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40"/>
        <w:jc w:val="center"/>
        <w:rPr>
          <w:rFonts w:ascii="方正小标宋简体;宋体" w:hAnsi="方正小标宋简体;宋体" w:eastAsia="方正小标宋简体;宋体" w:cs="方正小标宋简体;宋体"/>
          <w:b/>
          <w:bCs/>
          <w:spacing w:val="-6"/>
          <w:w w:val="90"/>
          <w:sz w:val="44"/>
          <w:szCs w:val="44"/>
        </w:rPr>
      </w:pPr>
      <w:r>
        <w:rPr>
          <w:rFonts w:ascii="方正小标宋简体;宋体" w:hAnsi="方正小标宋简体;宋体" w:cs="方正小标宋简体;宋体" w:eastAsia="方正小标宋简体;宋体"/>
          <w:b/>
          <w:bCs/>
          <w:spacing w:val="-6"/>
          <w:w w:val="90"/>
          <w:sz w:val="44"/>
          <w:szCs w:val="44"/>
        </w:rPr>
        <w:t>巴中市巴州区</w:t>
      </w:r>
      <w:r>
        <w:rPr>
          <w:rFonts w:ascii="方正小标宋简体;宋体" w:hAnsi="方正小标宋简体;宋体" w:cs="方正小标宋简体;宋体" w:eastAsia="方正小标宋简体;宋体"/>
          <w:b/>
          <w:bCs/>
          <w:spacing w:val="-6"/>
          <w:w w:val="90"/>
          <w:sz w:val="44"/>
          <w:szCs w:val="44"/>
          <w:lang w:eastAsia="zh-CN"/>
        </w:rPr>
        <w:t>鼎山</w:t>
      </w:r>
      <w:r>
        <w:rPr>
          <w:rFonts w:ascii="方正小标宋简体;宋体" w:hAnsi="方正小标宋简体;宋体" w:cs="方正小标宋简体;宋体" w:eastAsia="方正小标宋简体;宋体"/>
          <w:b/>
          <w:bCs/>
          <w:spacing w:val="-6"/>
          <w:w w:val="90"/>
          <w:sz w:val="44"/>
          <w:szCs w:val="44"/>
        </w:rPr>
        <w:t>镇</w:t>
      </w:r>
      <w:r>
        <w:rPr>
          <w:rFonts w:eastAsia="方正小标宋简体;宋体" w:cs="方正小标宋简体;宋体" w:ascii="方正小标宋简体;宋体" w:hAnsi="方正小标宋简体;宋体"/>
          <w:b/>
          <w:bCs/>
          <w:spacing w:val="-6"/>
          <w:w w:val="90"/>
          <w:sz w:val="44"/>
          <w:szCs w:val="44"/>
        </w:rPr>
        <w:t>201</w:t>
      </w:r>
      <w:r>
        <w:rPr>
          <w:rFonts w:eastAsia="方正小标宋简体;宋体" w:cs="方正小标宋简体;宋体" w:ascii="方正小标宋简体;宋体" w:hAnsi="方正小标宋简体;宋体"/>
          <w:b/>
          <w:bCs/>
          <w:spacing w:val="-6"/>
          <w:w w:val="90"/>
          <w:sz w:val="44"/>
          <w:szCs w:val="44"/>
          <w:lang w:val="en-US" w:eastAsia="zh-CN"/>
        </w:rPr>
        <w:t>6</w:t>
      </w:r>
      <w:r>
        <w:rPr>
          <w:rFonts w:ascii="方正小标宋简体;宋体" w:hAnsi="方正小标宋简体;宋体" w:cs="方正小标宋简体;宋体" w:eastAsia="方正小标宋简体;宋体"/>
          <w:b/>
          <w:bCs/>
          <w:spacing w:val="-6"/>
          <w:w w:val="90"/>
          <w:sz w:val="44"/>
          <w:szCs w:val="44"/>
        </w:rPr>
        <w:t>年财政预算执行情况和</w:t>
      </w:r>
    </w:p>
    <w:p>
      <w:pPr>
        <w:pStyle w:val="Normal"/>
        <w:spacing w:lineRule="exact" w:line="640"/>
        <w:jc w:val="center"/>
        <w:rPr>
          <w:rFonts w:ascii="方正小标宋简体;宋体" w:hAnsi="方正小标宋简体;宋体" w:eastAsia="方正小标宋简体;宋体" w:cs="方正小标宋简体;宋体"/>
          <w:b/>
          <w:bCs/>
          <w:sz w:val="40"/>
          <w:szCs w:val="40"/>
        </w:rPr>
      </w:pPr>
      <w:r>
        <w:rPr>
          <w:rFonts w:eastAsia="方正小标宋简体;宋体" w:cs="方正小标宋简体;宋体" w:ascii="方正小标宋简体;宋体" w:hAnsi="方正小标宋简体;宋体"/>
          <w:b/>
          <w:bCs/>
          <w:sz w:val="44"/>
          <w:szCs w:val="44"/>
        </w:rPr>
        <w:t>201</w:t>
      </w:r>
      <w:r>
        <w:rPr>
          <w:rFonts w:eastAsia="方正小标宋简体;宋体" w:cs="方正小标宋简体;宋体" w:ascii="方正小标宋简体;宋体" w:hAnsi="方正小标宋简体;宋体"/>
          <w:b/>
          <w:bCs/>
          <w:sz w:val="44"/>
          <w:szCs w:val="44"/>
          <w:lang w:val="en-US" w:eastAsia="zh-CN"/>
        </w:rPr>
        <w:t>7</w:t>
      </w: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</w:rPr>
        <w:t>年财政预算草案的报告</w:t>
      </w:r>
      <w:r>
        <w:rPr>
          <w:rFonts w:ascii="方正小标宋简体;宋体" w:hAnsi="方正小标宋简体;宋体" w:cs="方正小标宋简体;宋体" w:eastAsia="方正小标宋简体;宋体"/>
          <w:b/>
          <w:bCs/>
          <w:sz w:val="36"/>
          <w:szCs w:val="36"/>
        </w:rPr>
        <w:t>（书面）</w:t>
      </w:r>
    </w:p>
    <w:p>
      <w:pPr>
        <w:pStyle w:val="Normal"/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eastAsia="楷体" w:cs="楷体" w:ascii="楷体" w:hAnsi="楷体"/>
          <w:b/>
          <w:bCs/>
          <w:sz w:val="32"/>
          <w:szCs w:val="32"/>
        </w:rPr>
      </w:r>
    </w:p>
    <w:p>
      <w:pPr>
        <w:pStyle w:val="Normal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楷体" w:cs="楷体" w:ascii="楷体" w:hAnsi="楷体"/>
          <w:b/>
          <w:bCs/>
          <w:sz w:val="32"/>
          <w:szCs w:val="32"/>
        </w:rPr>
        <w:t>201</w:t>
      </w:r>
      <w:r>
        <w:rPr>
          <w:rFonts w:eastAsia="楷体" w:cs="楷体" w:ascii="楷体" w:hAnsi="楷体"/>
          <w:b/>
          <w:bCs/>
          <w:sz w:val="32"/>
          <w:szCs w:val="32"/>
          <w:lang w:val="en-US" w:eastAsia="zh-CN"/>
        </w:rPr>
        <w:t>7</w:t>
      </w:r>
      <w:r>
        <w:rPr>
          <w:rFonts w:ascii="楷体" w:hAnsi="楷体" w:cs="楷体" w:eastAsia="楷体"/>
          <w:b/>
          <w:bCs/>
          <w:sz w:val="32"/>
          <w:szCs w:val="32"/>
        </w:rPr>
        <w:t xml:space="preserve">年 </w:t>
      </w:r>
      <w:r>
        <w:rPr>
          <w:rFonts w:eastAsia="楷体" w:cs="楷体" w:ascii="楷体" w:hAnsi="楷体"/>
          <w:b/>
          <w:bCs/>
          <w:sz w:val="32"/>
          <w:szCs w:val="32"/>
          <w:lang w:val="en-US" w:eastAsia="zh-CN"/>
        </w:rPr>
        <w:t>3</w:t>
      </w:r>
      <w:r>
        <w:rPr>
          <w:rFonts w:ascii="楷体" w:hAnsi="楷体" w:cs="楷体" w:eastAsia="楷体"/>
          <w:b/>
          <w:bCs/>
          <w:sz w:val="32"/>
          <w:szCs w:val="32"/>
        </w:rPr>
        <w:t>月</w:t>
      </w:r>
      <w:r>
        <w:rPr>
          <w:rFonts w:eastAsia="楷体" w:cs="楷体" w:ascii="楷体" w:hAnsi="楷体"/>
          <w:b/>
          <w:bCs/>
          <w:sz w:val="32"/>
          <w:szCs w:val="32"/>
          <w:lang w:val="en-US" w:eastAsia="zh-CN"/>
        </w:rPr>
        <w:t>25</w:t>
      </w:r>
      <w:r>
        <w:rPr>
          <w:rFonts w:eastAsia="楷体" w:cs="楷体" w:ascii="楷体" w:hAnsi="楷体"/>
          <w:b/>
          <w:bCs/>
          <w:sz w:val="32"/>
          <w:szCs w:val="32"/>
        </w:rPr>
        <w:t xml:space="preserve"> </w:t>
      </w:r>
      <w:r>
        <w:rPr>
          <w:rFonts w:ascii="楷体" w:hAnsi="楷体" w:cs="楷体" w:eastAsia="楷体"/>
          <w:b/>
          <w:bCs/>
          <w:sz w:val="32"/>
          <w:szCs w:val="32"/>
        </w:rPr>
        <w:t>日</w:t>
      </w:r>
    </w:p>
    <w:p>
      <w:pPr>
        <w:pStyle w:val="Normal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</w:r>
    </w:p>
    <w:p>
      <w:pPr>
        <w:pStyle w:val="Normal"/>
        <w:spacing w:lineRule="exact" w:line="56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各位代表：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我受镇人民政府委托，向大会报告巴中市巴州区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鼎山</w:t>
      </w:r>
      <w:r>
        <w:rPr>
          <w:rFonts w:ascii="仿宋_GB2312;仿宋" w:hAnsi="仿宋_GB2312;仿宋" w:eastAsia="仿宋_GB2312;仿宋"/>
          <w:sz w:val="32"/>
          <w:szCs w:val="32"/>
        </w:rPr>
        <w:t>镇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年财政预算执行情况和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</w:t>
      </w:r>
      <w:r>
        <w:rPr>
          <w:rFonts w:ascii="仿宋_GB2312;仿宋" w:hAnsi="仿宋_GB2312;仿宋" w:eastAsia="仿宋_GB2312;仿宋"/>
          <w:sz w:val="32"/>
          <w:szCs w:val="32"/>
        </w:rPr>
        <w:t>年财政预算草案，请各位代表审议，并请列席会议的同志提出意见。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</w:r>
    </w:p>
    <w:p>
      <w:pPr>
        <w:pStyle w:val="Normal"/>
        <w:spacing w:lineRule="exact" w:line="560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eastAsia="黑体" w:ascii="黑体" w:hAnsi="黑体"/>
          <w:b/>
          <w:bCs/>
          <w:sz w:val="36"/>
          <w:szCs w:val="36"/>
        </w:rPr>
        <w:t>201</w:t>
      </w:r>
      <w:r>
        <w:rPr>
          <w:rFonts w:eastAsia="黑体" w:ascii="黑体" w:hAnsi="黑体"/>
          <w:b/>
          <w:bCs/>
          <w:sz w:val="36"/>
          <w:szCs w:val="36"/>
          <w:lang w:val="en-US" w:eastAsia="zh-CN"/>
        </w:rPr>
        <w:t>6</w:t>
      </w:r>
      <w:r>
        <w:rPr>
          <w:rFonts w:ascii="黑体" w:hAnsi="黑体" w:eastAsia="黑体"/>
          <w:b/>
          <w:bCs/>
          <w:sz w:val="36"/>
          <w:szCs w:val="36"/>
        </w:rPr>
        <w:t>年全镇财政预算执行情况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b/>
          <w:bCs/>
          <w:sz w:val="32"/>
          <w:szCs w:val="32"/>
        </w:rPr>
      </w:pPr>
      <w:r>
        <w:rPr>
          <w:rFonts w:eastAsia="仿宋_GB2312;仿宋" w:ascii="仿宋_GB2312;仿宋" w:hAnsi="仿宋_GB2312;仿宋"/>
          <w:b/>
          <w:bCs/>
          <w:sz w:val="32"/>
          <w:szCs w:val="32"/>
        </w:rPr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，全镇财政工作认真贯彻党的十八大和十八届三中、四中、五中全会和省、市、区委全会精神，以稳增长、调结构、惠民生为主线，坚持依法理财，依法治税，大力组织财政收入，切实加强财政管理，科学合理调度资金，不断优化支出结构，着力规范管理，全力服务发展，全镇财政收支预算执行情况良好，全面完成了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年财政工作目标任务，保证了全镇经济建设和社会各项事业的正常发展。</w:t>
      </w:r>
    </w:p>
    <w:p>
      <w:pPr>
        <w:pStyle w:val="Normal"/>
        <w:spacing w:lineRule="exact" w:line="560"/>
        <w:ind w:firstLine="723" w:end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一、一般公共财政预算收支执行情况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全镇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年地方一般公共财政预算总收入完成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88741891</w:t>
      </w:r>
      <w:r>
        <w:rPr>
          <w:rFonts w:ascii="仿宋_GB2312;仿宋" w:hAnsi="仿宋_GB2312;仿宋" w:eastAsia="仿宋_GB2312;仿宋"/>
          <w:sz w:val="32"/>
          <w:szCs w:val="32"/>
        </w:rPr>
        <w:t>元，比上年增加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3754551</w:t>
      </w:r>
      <w:r>
        <w:rPr>
          <w:rFonts w:ascii="仿宋_GB2312;仿宋" w:hAnsi="仿宋_GB2312;仿宋" w:eastAsia="仿宋_GB2312;仿宋"/>
          <w:sz w:val="32"/>
          <w:szCs w:val="32"/>
        </w:rPr>
        <w:t>元，增长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4.2%</w:t>
      </w:r>
      <w:r>
        <w:rPr>
          <w:rFonts w:ascii="仿宋_GB2312;仿宋" w:hAnsi="仿宋_GB2312;仿宋" w:eastAsia="仿宋_GB2312;仿宋"/>
          <w:sz w:val="32"/>
          <w:szCs w:val="32"/>
        </w:rPr>
        <w:t>。其中：一般性转移支付收入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29555437</w:t>
      </w:r>
      <w:r>
        <w:rPr>
          <w:rFonts w:ascii="仿宋_GB2312;仿宋" w:hAnsi="仿宋_GB2312;仿宋" w:eastAsia="仿宋_GB2312;仿宋"/>
          <w:sz w:val="32"/>
          <w:szCs w:val="32"/>
        </w:rPr>
        <w:t>元，专项转移支付收入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38430328</w:t>
      </w:r>
      <w:r>
        <w:rPr>
          <w:rFonts w:ascii="仿宋_GB2312;仿宋" w:hAnsi="仿宋_GB2312;仿宋" w:eastAsia="仿宋_GB2312;仿宋"/>
          <w:sz w:val="32"/>
          <w:szCs w:val="32"/>
        </w:rPr>
        <w:t>元。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年全镇一般公共财政预算支出完成</w:t>
      </w:r>
      <w:r>
        <w:rPr>
          <w:rFonts w:eastAsia="仿宋_GB2312;仿宋" w:ascii="仿宋_GB2312;仿宋" w:hAnsi="仿宋_GB2312;仿宋"/>
          <w:color w:val="000000"/>
          <w:sz w:val="28"/>
          <w:szCs w:val="28"/>
          <w:lang w:val="en-US" w:eastAsia="zh-CN"/>
        </w:rPr>
        <w:t>86622420</w:t>
      </w:r>
      <w:r>
        <w:rPr>
          <w:rFonts w:ascii="仿宋_GB2312;仿宋" w:hAnsi="仿宋_GB2312;仿宋" w:eastAsia="仿宋_GB2312;仿宋"/>
          <w:color w:val="000000"/>
          <w:sz w:val="28"/>
          <w:szCs w:val="28"/>
        </w:rPr>
        <w:t>元</w:t>
      </w:r>
      <w:r>
        <w:rPr>
          <w:rFonts w:ascii="仿宋_GB2312;仿宋" w:hAnsi="仿宋_GB2312;仿宋" w:eastAsia="仿宋_GB2312;仿宋"/>
          <w:sz w:val="32"/>
          <w:szCs w:val="32"/>
        </w:rPr>
        <w:t>，增长</w:t>
      </w:r>
      <w:r>
        <w:rPr>
          <w:rFonts w:eastAsia="仿宋_GB2312;仿宋" w:ascii="仿宋_GB2312;仿宋" w:hAnsi="仿宋_GB2312;仿宋"/>
          <w:color w:val="000000"/>
          <w:sz w:val="28"/>
          <w:szCs w:val="28"/>
          <w:lang w:val="en-US" w:eastAsia="zh-CN"/>
        </w:rPr>
        <w:t>1.6</w:t>
      </w:r>
      <w:r>
        <w:rPr>
          <w:rFonts w:eastAsia="仿宋_GB2312;仿宋" w:ascii="仿宋_GB2312;仿宋" w:hAnsi="仿宋_GB2312;仿宋"/>
          <w:color w:val="000000"/>
          <w:sz w:val="28"/>
          <w:szCs w:val="28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。一般公共预算支出完成情况是：一般公共服务支出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2988849</w:t>
      </w:r>
      <w:r>
        <w:rPr>
          <w:rFonts w:ascii="仿宋_GB2312;仿宋" w:hAnsi="仿宋_GB2312;仿宋" w:cs="仿宋_GB2312;仿宋" w:eastAsia="仿宋_GB2312;仿宋"/>
          <w:color w:val="000000"/>
          <w:kern w:val="0"/>
          <w:sz w:val="28"/>
          <w:szCs w:val="28"/>
          <w:lang w:val="en-US" w:eastAsia="zh-CN"/>
        </w:rPr>
        <w:t>元</w:t>
      </w:r>
      <w:r>
        <w:rPr>
          <w:rFonts w:ascii="仿宋_GB2312;仿宋" w:hAnsi="仿宋_GB2312;仿宋" w:eastAsia="仿宋_GB2312;仿宋"/>
          <w:sz w:val="32"/>
          <w:szCs w:val="32"/>
        </w:rPr>
        <w:t>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；教育支出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33060339</w:t>
      </w:r>
      <w:r>
        <w:rPr>
          <w:rFonts w:ascii="仿宋_GB2312;仿宋" w:hAnsi="仿宋_GB2312;仿宋" w:cs="仿宋_GB2312;仿宋" w:eastAsia="仿宋_GB2312;仿宋"/>
          <w:color w:val="000000"/>
          <w:kern w:val="0"/>
          <w:sz w:val="28"/>
          <w:szCs w:val="28"/>
          <w:lang w:val="en-US" w:eastAsia="zh-CN"/>
        </w:rPr>
        <w:t>元</w:t>
      </w:r>
      <w:r>
        <w:rPr>
          <w:rFonts w:ascii="仿宋_GB2312;仿宋" w:hAnsi="仿宋_GB2312;仿宋" w:eastAsia="仿宋_GB2312;仿宋"/>
          <w:sz w:val="32"/>
          <w:szCs w:val="32"/>
        </w:rPr>
        <w:t>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38.2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</w:t>
      </w:r>
      <w:r>
        <w:rPr>
          <w:rFonts w:ascii="仿宋_GB2312;仿宋" w:hAnsi="仿宋_GB2312;仿宋" w:cs="仿宋_GB2312;仿宋" w:eastAsia="仿宋_GB2312;仿宋"/>
          <w:color w:val="000000"/>
          <w:kern w:val="0"/>
          <w:sz w:val="28"/>
          <w:szCs w:val="28"/>
          <w:lang w:val="en-US" w:eastAsia="zh-CN"/>
        </w:rPr>
        <w:t>文化体育与传媒支出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282138</w:t>
      </w:r>
      <w:r>
        <w:rPr>
          <w:rFonts w:ascii="仿宋_GB2312;仿宋" w:hAnsi="仿宋_GB2312;仿宋" w:cs="仿宋_GB2312;仿宋" w:eastAsia="仿宋_GB2312;仿宋"/>
          <w:color w:val="000000"/>
          <w:kern w:val="0"/>
          <w:sz w:val="28"/>
          <w:szCs w:val="28"/>
          <w:lang w:val="en-US" w:eastAsia="zh-CN"/>
        </w:rPr>
        <w:t>元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,</w:t>
      </w:r>
      <w:r>
        <w:rPr>
          <w:rFonts w:ascii="仿宋_GB2312;仿宋" w:hAnsi="仿宋_GB2312;仿宋" w:eastAsia="仿宋_GB2312;仿宋"/>
          <w:sz w:val="32"/>
          <w:szCs w:val="32"/>
        </w:rPr>
        <w:t>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0.3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;</w:t>
      </w:r>
      <w:r>
        <w:rPr>
          <w:rFonts w:ascii="仿宋_GB2312;仿宋" w:hAnsi="仿宋_GB2312;仿宋" w:eastAsia="仿宋_GB2312;仿宋"/>
          <w:sz w:val="32"/>
          <w:szCs w:val="32"/>
        </w:rPr>
        <w:t>社会保障支出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8041426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0.9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；医疗卫生支出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11186699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eastAsia="仿宋_GB2312;仿宋" w:ascii="仿宋_GB2312;仿宋" w:hAnsi="仿宋_GB2312;仿宋"/>
          <w:sz w:val="32"/>
          <w:szCs w:val="32"/>
        </w:rPr>
        <w:t>,</w:t>
      </w:r>
      <w:r>
        <w:rPr>
          <w:rFonts w:ascii="仿宋_GB2312;仿宋" w:hAnsi="仿宋_GB2312;仿宋" w:eastAsia="仿宋_GB2312;仿宋"/>
          <w:sz w:val="32"/>
          <w:szCs w:val="32"/>
        </w:rPr>
        <w:t>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12.9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；节能环保支出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101700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0.</w:t>
      </w:r>
      <w:r>
        <w:rPr>
          <w:rFonts w:eastAsia="仿宋_GB2312;仿宋" w:ascii="仿宋_GB2312;仿宋" w:hAnsi="仿宋_GB2312;仿宋"/>
          <w:sz w:val="32"/>
          <w:szCs w:val="32"/>
        </w:rPr>
        <w:t>1%</w:t>
      </w:r>
      <w:r>
        <w:rPr>
          <w:rFonts w:ascii="仿宋_GB2312;仿宋" w:hAnsi="仿宋_GB2312;仿宋" w:eastAsia="仿宋_GB2312;仿宋"/>
          <w:sz w:val="32"/>
          <w:szCs w:val="32"/>
        </w:rPr>
        <w:t>；城乡社区事务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638462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0.7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；农林水事务支出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16629713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69.9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；交通运输支出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4140000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4.7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。资源勘探信息等支出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80255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</w:rPr>
        <w:t>0.0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01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；住房保障支出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9342839</w:t>
      </w:r>
      <w:r>
        <w:rPr>
          <w:rFonts w:ascii="仿宋_GB2312;仿宋" w:hAnsi="仿宋_GB2312;仿宋" w:eastAsia="仿宋_GB2312;仿宋"/>
          <w:sz w:val="32"/>
          <w:szCs w:val="32"/>
        </w:rPr>
        <w:t>元，占总支出的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10.7</w:t>
      </w:r>
      <w:r>
        <w:rPr>
          <w:rFonts w:eastAsia="仿宋_GB2312;仿宋" w:ascii="仿宋_GB2312;仿宋" w:hAnsi="仿宋_GB2312;仿宋"/>
          <w:sz w:val="32"/>
          <w:szCs w:val="32"/>
        </w:rPr>
        <w:t>%</w:t>
      </w:r>
      <w:r>
        <w:rPr>
          <w:rFonts w:ascii="仿宋_GB2312;仿宋" w:hAnsi="仿宋_GB2312;仿宋" w:eastAsia="仿宋_GB2312;仿宋"/>
          <w:sz w:val="32"/>
          <w:szCs w:val="32"/>
        </w:rPr>
        <w:t>。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;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其他支出</w:t>
      </w:r>
      <w:r>
        <w:rPr>
          <w:rFonts w:eastAsia="仿宋_GB2312;仿宋" w:cs="仿宋_GB2312;仿宋" w:ascii="仿宋_GB2312;仿宋" w:hAnsi="仿宋_GB2312;仿宋"/>
          <w:color w:val="000000"/>
          <w:kern w:val="0"/>
          <w:sz w:val="28"/>
          <w:szCs w:val="28"/>
          <w:lang w:val="en-US" w:eastAsia="zh-CN"/>
        </w:rPr>
        <w:t>130000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,</w:t>
      </w:r>
      <w:r>
        <w:rPr>
          <w:rFonts w:ascii="仿宋_GB2312;仿宋" w:hAnsi="仿宋_GB2312;仿宋" w:eastAsia="仿宋_GB2312;仿宋"/>
          <w:sz w:val="32"/>
          <w:szCs w:val="32"/>
        </w:rPr>
        <w:t>占总支出的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0.002%</w:t>
      </w:r>
    </w:p>
    <w:p>
      <w:pPr>
        <w:pStyle w:val="Normal"/>
        <w:spacing w:lineRule="exact" w:line="560"/>
        <w:ind w:firstLine="723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b/>
          <w:sz w:val="32"/>
          <w:szCs w:val="32"/>
        </w:rPr>
        <w:t>201</w:t>
      </w:r>
      <w:r>
        <w:rPr>
          <w:rFonts w:eastAsia="仿宋_GB2312;仿宋" w:ascii="仿宋_GB2312;仿宋" w:hAnsi="仿宋_GB2312;仿宋"/>
          <w:b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b/>
          <w:sz w:val="32"/>
          <w:szCs w:val="32"/>
        </w:rPr>
        <w:t>年全镇公共财政收支执行的平衡情况是：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年全镇一般公共预算收入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88741891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，</w:t>
      </w:r>
      <w:r>
        <w:rPr>
          <w:rFonts w:ascii="仿宋_GB2312;仿宋" w:hAnsi="仿宋_GB2312;仿宋" w:eastAsia="仿宋_GB2312;仿宋"/>
          <w:sz w:val="32"/>
          <w:szCs w:val="32"/>
        </w:rPr>
        <w:t>一般公共预算支出为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86622420</w:t>
      </w:r>
      <w:r>
        <w:rPr>
          <w:rFonts w:ascii="仿宋_GB2312;仿宋" w:hAnsi="仿宋_GB2312;仿宋" w:eastAsia="仿宋_GB2312;仿宋"/>
          <w:sz w:val="32"/>
          <w:szCs w:val="32"/>
        </w:rPr>
        <w:t>元，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年终结转结余资金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2119471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ascii="仿宋_GB2312;仿宋" w:hAnsi="仿宋_GB2312;仿宋" w:eastAsia="仿宋_GB2312;仿宋"/>
          <w:sz w:val="32"/>
          <w:szCs w:val="32"/>
        </w:rPr>
        <w:t>。</w:t>
      </w:r>
    </w:p>
    <w:p>
      <w:pPr>
        <w:pStyle w:val="Normal"/>
        <w:spacing w:lineRule="exact" w:line="560"/>
        <w:ind w:firstLine="723" w:end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二、政府性基金预算收支执行情况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年全镇政府性基金收入完成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170900</w:t>
      </w:r>
      <w:r>
        <w:rPr>
          <w:rFonts w:ascii="仿宋_GB2312;仿宋" w:hAnsi="仿宋_GB2312;仿宋" w:eastAsia="仿宋_GB2312;仿宋"/>
          <w:sz w:val="32"/>
          <w:szCs w:val="32"/>
        </w:rPr>
        <w:t>元，主要是：政府性基金补助收入完成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170900</w:t>
      </w:r>
      <w:r>
        <w:rPr>
          <w:rFonts w:ascii="仿宋_GB2312;仿宋" w:hAnsi="仿宋_GB2312;仿宋" w:eastAsia="仿宋_GB2312;仿宋"/>
          <w:sz w:val="32"/>
          <w:szCs w:val="32"/>
        </w:rPr>
        <w:t xml:space="preserve">元。 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年全镇政府性基金支出完成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110900</w:t>
      </w:r>
      <w:r>
        <w:rPr>
          <w:rFonts w:ascii="仿宋_GB2312;仿宋" w:hAnsi="仿宋_GB2312;仿宋" w:eastAsia="仿宋_GB2312;仿宋"/>
          <w:sz w:val="32"/>
          <w:szCs w:val="32"/>
        </w:rPr>
        <w:t>元，主要是：彩票公益金及对应专项债务收入安排的支出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110900</w:t>
      </w:r>
      <w:r>
        <w:rPr>
          <w:rFonts w:ascii="仿宋_GB2312;仿宋" w:hAnsi="仿宋_GB2312;仿宋" w:eastAsia="仿宋_GB2312;仿宋"/>
          <w:sz w:val="32"/>
          <w:szCs w:val="32"/>
        </w:rPr>
        <w:t>元。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年终结转结余资金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60000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ascii="仿宋_GB2312;仿宋" w:hAnsi="仿宋_GB2312;仿宋" w:eastAsia="仿宋_GB2312;仿宋"/>
          <w:sz w:val="32"/>
          <w:szCs w:val="32"/>
        </w:rPr>
        <w:t>。</w:t>
      </w:r>
    </w:p>
    <w:p>
      <w:pPr>
        <w:pStyle w:val="Normal"/>
        <w:spacing w:lineRule="exact" w:line="560"/>
        <w:ind w:firstLine="723" w:end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  <w:lang w:eastAsia="zh-CN"/>
        </w:rPr>
        <w:t>三</w:t>
      </w:r>
      <w:r>
        <w:rPr>
          <w:rFonts w:ascii="黑体" w:hAnsi="黑体" w:eastAsia="黑体"/>
          <w:b/>
          <w:bCs/>
          <w:sz w:val="32"/>
          <w:szCs w:val="32"/>
        </w:rPr>
        <w:t>、</w:t>
      </w:r>
      <w:r>
        <w:rPr>
          <w:rFonts w:eastAsia="黑体" w:ascii="黑体" w:hAnsi="黑体"/>
          <w:b/>
          <w:bCs/>
          <w:sz w:val="32"/>
          <w:szCs w:val="32"/>
        </w:rPr>
        <w:t>201</w:t>
      </w:r>
      <w:r>
        <w:rPr>
          <w:rFonts w:eastAsia="黑体" w:ascii="黑体" w:hAnsi="黑体"/>
          <w:b/>
          <w:bCs/>
          <w:sz w:val="32"/>
          <w:szCs w:val="32"/>
          <w:lang w:val="en-US" w:eastAsia="zh-CN"/>
        </w:rPr>
        <w:t>6</w:t>
      </w:r>
      <w:r>
        <w:rPr>
          <w:rFonts w:ascii="黑体" w:hAnsi="黑体" w:eastAsia="黑体"/>
          <w:b/>
          <w:bCs/>
          <w:sz w:val="32"/>
          <w:szCs w:val="32"/>
        </w:rPr>
        <w:t>年工作情况及取得的成效</w:t>
      </w:r>
    </w:p>
    <w:p>
      <w:pPr>
        <w:pStyle w:val="Normal"/>
        <w:spacing w:lineRule="exact" w:line="560"/>
        <w:ind w:firstLine="723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" w:hAnsi="楷体" w:cs="楷体" w:eastAsia="楷体"/>
          <w:b/>
          <w:bCs/>
          <w:sz w:val="32"/>
          <w:szCs w:val="32"/>
        </w:rPr>
        <w:t>（一）严格财经纪律，努力做好财政工作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严格执行《会计法》和新《预算法》，按照《会计核算中心操作规程》办理各项收支，真正做到核算与管理，服务与监督并重。严格执行上级批复预算。坚持收入按政策、支出按预算，量入为出，量力办事的原则，做到了工资按月打卡、公用经费按月均衡拨付、专项资金按项目实施、工程款按进度比例拨付。改变了过去只管消费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、</w:t>
      </w:r>
      <w:r>
        <w:rPr>
          <w:rFonts w:ascii="仿宋_GB2312;仿宋" w:hAnsi="仿宋_GB2312;仿宋" w:eastAsia="仿宋_GB2312;仿宋"/>
          <w:sz w:val="32"/>
          <w:szCs w:val="32"/>
        </w:rPr>
        <w:t>不管来路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、</w:t>
      </w:r>
      <w:r>
        <w:rPr>
          <w:rFonts w:ascii="仿宋_GB2312;仿宋" w:hAnsi="仿宋_GB2312;仿宋" w:eastAsia="仿宋_GB2312;仿宋"/>
          <w:sz w:val="32"/>
          <w:szCs w:val="32"/>
        </w:rPr>
        <w:t>平时赊欠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、</w:t>
      </w:r>
      <w:r>
        <w:rPr>
          <w:rFonts w:ascii="仿宋_GB2312;仿宋" w:hAnsi="仿宋_GB2312;仿宋" w:eastAsia="仿宋_GB2312;仿宋"/>
          <w:sz w:val="32"/>
          <w:szCs w:val="32"/>
        </w:rPr>
        <w:t>年终算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账</w:t>
      </w:r>
      <w:r>
        <w:rPr>
          <w:rFonts w:ascii="仿宋_GB2312;仿宋" w:hAnsi="仿宋_GB2312;仿宋" w:eastAsia="仿宋_GB2312;仿宋"/>
          <w:sz w:val="32"/>
          <w:szCs w:val="32"/>
        </w:rPr>
        <w:t>的滞后管理办法，有效地保证了政府机关的正常运转。加强政策宣传，积极落实好农村惠民政策。在工作中严格按照“公开、公正、公平”的原则规范操作，加强监督，确保各项惠民政策及时足额落到实处。</w:t>
      </w:r>
    </w:p>
    <w:p>
      <w:pPr>
        <w:pStyle w:val="Normal"/>
        <w:spacing w:lineRule="exact" w:line="560"/>
        <w:ind w:firstLine="723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" w:hAnsi="楷体" w:cs="楷体" w:eastAsia="楷体"/>
          <w:b/>
          <w:bCs/>
          <w:sz w:val="32"/>
          <w:szCs w:val="32"/>
        </w:rPr>
        <w:t>（二）深化财政改革，着力加强财政管理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年我镇在支出管理上建立健全了规章制度。严格按财经审批程序执行，合理调度各类资金，使有限的资金发挥了最大的效益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。</w:t>
      </w:r>
      <w:r>
        <w:rPr>
          <w:rFonts w:ascii="仿宋_GB2312;仿宋" w:hAnsi="仿宋_GB2312;仿宋" w:eastAsia="仿宋_GB2312;仿宋"/>
          <w:sz w:val="32"/>
          <w:szCs w:val="32"/>
        </w:rPr>
        <w:t>在财政监督上，定期对村级和有关站、办、所进行财务审计，杜绝了“三乱”和铺张浪费现象，维护了正常的财经秩序。严格执行中央八项规定和省市十项规定厉行节约文件精神，党政主要领导从自身做起，全年公务费用比同期减少近</w:t>
      </w:r>
      <w:r>
        <w:rPr>
          <w:rFonts w:eastAsia="仿宋_GB2312;仿宋" w:ascii="仿宋_GB2312;仿宋" w:hAnsi="仿宋_GB2312;仿宋"/>
          <w:sz w:val="32"/>
          <w:szCs w:val="32"/>
        </w:rPr>
        <w:t>40%</w:t>
      </w:r>
      <w:r>
        <w:rPr>
          <w:rFonts w:ascii="仿宋_GB2312;仿宋" w:hAnsi="仿宋_GB2312;仿宋" w:eastAsia="仿宋_GB2312;仿宋"/>
          <w:sz w:val="32"/>
          <w:szCs w:val="32"/>
        </w:rPr>
        <w:t>，同时随着改革的深化，收支两条线管理落到了实处，财政管理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更加</w:t>
      </w:r>
      <w:r>
        <w:rPr>
          <w:rFonts w:ascii="仿宋_GB2312;仿宋" w:hAnsi="仿宋_GB2312;仿宋" w:eastAsia="仿宋_GB2312;仿宋"/>
          <w:sz w:val="32"/>
          <w:szCs w:val="32"/>
        </w:rPr>
        <w:t>规范。</w:t>
      </w:r>
    </w:p>
    <w:p>
      <w:pPr>
        <w:pStyle w:val="Normal"/>
        <w:spacing w:lineRule="exact" w:line="560"/>
        <w:ind w:firstLine="723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" w:hAnsi="楷体" w:cs="楷体" w:eastAsia="楷体"/>
          <w:b/>
          <w:bCs/>
          <w:sz w:val="32"/>
          <w:szCs w:val="32"/>
        </w:rPr>
        <w:t>（三）强化财政监管，充分发挥职能作用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认真落实各项财政法律法规，坚持把财政监督检查作为财政所的重要工作内容，将财政监督工作融入财政管理各个环节，从制定和完善各项财务管理制度入手，严格执行国库集中支付改革，规范财政支出和资金支付的审核、审批程序，建立专项资金支付实行财政所长、分管领导、镇长三审会签制度，加强对专项资金的使用、检查和跟踪问效，注重政府采购和资产的管理，注重资金支付计划的安排和调度，注重财务审核审批程序。 通过定期和不定期对财政财务工作进行监督检查，使我镇财政财务管理更加规范，节约意识更加增强，资金使用效果更加显著，未发生乱收乱支和挪用专项资金的行为。</w:t>
      </w:r>
    </w:p>
    <w:p>
      <w:pPr>
        <w:pStyle w:val="Normal"/>
        <w:spacing w:lineRule="exact" w:line="560"/>
        <w:ind w:firstLine="723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" w:hAnsi="楷体" w:cs="楷体" w:eastAsia="楷体"/>
          <w:b/>
          <w:bCs/>
          <w:sz w:val="32"/>
          <w:szCs w:val="32"/>
        </w:rPr>
        <w:t>（四）统筹全面兼顾，保障民</w:t>
      </w:r>
      <w:r>
        <w:rPr>
          <w:rFonts w:ascii="楷体_GB2312;楷体" w:hAnsi="楷体_GB2312;楷体" w:cs="楷体_GB2312;楷体" w:eastAsia="楷体_GB2312;楷体"/>
          <w:b/>
          <w:bCs/>
          <w:sz w:val="32"/>
          <w:szCs w:val="32"/>
        </w:rPr>
        <w:t>生促进和谐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不断优化财政支出结构，始终把保障和改善民生放在财政工作更加突出的位置，认真落实惠农政策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,</w:t>
      </w:r>
      <w:r>
        <w:rPr>
          <w:rFonts w:ascii="仿宋_GB2312;仿宋" w:hAnsi="仿宋_GB2312;仿宋" w:eastAsia="仿宋_GB2312;仿宋"/>
          <w:sz w:val="32"/>
          <w:szCs w:val="32"/>
        </w:rPr>
        <w:t>坚持厉行节约，努力降低财政运行成本，全面推进国库集中支付改革；进一步规范政府采购管理；严格执行“两上两下”的预算编制体系，乡镇行政事业单位全部纳入部门预算管理；合理调整支出结构，为支持“三农”、推进“城乡一体化”发展和提升百姓“幸福指数”提供了有效保障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各位代表，在过去的一年里，财政工作在困境中求发展，在发展中求突破，取得了来之不易的成绩。看到成绩的同时，但我们也应清醒地认识到，财政工作与镇党委政府的要求、人民群众的期盼还存在一些问题和不足：财源结构不优，内生动力不足，财政增收乏力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、收支矛盾突出</w:t>
      </w:r>
      <w:r>
        <w:rPr>
          <w:rFonts w:ascii="仿宋_GB2312;仿宋" w:hAnsi="仿宋_GB2312;仿宋" w:eastAsia="仿宋_GB2312;仿宋"/>
          <w:sz w:val="32"/>
          <w:szCs w:val="32"/>
        </w:rPr>
        <w:t>的问题依然存在，保持财政收入持续稳定增长压力较大；财政管理基础工作有待进一步完善，财政资金管理绩效有待进一步提高，部门单位财务管理有待加强。这些问题需要我们进一步采取措施，切实加以解决。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</w:r>
    </w:p>
    <w:p>
      <w:pPr>
        <w:pStyle w:val="Normal"/>
        <w:spacing w:lineRule="exact" w:line="560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eastAsia="黑体" w:ascii="黑体" w:hAnsi="黑体"/>
          <w:b/>
          <w:bCs/>
          <w:sz w:val="36"/>
          <w:szCs w:val="36"/>
        </w:rPr>
        <w:t>201</w:t>
      </w:r>
      <w:r>
        <w:rPr>
          <w:rFonts w:eastAsia="黑体" w:ascii="黑体" w:hAnsi="黑体"/>
          <w:b/>
          <w:bCs/>
          <w:sz w:val="36"/>
          <w:szCs w:val="36"/>
          <w:lang w:val="en-US" w:eastAsia="zh-CN"/>
        </w:rPr>
        <w:t>7</w:t>
      </w:r>
      <w:r>
        <w:rPr>
          <w:rFonts w:ascii="黑体" w:hAnsi="黑体" w:eastAsia="黑体"/>
          <w:b/>
          <w:bCs/>
          <w:sz w:val="36"/>
          <w:szCs w:val="36"/>
        </w:rPr>
        <w:t>年全镇财政预算草案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b/>
          <w:bCs/>
          <w:sz w:val="32"/>
          <w:szCs w:val="32"/>
        </w:rPr>
      </w:pPr>
      <w:r>
        <w:rPr>
          <w:rFonts w:eastAsia="仿宋_GB2312;仿宋" w:ascii="仿宋_GB2312;仿宋" w:hAnsi="仿宋_GB2312;仿宋"/>
          <w:b/>
          <w:bCs/>
          <w:sz w:val="32"/>
          <w:szCs w:val="32"/>
        </w:rPr>
      </w:r>
    </w:p>
    <w:p>
      <w:pPr>
        <w:pStyle w:val="Normal"/>
        <w:spacing w:lineRule="exact" w:line="560"/>
        <w:ind w:firstLine="723" w:end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一、</w:t>
      </w:r>
      <w:r>
        <w:rPr>
          <w:rFonts w:eastAsia="黑体" w:ascii="黑体" w:hAnsi="黑体"/>
          <w:b/>
          <w:bCs/>
          <w:sz w:val="32"/>
          <w:szCs w:val="32"/>
        </w:rPr>
        <w:t>201</w:t>
      </w:r>
      <w:r>
        <w:rPr>
          <w:rFonts w:eastAsia="黑体" w:ascii="黑体" w:hAnsi="黑体"/>
          <w:b/>
          <w:bCs/>
          <w:sz w:val="32"/>
          <w:szCs w:val="32"/>
          <w:lang w:val="en-US" w:eastAsia="zh-CN"/>
        </w:rPr>
        <w:t>7</w:t>
      </w:r>
      <w:r>
        <w:rPr>
          <w:rFonts w:ascii="黑体" w:hAnsi="黑体" w:eastAsia="黑体"/>
          <w:b/>
          <w:bCs/>
          <w:sz w:val="32"/>
          <w:szCs w:val="32"/>
        </w:rPr>
        <w:t>年财政预算编制的原则及口径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（一）收入预算原则</w:t>
      </w: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  <w:lang w:eastAsia="zh-CN"/>
        </w:rPr>
        <w:t>及口径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bCs/>
          <w:sz w:val="32"/>
          <w:szCs w:val="32"/>
        </w:rPr>
      </w:pPr>
      <w:r>
        <w:rPr>
          <w:rFonts w:ascii="仿宋_GB2312;仿宋" w:hAnsi="仿宋_GB2312;仿宋" w:eastAsia="仿宋_GB2312;仿宋"/>
          <w:bCs/>
          <w:sz w:val="32"/>
          <w:szCs w:val="32"/>
        </w:rPr>
        <w:t>税收收入和非税收入由区财政统一预算，乡镇只列一般性转移支付补助收入。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（二）支出预算原则及口径</w:t>
      </w:r>
    </w:p>
    <w:p>
      <w:pPr>
        <w:pStyle w:val="Normal"/>
        <w:spacing w:lineRule="exact" w:line="600"/>
        <w:ind w:firstLine="640" w:end="0"/>
        <w:rPr>
          <w:rFonts w:ascii="仿宋_GB2312;仿宋" w:hAnsi="仿宋_GB2312;仿宋" w:eastAsia="仿宋_GB2312;仿宋" w:cs="仿宋_GB2312;仿宋"/>
          <w:sz w:val="32"/>
          <w:szCs w:val="32"/>
        </w:rPr>
      </w:pPr>
      <w:r>
        <w:rPr>
          <w:rFonts w:ascii="仿宋_GB2312;仿宋" w:hAnsi="仿宋_GB2312;仿宋" w:cs="仿宋_GB2312;仿宋" w:eastAsia="仿宋_GB2312;仿宋"/>
          <w:sz w:val="32"/>
          <w:szCs w:val="32"/>
        </w:rPr>
        <w:t>按巴中市巴州区财政局《</w:t>
      </w:r>
      <w:r>
        <w:rPr>
          <w:rFonts w:ascii="仿宋_GB2312;仿宋" w:hAnsi="仿宋_GB2312;仿宋" w:cs="仿宋_GB2312;仿宋" w:eastAsia="仿宋_GB2312;仿宋"/>
          <w:sz w:val="32"/>
          <w:szCs w:val="32"/>
          <w:lang w:eastAsia="zh-CN"/>
        </w:rPr>
        <w:t>关于编报</w:t>
      </w:r>
      <w:r>
        <w:rPr>
          <w:rFonts w:eastAsia="仿宋_GB2312;仿宋" w:cs="仿宋_GB2312;仿宋" w:ascii="仿宋_GB2312;仿宋" w:hAnsi="仿宋_GB2312;仿宋"/>
          <w:sz w:val="32"/>
          <w:szCs w:val="32"/>
          <w:lang w:val="en-US" w:eastAsia="zh-CN"/>
        </w:rPr>
        <w:t>2017</w:t>
      </w:r>
      <w:r>
        <w:rPr>
          <w:rFonts w:ascii="仿宋_GB2312;仿宋" w:hAnsi="仿宋_GB2312;仿宋" w:cs="仿宋_GB2312;仿宋" w:eastAsia="仿宋_GB2312;仿宋"/>
          <w:sz w:val="32"/>
          <w:szCs w:val="32"/>
          <w:lang w:val="en-US" w:eastAsia="zh-CN"/>
        </w:rPr>
        <w:t>年部门预算的通知</w:t>
      </w:r>
      <w:r>
        <w:rPr>
          <w:rFonts w:ascii="仿宋_GB2312;仿宋" w:hAnsi="仿宋_GB2312;仿宋" w:cs="仿宋_GB2312;仿宋" w:eastAsia="仿宋_GB2312;仿宋"/>
          <w:sz w:val="32"/>
          <w:szCs w:val="32"/>
        </w:rPr>
        <w:t>》中的原则和口径安排支出。</w:t>
      </w:r>
    </w:p>
    <w:p>
      <w:pPr>
        <w:pStyle w:val="Normal"/>
        <w:spacing w:lineRule="exact" w:line="560"/>
        <w:ind w:firstLine="723" w:end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二</w:t>
      </w:r>
      <w:r>
        <w:rPr>
          <w:rFonts w:ascii="黑体" w:hAnsi="黑体" w:eastAsia="黑体"/>
          <w:b/>
          <w:bCs/>
          <w:sz w:val="32"/>
          <w:szCs w:val="32"/>
        </w:rPr>
        <w:t>、</w:t>
      </w:r>
      <w:r>
        <w:rPr>
          <w:rFonts w:eastAsia="黑体" w:ascii="黑体" w:hAnsi="黑体"/>
          <w:b/>
          <w:bCs/>
          <w:sz w:val="32"/>
          <w:szCs w:val="32"/>
        </w:rPr>
        <w:t>201</w:t>
      </w:r>
      <w:r>
        <w:rPr>
          <w:rFonts w:eastAsia="黑体" w:ascii="黑体" w:hAnsi="黑体"/>
          <w:b/>
          <w:bCs/>
          <w:sz w:val="32"/>
          <w:szCs w:val="32"/>
          <w:lang w:val="en-US" w:eastAsia="zh-CN"/>
        </w:rPr>
        <w:t>7</w:t>
      </w:r>
      <w:r>
        <w:rPr>
          <w:rFonts w:ascii="黑体" w:hAnsi="黑体" w:eastAsia="黑体"/>
          <w:b/>
          <w:bCs/>
          <w:sz w:val="32"/>
          <w:szCs w:val="32"/>
        </w:rPr>
        <w:t>年财政预算收、支草案</w:t>
      </w:r>
    </w:p>
    <w:p>
      <w:pPr>
        <w:pStyle w:val="Normal"/>
        <w:spacing w:lineRule="exact" w:line="560"/>
        <w:ind w:firstLine="723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（一）一般公共财政预算收入</w:t>
      </w:r>
    </w:p>
    <w:p>
      <w:pPr>
        <w:pStyle w:val="Normal"/>
        <w:spacing w:lineRule="exact" w:line="560"/>
        <w:ind w:firstLine="720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仿宋_GB2312;仿宋" w:hAnsi="仿宋_GB2312;仿宋" w:eastAsia="仿宋_GB2312;仿宋"/>
          <w:bCs/>
          <w:sz w:val="32"/>
          <w:szCs w:val="32"/>
        </w:rPr>
        <w:t>一般性转移支付补助收入</w:t>
      </w:r>
      <w:r>
        <w:rPr>
          <w:rFonts w:eastAsia="仿宋_GB2312;仿宋" w:ascii="仿宋_GB2312;仿宋" w:hAnsi="仿宋_GB2312;仿宋"/>
          <w:bCs/>
          <w:sz w:val="32"/>
          <w:szCs w:val="32"/>
          <w:lang w:val="en-US" w:eastAsia="zh-CN"/>
        </w:rPr>
        <w:t>9961433</w:t>
      </w:r>
      <w:r>
        <w:rPr>
          <w:rFonts w:ascii="仿宋_GB2312;仿宋" w:hAnsi="仿宋_GB2312;仿宋" w:eastAsia="仿宋_GB2312;仿宋"/>
          <w:sz w:val="32"/>
          <w:szCs w:val="32"/>
        </w:rPr>
        <w:t>元。其中：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均衡性转移支付收入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9961433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（二）一般公共财政预算支出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全镇各项支出预算合计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9961433</w:t>
      </w:r>
      <w:r>
        <w:rPr>
          <w:rFonts w:ascii="仿宋_GB2312;仿宋" w:hAnsi="仿宋_GB2312;仿宋" w:eastAsia="仿宋_GB2312;仿宋"/>
          <w:sz w:val="32"/>
          <w:szCs w:val="32"/>
        </w:rPr>
        <w:t>元，具体预算明细如下：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1</w:t>
      </w:r>
      <w:r>
        <w:rPr>
          <w:rFonts w:ascii="仿宋_GB2312;仿宋" w:hAnsi="仿宋_GB2312;仿宋" w:eastAsia="仿宋_GB2312;仿宋"/>
          <w:sz w:val="32"/>
          <w:szCs w:val="32"/>
        </w:rPr>
        <w:t>、一般公共服务支出预算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2874009</w:t>
      </w:r>
      <w:r>
        <w:rPr>
          <w:rFonts w:ascii="仿宋_GB2312;仿宋" w:hAnsi="仿宋_GB2312;仿宋" w:eastAsia="仿宋_GB2312;仿宋"/>
          <w:sz w:val="32"/>
          <w:szCs w:val="32"/>
        </w:rPr>
        <w:t>元，其中：人大事务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96056</w:t>
      </w:r>
      <w:r>
        <w:rPr>
          <w:rFonts w:ascii="仿宋_GB2312;仿宋" w:hAnsi="仿宋_GB2312;仿宋" w:eastAsia="仿宋_GB2312;仿宋"/>
          <w:sz w:val="32"/>
          <w:szCs w:val="32"/>
        </w:rPr>
        <w:t>元；政府办公厅（室）及相关机构事务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1647849</w:t>
      </w:r>
      <w:r>
        <w:rPr>
          <w:rFonts w:ascii="仿宋_GB2312;仿宋" w:hAnsi="仿宋_GB2312;仿宋" w:eastAsia="仿宋_GB2312;仿宋"/>
          <w:sz w:val="32"/>
          <w:szCs w:val="32"/>
        </w:rPr>
        <w:t>元；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一般行政管理事务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176000;</w:t>
      </w:r>
      <w:r>
        <w:rPr>
          <w:rFonts w:ascii="仿宋_GB2312;仿宋" w:hAnsi="仿宋_GB2312;仿宋" w:eastAsia="仿宋_GB2312;仿宋"/>
          <w:sz w:val="32"/>
          <w:szCs w:val="32"/>
        </w:rPr>
        <w:t>财政事务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415420</w:t>
      </w:r>
      <w:r>
        <w:rPr>
          <w:rFonts w:ascii="仿宋_GB2312;仿宋" w:hAnsi="仿宋_GB2312;仿宋" w:eastAsia="仿宋_GB2312;仿宋"/>
          <w:sz w:val="32"/>
          <w:szCs w:val="32"/>
        </w:rPr>
        <w:t>元；纪委监察事务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195506</w:t>
      </w:r>
      <w:r>
        <w:rPr>
          <w:rFonts w:ascii="仿宋_GB2312;仿宋" w:hAnsi="仿宋_GB2312;仿宋" w:eastAsia="仿宋_GB2312;仿宋"/>
          <w:sz w:val="32"/>
          <w:szCs w:val="32"/>
        </w:rPr>
        <w:t>元；党委办公厅（室）及相关机构事务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179152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;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统计信息事务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75190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;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群众团体事务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88836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  <w:lang w:val="en-US" w:eastAsia="zh-CN"/>
        </w:rPr>
      </w:pP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2.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文化体育与传媒支出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374019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,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其中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: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群众文化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374019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</w:t>
      </w:r>
      <w:r>
        <w:rPr>
          <w:rFonts w:ascii="仿宋_GB2312;仿宋" w:hAnsi="仿宋_GB2312;仿宋" w:eastAsia="仿宋_GB2312;仿宋"/>
          <w:sz w:val="32"/>
          <w:szCs w:val="32"/>
        </w:rPr>
        <w:t>、社会保障和就业支出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954174</w:t>
      </w:r>
      <w:r>
        <w:rPr>
          <w:rFonts w:ascii="仿宋_GB2312;仿宋" w:hAnsi="仿宋_GB2312;仿宋" w:eastAsia="仿宋_GB2312;仿宋"/>
          <w:sz w:val="32"/>
          <w:szCs w:val="32"/>
        </w:rPr>
        <w:t>元，其中：社保经办机构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137860</w:t>
      </w:r>
      <w:r>
        <w:rPr>
          <w:rFonts w:ascii="仿宋_GB2312;仿宋" w:hAnsi="仿宋_GB2312;仿宋" w:eastAsia="仿宋_GB2312;仿宋"/>
          <w:sz w:val="32"/>
          <w:szCs w:val="32"/>
        </w:rPr>
        <w:t>元；民政管理事务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128281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；未归口管理的行政单位离退休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1200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元；机关事业单位基本养老保险支出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686833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</w:t>
      </w:r>
      <w:r>
        <w:rPr>
          <w:rFonts w:ascii="仿宋_GB2312;仿宋" w:hAnsi="仿宋_GB2312;仿宋" w:eastAsia="仿宋_GB2312;仿宋"/>
          <w:sz w:val="32"/>
          <w:szCs w:val="32"/>
        </w:rPr>
        <w:t>、医疗卫生和计划生育支出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611309</w:t>
      </w:r>
      <w:r>
        <w:rPr>
          <w:rFonts w:ascii="仿宋_GB2312;仿宋" w:hAnsi="仿宋_GB2312;仿宋" w:eastAsia="仿宋_GB2312;仿宋"/>
          <w:sz w:val="32"/>
          <w:szCs w:val="32"/>
        </w:rPr>
        <w:t>元，其中：医疗保障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293624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；计划生育机构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142957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元；食品和药品监督管理事务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174728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5</w:t>
      </w:r>
      <w:r>
        <w:rPr>
          <w:rFonts w:ascii="仿宋_GB2312;仿宋" w:hAnsi="仿宋_GB2312;仿宋" w:eastAsia="仿宋_GB2312;仿宋"/>
          <w:sz w:val="32"/>
          <w:szCs w:val="32"/>
        </w:rPr>
        <w:t>、城乡社区支出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567883</w:t>
      </w:r>
      <w:r>
        <w:rPr>
          <w:rFonts w:ascii="仿宋_GB2312;仿宋" w:hAnsi="仿宋_GB2312;仿宋" w:eastAsia="仿宋_GB2312;仿宋"/>
          <w:sz w:val="32"/>
          <w:szCs w:val="32"/>
        </w:rPr>
        <w:t>元，其中</w:t>
      </w:r>
      <w:r>
        <w:rPr>
          <w:rFonts w:eastAsia="仿宋_GB2312;仿宋" w:ascii="仿宋_GB2312;仿宋" w:hAnsi="仿宋_GB2312;仿宋"/>
          <w:sz w:val="32"/>
          <w:szCs w:val="32"/>
        </w:rPr>
        <w:t>:</w:t>
      </w:r>
      <w:r>
        <w:rPr>
          <w:rFonts w:ascii="仿宋_GB2312;仿宋" w:hAnsi="仿宋_GB2312;仿宋" w:eastAsia="仿宋_GB2312;仿宋"/>
          <w:sz w:val="32"/>
          <w:szCs w:val="32"/>
        </w:rPr>
        <w:t>工程建设管理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146903</w:t>
      </w:r>
      <w:r>
        <w:rPr>
          <w:rFonts w:ascii="仿宋_GB2312;仿宋" w:hAnsi="仿宋_GB2312;仿宋" w:eastAsia="仿宋_GB2312;仿宋"/>
          <w:sz w:val="32"/>
          <w:szCs w:val="32"/>
        </w:rPr>
        <w:t>元，其他城乡社区管理事务（社区居委会）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420980</w:t>
      </w:r>
      <w:r>
        <w:rPr>
          <w:rFonts w:ascii="仿宋_GB2312;仿宋" w:hAnsi="仿宋_GB2312;仿宋" w:eastAsia="仿宋_GB2312;仿宋"/>
          <w:sz w:val="32"/>
          <w:szCs w:val="32"/>
        </w:rPr>
        <w:t>元。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5</w:t>
      </w:r>
      <w:r>
        <w:rPr>
          <w:rFonts w:ascii="仿宋_GB2312;仿宋" w:hAnsi="仿宋_GB2312;仿宋" w:eastAsia="仿宋_GB2312;仿宋"/>
          <w:sz w:val="32"/>
          <w:szCs w:val="32"/>
        </w:rPr>
        <w:t>、农林水支出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4107160</w:t>
      </w:r>
      <w:r>
        <w:rPr>
          <w:rFonts w:ascii="仿宋_GB2312;仿宋" w:hAnsi="仿宋_GB2312;仿宋" w:eastAsia="仿宋_GB2312;仿宋"/>
          <w:sz w:val="32"/>
          <w:szCs w:val="32"/>
        </w:rPr>
        <w:t>元，其中：农业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774605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(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农机站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164057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.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农技站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313247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.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畜牧站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297301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)</w:t>
      </w:r>
      <w:r>
        <w:rPr>
          <w:rFonts w:ascii="仿宋_GB2312;仿宋" w:hAnsi="仿宋_GB2312;仿宋" w:eastAsia="仿宋_GB2312;仿宋"/>
          <w:sz w:val="32"/>
          <w:szCs w:val="32"/>
        </w:rPr>
        <w:t>；林业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71596</w:t>
      </w:r>
      <w:r>
        <w:rPr>
          <w:rFonts w:ascii="仿宋_GB2312;仿宋" w:hAnsi="仿宋_GB2312;仿宋" w:eastAsia="仿宋_GB2312;仿宋"/>
          <w:sz w:val="32"/>
          <w:szCs w:val="32"/>
        </w:rPr>
        <w:t>元；水利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145999</w:t>
      </w:r>
      <w:r>
        <w:rPr>
          <w:rFonts w:ascii="仿宋_GB2312;仿宋" w:hAnsi="仿宋_GB2312;仿宋" w:eastAsia="仿宋_GB2312;仿宋"/>
          <w:sz w:val="32"/>
          <w:szCs w:val="32"/>
        </w:rPr>
        <w:t>元；农村综合改革（对村民委员会和村党支部补助）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2894960</w:t>
      </w:r>
      <w:r>
        <w:rPr>
          <w:rFonts w:ascii="仿宋_GB2312;仿宋" w:hAnsi="仿宋_GB2312;仿宋" w:eastAsia="仿宋_GB2312;仿宋"/>
          <w:sz w:val="32"/>
          <w:szCs w:val="32"/>
        </w:rPr>
        <w:t>元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;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农村试点补助支出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22000</w:t>
      </w:r>
      <w:r>
        <w:rPr>
          <w:rFonts w:ascii="仿宋_GB2312;仿宋" w:hAnsi="仿宋_GB2312;仿宋" w:eastAsia="仿宋_GB2312;仿宋"/>
          <w:sz w:val="32"/>
          <w:szCs w:val="32"/>
          <w:lang w:val="en-US" w:eastAsia="zh-CN"/>
        </w:rPr>
        <w:t>元。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、</w:t>
      </w:r>
      <w:r>
        <w:rPr>
          <w:rFonts w:ascii="仿宋_GB2312;仿宋" w:hAnsi="仿宋_GB2312;仿宋" w:cs="华文细黑;微软雅黑" w:eastAsia="仿宋_GB2312;仿宋"/>
          <w:sz w:val="32"/>
          <w:szCs w:val="32"/>
        </w:rPr>
        <w:t>资源勘探信息等支出</w:t>
      </w:r>
      <w:r>
        <w:rPr>
          <w:rFonts w:eastAsia="仿宋_GB2312;仿宋" w:cs="华文细黑;微软雅黑" w:ascii="仿宋_GB2312;仿宋" w:hAnsi="仿宋_GB2312;仿宋"/>
          <w:sz w:val="32"/>
          <w:szCs w:val="32"/>
          <w:lang w:val="en-US" w:eastAsia="zh-CN"/>
        </w:rPr>
        <w:t>68063</w:t>
      </w:r>
      <w:r>
        <w:rPr>
          <w:rFonts w:ascii="仿宋_GB2312;仿宋" w:hAnsi="仿宋_GB2312;仿宋" w:cs="华文细黑;微软雅黑" w:eastAsia="仿宋_GB2312;仿宋"/>
          <w:sz w:val="32"/>
          <w:szCs w:val="32"/>
        </w:rPr>
        <w:t>元，其中：</w:t>
      </w:r>
      <w:r>
        <w:rPr>
          <w:rFonts w:ascii="仿宋_GB2312;仿宋" w:hAnsi="仿宋_GB2312;仿宋" w:eastAsia="仿宋_GB2312;仿宋"/>
          <w:sz w:val="32"/>
          <w:szCs w:val="32"/>
        </w:rPr>
        <w:t>其他中小企业事务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68063</w:t>
      </w:r>
      <w:r>
        <w:rPr>
          <w:rFonts w:ascii="仿宋_GB2312;仿宋" w:hAnsi="仿宋_GB2312;仿宋" w:eastAsia="仿宋_GB2312;仿宋"/>
          <w:sz w:val="32"/>
          <w:szCs w:val="32"/>
        </w:rPr>
        <w:t>元。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  <w:t>7</w:t>
      </w:r>
      <w:r>
        <w:rPr>
          <w:rFonts w:ascii="仿宋_GB2312;仿宋" w:hAnsi="仿宋_GB2312;仿宋" w:eastAsia="仿宋_GB2312;仿宋"/>
          <w:sz w:val="32"/>
          <w:szCs w:val="32"/>
        </w:rPr>
        <w:t>、住房保障支出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404816</w:t>
      </w:r>
      <w:r>
        <w:rPr>
          <w:rFonts w:ascii="仿宋_GB2312;仿宋" w:hAnsi="仿宋_GB2312;仿宋" w:eastAsia="仿宋_GB2312;仿宋"/>
          <w:sz w:val="32"/>
          <w:szCs w:val="32"/>
        </w:rPr>
        <w:t>元，其中：住房公积金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404816</w:t>
      </w:r>
      <w:r>
        <w:rPr>
          <w:rFonts w:ascii="仿宋_GB2312;仿宋" w:hAnsi="仿宋_GB2312;仿宋" w:eastAsia="仿宋_GB2312;仿宋"/>
          <w:sz w:val="32"/>
          <w:szCs w:val="32"/>
        </w:rPr>
        <w:t>元。</w:t>
      </w:r>
    </w:p>
    <w:p>
      <w:pPr>
        <w:pStyle w:val="Normal"/>
        <w:spacing w:lineRule="exact" w:line="560"/>
        <w:ind w:firstLine="723" w:end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三、开拓进取、力求突破，努力开创财政改革发展新局面</w:t>
      </w:r>
    </w:p>
    <w:p>
      <w:pPr>
        <w:pStyle w:val="Normal"/>
        <w:spacing w:lineRule="exact" w:line="580"/>
        <w:ind w:firstLine="630" w:end="0"/>
        <w:rPr>
          <w:rFonts w:ascii="仿宋_GB2312;仿宋" w:hAnsi="仿宋_GB2312;仿宋" w:eastAsia="仿宋_GB2312;仿宋" w:cs="仿宋"/>
          <w:sz w:val="32"/>
          <w:szCs w:val="32"/>
        </w:rPr>
      </w:pPr>
      <w:r>
        <w:rPr>
          <w:rFonts w:eastAsia="仿宋_GB2312;仿宋" w:cs="仿宋" w:ascii="仿宋_GB2312;仿宋" w:hAnsi="仿宋_GB2312;仿宋"/>
          <w:sz w:val="32"/>
          <w:szCs w:val="32"/>
        </w:rPr>
        <w:t>201</w:t>
      </w:r>
      <w:r>
        <w:rPr>
          <w:rFonts w:eastAsia="仿宋_GB2312;仿宋" w:cs="仿宋" w:ascii="仿宋_GB2312;仿宋" w:hAnsi="仿宋_GB2312;仿宋"/>
          <w:sz w:val="32"/>
          <w:szCs w:val="32"/>
          <w:lang w:val="en-US" w:eastAsia="zh-CN"/>
        </w:rPr>
        <w:t>7</w:t>
      </w:r>
      <w:r>
        <w:rPr>
          <w:rFonts w:ascii="仿宋_GB2312;仿宋" w:hAnsi="仿宋_GB2312;仿宋" w:cs="仿宋" w:eastAsia="仿宋_GB2312;仿宋"/>
          <w:sz w:val="32"/>
          <w:szCs w:val="32"/>
        </w:rPr>
        <w:t>年，我镇将继续紧紧围绕区委、区政府中心工作，全面贯彻落实《预算法》要求，深化财税体制改革，加快建立现代财政制度，努力适应新常态下财税运行环境的新变化，为全镇经济社会平稳健康发展提供物质基础、政策导向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（一）深化财政预算改革，提高预算公开透明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  <w:lang w:eastAsia="zh-CN"/>
        </w:rPr>
        <w:t>严格执行《预算法》，</w:t>
      </w:r>
      <w:r>
        <w:rPr>
          <w:rFonts w:ascii="仿宋_GB2312;仿宋" w:hAnsi="仿宋_GB2312;仿宋" w:eastAsia="仿宋_GB2312;仿宋"/>
          <w:sz w:val="32"/>
          <w:szCs w:val="32"/>
        </w:rPr>
        <w:t>实施全口径预算管理，把公共财政预算、政府性基金预算和社会保险基金预算全部纳入政府预算体系。积极推进信息公开，除涉密部门外，政府预决算支出和财政资金安排的“三公”经费都要公开，依法接受社会监督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eastAsia="楷体_GB2312;楷体" w:cs="楷体_GB2312;楷体" w:ascii="楷体_GB2312;楷体" w:hAnsi="楷体_GB2312;楷体"/>
          <w:b/>
          <w:bCs w:val="false"/>
          <w:sz w:val="32"/>
          <w:szCs w:val="32"/>
        </w:rPr>
        <w:t>(</w:t>
      </w: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二</w:t>
      </w:r>
      <w:r>
        <w:rPr>
          <w:rFonts w:eastAsia="楷体_GB2312;楷体" w:cs="楷体_GB2312;楷体" w:ascii="楷体_GB2312;楷体" w:hAnsi="楷体_GB2312;楷体"/>
          <w:b/>
          <w:bCs w:val="false"/>
          <w:sz w:val="32"/>
          <w:szCs w:val="32"/>
        </w:rPr>
        <w:t>)</w:t>
      </w: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强化财政监督管理，规范财政管理秩序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围绕“精准化”管理要求，进一步创新机制、落实举措，提高财政精准化管理水平，实现财政资金效益最大化。加强财政支出管理，严格审批手续，探索财政资金追踪问效机制，提高财政资金安全性和效能性。坚决落实中央关于改进工作作风、密切联系群众和《党政机关厉行节约反对浪费条例》，强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化</w:t>
      </w:r>
      <w:r>
        <w:rPr>
          <w:rFonts w:ascii="仿宋_GB2312;仿宋" w:hAnsi="仿宋_GB2312;仿宋" w:eastAsia="仿宋_GB2312;仿宋"/>
          <w:sz w:val="32"/>
          <w:szCs w:val="32"/>
        </w:rPr>
        <w:t>财务约束，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树</w:t>
      </w:r>
      <w:r>
        <w:rPr>
          <w:rFonts w:ascii="仿宋_GB2312;仿宋" w:hAnsi="仿宋_GB2312;仿宋" w:eastAsia="仿宋_GB2312;仿宋"/>
          <w:sz w:val="32"/>
          <w:szCs w:val="32"/>
        </w:rPr>
        <w:t>立过“紧日子”的观念，制止铺张浪费，坚持勤俭办事。严格遵守财经纪律，使财政资金安全、规范、高效运作。</w:t>
      </w:r>
    </w:p>
    <w:p>
      <w:pPr>
        <w:pStyle w:val="Normal"/>
        <w:spacing w:lineRule="exact" w:line="560"/>
        <w:ind w:firstLine="723" w:end="0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（三）加强民生工程管理，强化涉农资金监管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认真贯彻国家各项支农惠农政策，强化为农服务意识，增强政治敏感性，提高政策水平。按要求及时足额发放各类民生工程和涉农补贴资金，确保落实到位，做好各项服务工作，让群众满意。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（四）加强财政资金监督，充分发挥财政职能</w:t>
      </w:r>
    </w:p>
    <w:p>
      <w:pPr>
        <w:pStyle w:val="Normal"/>
        <w:spacing w:lineRule="exact" w:line="560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不断制定和完善各项财政、财务管理制度，强化制度执行与检查，强化收支的规范化管理，强化审计与监督，加强财务检查、工程审计、政府采购和招投标等工作，加强项目资金和专项资金的使用管理，严格执行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“一票一单”制度</w:t>
      </w:r>
      <w:r>
        <w:rPr>
          <w:rFonts w:ascii="仿宋_GB2312;仿宋" w:hAnsi="仿宋_GB2312;仿宋" w:eastAsia="仿宋_GB2312;仿宋"/>
          <w:sz w:val="32"/>
          <w:szCs w:val="32"/>
        </w:rPr>
        <w:t>，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加大协税护税力度，</w:t>
      </w:r>
      <w:r>
        <w:rPr>
          <w:rFonts w:ascii="仿宋_GB2312;仿宋" w:hAnsi="仿宋_GB2312;仿宋" w:eastAsia="仿宋_GB2312;仿宋"/>
          <w:sz w:val="32"/>
          <w:szCs w:val="32"/>
        </w:rPr>
        <w:t>充分发挥资金的使用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效益。</w:t>
      </w:r>
      <w:r>
        <w:rPr>
          <w:rFonts w:ascii="仿宋_GB2312;仿宋" w:hAnsi="仿宋_GB2312;仿宋" w:eastAsia="仿宋_GB2312;仿宋"/>
          <w:sz w:val="32"/>
          <w:szCs w:val="32"/>
        </w:rPr>
        <w:t>定期报告财政收支与管理情况，及时研究和解决财税工作中存在的问题，主动接受人大和社会的监督。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（五）加强财政作风建设，着力提速机关效能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540"/>
        <w:ind w:firstLine="720" w:end="0"/>
        <w:jc w:val="both"/>
        <w:textAlignment w:val="auto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围绕建设效能型财政，进一步转变机关干部作风，改进服务方式，创新服务手段，增强干部职工的理解力、执行力、操作力，精心打造一支“有信念、有责任、有能力、有作为、有品行”的财政干部队伍，进一步塑造财政队伍新形象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（六）做好财政服务工作，努力当好党政参谋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540"/>
        <w:ind w:firstLine="720" w:end="0"/>
        <w:jc w:val="both"/>
        <w:textAlignment w:val="auto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要充分履行职责，提高服务意识，在管理上下功夫，创新工作方法，加强财政政策和业务学习，讲究生财、用财之道，加强廉政建设，认真谋划工作，当好政府参谋。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（七）全面深化财政改革，提高理财管理绩效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540"/>
        <w:ind w:firstLine="720" w:end="0"/>
        <w:jc w:val="both"/>
        <w:textAlignment w:val="auto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全面深化财政体制改革，加快建立现代财政管理制度，推动财政科学化、精细化管理水平再上新台阶。深化零基预算、部门预算、绩效预算“三位一体”的综合预算管理体系，加大政府性基金预算、国有资本经营预算、社会保险基金预算与公共财政预算的统筹力度，科学确定支出定额。</w:t>
      </w:r>
    </w:p>
    <w:p>
      <w:pPr>
        <w:pStyle w:val="Normal"/>
        <w:spacing w:lineRule="exact" w:line="560"/>
        <w:ind w:firstLine="723" w:end="0"/>
        <w:rPr>
          <w:rFonts w:ascii="楷体_GB2312;楷体" w:hAnsi="楷体_GB2312;楷体" w:eastAsia="楷体_GB2312;楷体" w:cs="楷体_GB2312;楷体"/>
          <w:b/>
          <w:bCs w:val="false"/>
          <w:sz w:val="32"/>
          <w:szCs w:val="32"/>
        </w:rPr>
      </w:pPr>
      <w:r>
        <w:rPr>
          <w:rFonts w:eastAsia="楷体_GB2312;楷体" w:cs="楷体_GB2312;楷体" w:ascii="楷体_GB2312;楷体" w:hAnsi="楷体_GB2312;楷体"/>
          <w:b/>
          <w:bCs w:val="false"/>
          <w:sz w:val="32"/>
          <w:szCs w:val="32"/>
          <w:lang w:val="en-US" w:eastAsia="zh-CN"/>
        </w:rPr>
        <w:t>(</w:t>
      </w: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  <w:lang w:val="en-US" w:eastAsia="zh-CN"/>
        </w:rPr>
        <w:t>八</w:t>
      </w:r>
      <w:r>
        <w:rPr>
          <w:rFonts w:eastAsia="楷体_GB2312;楷体" w:cs="楷体_GB2312;楷体" w:ascii="楷体_GB2312;楷体" w:hAnsi="楷体_GB2312;楷体"/>
          <w:b/>
          <w:bCs w:val="false"/>
          <w:sz w:val="32"/>
          <w:szCs w:val="32"/>
          <w:lang w:val="en-US" w:eastAsia="zh-CN"/>
        </w:rPr>
        <w:t>)</w:t>
      </w:r>
      <w:r>
        <w:rPr>
          <w:rFonts w:ascii="楷体_GB2312;楷体" w:hAnsi="楷体_GB2312;楷体" w:cs="楷体_GB2312;楷体" w:eastAsia="楷体_GB2312;楷体"/>
          <w:b/>
          <w:bCs w:val="false"/>
          <w:sz w:val="32"/>
          <w:szCs w:val="32"/>
        </w:rPr>
        <w:t>加强扶贫专项管理，努力助推脱贫攻坚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540"/>
        <w:ind w:hanging="0" w:start="0" w:end="0"/>
        <w:jc w:val="both"/>
        <w:textAlignment w:val="auto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cs="仿宋_GB2312;仿宋" w:eastAsia="仿宋_GB2312;仿宋"/>
          <w:sz w:val="32"/>
          <w:szCs w:val="32"/>
          <w:lang w:val="en-US" w:eastAsia="zh-CN"/>
        </w:rPr>
        <w:t xml:space="preserve">    </w:t>
      </w:r>
      <w:r>
        <w:rPr>
          <w:rFonts w:ascii="仿宋_GB2312;仿宋" w:hAnsi="仿宋_GB2312;仿宋" w:cs="楷体" w:eastAsia="仿宋_GB2312;仿宋"/>
          <w:sz w:val="32"/>
          <w:szCs w:val="32"/>
        </w:rPr>
        <w:t>加强贫困村产业扶持周转金、部门投入的扶贫帮扶资金、贫困村产业扶贫到户资金等扶贫专项资金管理，积极与金融部门沟通，为贫困户争取产业扶贫小额信贷资金做好</w:t>
      </w:r>
      <w:r>
        <w:rPr>
          <w:rFonts w:ascii="仿宋_GB2312;仿宋" w:hAnsi="仿宋_GB2312;仿宋" w:cs="楷体" w:eastAsia="仿宋_GB2312;仿宋"/>
          <w:sz w:val="32"/>
          <w:szCs w:val="32"/>
          <w:lang w:eastAsia="zh-CN"/>
        </w:rPr>
        <w:t>宣传和</w:t>
      </w:r>
      <w:r>
        <w:rPr>
          <w:rFonts w:ascii="仿宋_GB2312;仿宋" w:hAnsi="仿宋_GB2312;仿宋" w:cs="楷体" w:eastAsia="仿宋_GB2312;仿宋"/>
          <w:sz w:val="32"/>
          <w:szCs w:val="32"/>
        </w:rPr>
        <w:t>服务工作，助推脱贫攻坚任务顺利完成。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540"/>
        <w:ind w:firstLine="720" w:end="0"/>
        <w:jc w:val="both"/>
        <w:textAlignment w:val="auto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各位代表，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</w:t>
      </w:r>
      <w:r>
        <w:rPr>
          <w:rFonts w:ascii="仿宋_GB2312;仿宋" w:hAnsi="仿宋_GB2312;仿宋" w:eastAsia="仿宋_GB2312;仿宋"/>
          <w:sz w:val="32"/>
          <w:szCs w:val="32"/>
        </w:rPr>
        <w:t>年是“十三五”规划的开官之年，也是全面深化财税改革的关键之年。我们将在镇党委政府的正确领导和镇人大监督指导下，切实增强忧患意识和紧迫感，坚定信心，锐意进取，凝心聚力，难中攀高，努力开创财政改革发展新局面，为加快实现全面小康目标做出新的更大的贡献！</w:t>
      </w:r>
      <w:r>
        <w:br w:type="page"/>
      </w:r>
    </w:p>
    <w:p>
      <w:pPr>
        <w:pStyle w:val="Normal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</w:r>
    </w:p>
    <w:p>
      <w:pPr>
        <w:pStyle w:val="Normal"/>
        <w:spacing w:lineRule="exact" w:line="640"/>
        <w:jc w:val="center"/>
        <w:rPr>
          <w:rFonts w:ascii="方正小标宋简体;宋体" w:hAnsi="方正小标宋简体;宋体" w:eastAsia="方正小标宋简体;宋体" w:cs="方正小标宋简体;宋体"/>
          <w:b/>
          <w:bCs/>
          <w:sz w:val="44"/>
          <w:szCs w:val="44"/>
        </w:rPr>
      </w:pP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  <w:lang w:eastAsia="zh-CN"/>
        </w:rPr>
        <w:t>鼎山</w:t>
      </w: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</w:rPr>
        <w:t>镇第七届人民代表大会第六次会议</w:t>
      </w:r>
    </w:p>
    <w:p>
      <w:pPr>
        <w:pStyle w:val="Normal"/>
        <w:spacing w:lineRule="exact" w:line="640"/>
        <w:jc w:val="center"/>
        <w:rPr>
          <w:rFonts w:ascii="方正小标宋简体;宋体" w:hAnsi="方正小标宋简体;宋体" w:eastAsia="方正小标宋简体;宋体" w:cs="方正小标宋简体;宋体"/>
          <w:b/>
          <w:bCs/>
          <w:sz w:val="44"/>
          <w:szCs w:val="44"/>
        </w:rPr>
      </w:pP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</w:rPr>
        <w:t>关于</w:t>
      </w:r>
      <w:r>
        <w:rPr>
          <w:rFonts w:eastAsia="方正小标宋简体;宋体" w:cs="方正小标宋简体;宋体" w:ascii="方正小标宋简体;宋体" w:hAnsi="方正小标宋简体;宋体"/>
          <w:b/>
          <w:bCs/>
          <w:sz w:val="44"/>
          <w:szCs w:val="44"/>
        </w:rPr>
        <w:t>201</w:t>
      </w:r>
      <w:r>
        <w:rPr>
          <w:rFonts w:eastAsia="方正小标宋简体;宋体" w:cs="方正小标宋简体;宋体" w:ascii="方正小标宋简体;宋体" w:hAnsi="方正小标宋简体;宋体"/>
          <w:b/>
          <w:bCs/>
          <w:sz w:val="44"/>
          <w:szCs w:val="44"/>
          <w:lang w:val="en-US" w:eastAsia="zh-CN"/>
        </w:rPr>
        <w:t>6</w:t>
      </w: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</w:rPr>
        <w:t>年财政预算执行情况和</w:t>
      </w:r>
      <w:r>
        <w:rPr>
          <w:rFonts w:eastAsia="方正小标宋简体;宋体" w:cs="方正小标宋简体;宋体" w:ascii="方正小标宋简体;宋体" w:hAnsi="方正小标宋简体;宋体"/>
          <w:b/>
          <w:bCs/>
          <w:sz w:val="44"/>
          <w:szCs w:val="44"/>
        </w:rPr>
        <w:t>201</w:t>
      </w:r>
      <w:r>
        <w:rPr>
          <w:rFonts w:eastAsia="方正小标宋简体;宋体" w:cs="方正小标宋简体;宋体" w:ascii="方正小标宋简体;宋体" w:hAnsi="方正小标宋简体;宋体"/>
          <w:b/>
          <w:bCs/>
          <w:sz w:val="44"/>
          <w:szCs w:val="44"/>
          <w:lang w:val="en-US" w:eastAsia="zh-CN"/>
        </w:rPr>
        <w:t>7</w:t>
      </w: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</w:rPr>
        <w:t>年</w:t>
      </w:r>
    </w:p>
    <w:p>
      <w:pPr>
        <w:pStyle w:val="Normal"/>
        <w:spacing w:lineRule="exact" w:line="640"/>
        <w:jc w:val="center"/>
        <w:rPr>
          <w:rFonts w:ascii="方正小标宋简体;宋体" w:hAnsi="方正小标宋简体;宋体" w:eastAsia="方正小标宋简体;宋体" w:cs="方正小标宋简体;宋体"/>
          <w:b/>
          <w:bCs/>
          <w:sz w:val="40"/>
          <w:szCs w:val="40"/>
        </w:rPr>
      </w:pPr>
      <w:r>
        <w:rPr>
          <w:rFonts w:ascii="方正小标宋简体;宋体" w:hAnsi="方正小标宋简体;宋体" w:cs="方正小标宋简体;宋体" w:eastAsia="方正小标宋简体;宋体"/>
          <w:b/>
          <w:bCs/>
          <w:sz w:val="44"/>
          <w:szCs w:val="44"/>
        </w:rPr>
        <w:t>财政预算的决议</w:t>
      </w:r>
      <w:r>
        <w:rPr>
          <w:rFonts w:ascii="方正小标宋简体;宋体" w:hAnsi="方正小标宋简体;宋体" w:cs="方正小标宋简体;宋体" w:eastAsia="方正小标宋简体;宋体"/>
          <w:b/>
          <w:bCs/>
          <w:sz w:val="36"/>
          <w:szCs w:val="36"/>
        </w:rPr>
        <w:t>（草案）</w:t>
      </w:r>
    </w:p>
    <w:p>
      <w:pPr>
        <w:pStyle w:val="Normal"/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eastAsia="楷体" w:cs="楷体" w:ascii="楷体" w:hAnsi="楷体"/>
          <w:b/>
          <w:bCs/>
          <w:sz w:val="32"/>
          <w:szCs w:val="32"/>
        </w:rPr>
      </w:r>
    </w:p>
    <w:p>
      <w:pPr>
        <w:pStyle w:val="Normal"/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ascii="楷体" w:hAnsi="楷体" w:cs="楷体" w:eastAsia="楷体"/>
          <w:b/>
          <w:bCs/>
          <w:sz w:val="32"/>
          <w:szCs w:val="32"/>
        </w:rPr>
        <w:t>（</w:t>
      </w:r>
      <w:r>
        <w:rPr>
          <w:rFonts w:eastAsia="楷体" w:cs="楷体" w:ascii="楷体" w:hAnsi="楷体"/>
          <w:b/>
          <w:bCs/>
          <w:sz w:val="32"/>
          <w:szCs w:val="32"/>
        </w:rPr>
        <w:t>2016</w:t>
      </w:r>
      <w:r>
        <w:rPr>
          <w:rFonts w:ascii="楷体" w:hAnsi="楷体" w:cs="楷体" w:eastAsia="楷体"/>
          <w:b/>
          <w:bCs/>
          <w:sz w:val="32"/>
          <w:szCs w:val="32"/>
        </w:rPr>
        <w:t>年 月 日巴中市巴州区</w:t>
      </w:r>
      <w:r>
        <w:rPr>
          <w:rFonts w:ascii="楷体" w:hAnsi="楷体" w:cs="楷体" w:eastAsia="楷体"/>
          <w:b/>
          <w:bCs/>
          <w:sz w:val="32"/>
          <w:szCs w:val="32"/>
          <w:lang w:eastAsia="zh-CN"/>
        </w:rPr>
        <w:t>鼎山</w:t>
      </w:r>
      <w:r>
        <w:rPr>
          <w:rFonts w:ascii="楷体" w:hAnsi="楷体" w:cs="楷体" w:eastAsia="楷体"/>
          <w:b/>
          <w:bCs/>
          <w:sz w:val="32"/>
          <w:szCs w:val="32"/>
        </w:rPr>
        <w:t>镇第七届人民代表大会</w:t>
      </w:r>
    </w:p>
    <w:p>
      <w:pPr>
        <w:pStyle w:val="Normal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楷体" w:hAnsi="楷体" w:cs="楷体" w:eastAsia="楷体"/>
          <w:b/>
          <w:bCs/>
          <w:sz w:val="32"/>
          <w:szCs w:val="32"/>
        </w:rPr>
        <w:t>第六次会议通过）</w:t>
      </w:r>
    </w:p>
    <w:p>
      <w:pPr>
        <w:pStyle w:val="Normal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eastAsia="仿宋_GB2312;仿宋" w:ascii="仿宋_GB2312;仿宋" w:hAnsi="仿宋_GB2312;仿宋"/>
          <w:sz w:val="32"/>
          <w:szCs w:val="32"/>
        </w:rPr>
      </w:r>
    </w:p>
    <w:p>
      <w:pPr>
        <w:pStyle w:val="Normal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  <w:lang w:eastAsia="zh-CN"/>
        </w:rPr>
        <w:t>鼎山</w:t>
      </w:r>
      <w:r>
        <w:rPr>
          <w:rFonts w:ascii="仿宋_GB2312;仿宋" w:hAnsi="仿宋_GB2312;仿宋" w:eastAsia="仿宋_GB2312;仿宋"/>
          <w:sz w:val="32"/>
          <w:szCs w:val="32"/>
        </w:rPr>
        <w:t>镇第七届人民代表大会第六次会议认真听取了财政所长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杨天伟</w:t>
      </w:r>
      <w:r>
        <w:rPr>
          <w:rFonts w:ascii="仿宋_GB2312;仿宋" w:hAnsi="仿宋_GB2312;仿宋" w:eastAsia="仿宋_GB2312;仿宋"/>
          <w:sz w:val="32"/>
          <w:szCs w:val="32"/>
        </w:rPr>
        <w:t>同志受镇人民政府的委托，所作的《关于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6</w:t>
      </w:r>
      <w:r>
        <w:rPr>
          <w:rFonts w:ascii="仿宋_GB2312;仿宋" w:hAnsi="仿宋_GB2312;仿宋" w:eastAsia="仿宋_GB2312;仿宋"/>
          <w:sz w:val="32"/>
          <w:szCs w:val="32"/>
        </w:rPr>
        <w:t>年财政预算执行情况和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</w:t>
      </w:r>
      <w:r>
        <w:rPr>
          <w:rFonts w:ascii="仿宋_GB2312;仿宋" w:hAnsi="仿宋_GB2312;仿宋" w:eastAsia="仿宋_GB2312;仿宋"/>
          <w:sz w:val="32"/>
          <w:szCs w:val="32"/>
        </w:rPr>
        <w:t>年财政预算的报告》，经过审议，大会决定批准这个报告。</w:t>
      </w:r>
    </w:p>
    <w:p>
      <w:pPr>
        <w:pStyle w:val="Normal"/>
        <w:ind w:firstLine="720" w:end="0"/>
        <w:rPr>
          <w:rFonts w:ascii="仿宋_GB2312;仿宋" w:hAnsi="仿宋_GB2312;仿宋" w:eastAsia="仿宋_GB2312;仿宋"/>
          <w:sz w:val="32"/>
          <w:szCs w:val="32"/>
        </w:rPr>
      </w:pPr>
      <w:r>
        <w:t>会议认为，2016年全镇的财政工作在镇政府的正确领导下，经过业务主管部门和镇广大干群的艰苦努力，积极发展生产，厉行节约，圆满实现全镇财政收支平衡，为全镇的稳定和社会事业的发展起到了重要作用。</w:t>
      </w:r>
    </w:p>
    <w:p>
      <w:pPr>
        <w:pStyle w:val="Normal"/>
        <w:ind w:firstLine="720" w:end="0"/>
        <w:rPr/>
      </w:pPr>
      <w:r>
        <w:rPr>
          <w:rFonts w:ascii="仿宋_GB2312;仿宋" w:hAnsi="仿宋_GB2312;仿宋" w:eastAsia="仿宋_GB2312;仿宋"/>
          <w:sz w:val="32"/>
          <w:szCs w:val="32"/>
        </w:rPr>
        <w:t>会议要求，</w:t>
      </w:r>
      <w:r>
        <w:rPr>
          <w:rFonts w:eastAsia="仿宋_GB2312;仿宋" w:ascii="仿宋_GB2312;仿宋" w:hAnsi="仿宋_GB2312;仿宋"/>
          <w:sz w:val="32"/>
          <w:szCs w:val="32"/>
        </w:rPr>
        <w:t>201</w:t>
      </w:r>
      <w:r>
        <w:rPr>
          <w:rFonts w:eastAsia="仿宋_GB2312;仿宋" w:ascii="仿宋_GB2312;仿宋" w:hAnsi="仿宋_GB2312;仿宋"/>
          <w:sz w:val="32"/>
          <w:szCs w:val="32"/>
          <w:lang w:val="en-US" w:eastAsia="zh-CN"/>
        </w:rPr>
        <w:t>7</w:t>
      </w:r>
      <w:r>
        <w:rPr>
          <w:rFonts w:ascii="仿宋_GB2312;仿宋" w:hAnsi="仿宋_GB2312;仿宋" w:eastAsia="仿宋_GB2312;仿宋"/>
          <w:sz w:val="32"/>
          <w:szCs w:val="32"/>
        </w:rPr>
        <w:t>年面临的财政工作形势仍然严峻，镇人民政府要确保财政管理体制继续完善与深化，在巩固抓好现有骨干税源的基础上，努力培植新的财源增长点，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严格执行收支两条线管理，</w:t>
      </w:r>
      <w:r>
        <w:rPr>
          <w:rFonts w:ascii="仿宋_GB2312;仿宋" w:hAnsi="仿宋_GB2312;仿宋" w:eastAsia="仿宋_GB2312;仿宋"/>
          <w:sz w:val="32"/>
          <w:szCs w:val="32"/>
        </w:rPr>
        <w:t>千方百计实现财政收支平衡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。严格执行中央八项规定，</w:t>
      </w:r>
      <w:r>
        <w:rPr>
          <w:rFonts w:ascii="仿宋_GB2312;仿宋" w:hAnsi="仿宋_GB2312;仿宋" w:eastAsia="仿宋_GB2312;仿宋"/>
          <w:sz w:val="32"/>
          <w:szCs w:val="32"/>
        </w:rPr>
        <w:t>严格控制支出，</w:t>
      </w:r>
      <w:r>
        <w:rPr>
          <w:rFonts w:ascii="仿宋_GB2312;仿宋" w:hAnsi="仿宋_GB2312;仿宋" w:eastAsia="仿宋_GB2312;仿宋"/>
          <w:sz w:val="32"/>
          <w:szCs w:val="32"/>
          <w:lang w:eastAsia="zh-CN"/>
        </w:rPr>
        <w:t>严禁私设“小金库”，</w:t>
      </w:r>
      <w:r>
        <w:rPr>
          <w:rFonts w:ascii="仿宋_GB2312;仿宋" w:hAnsi="仿宋_GB2312;仿宋" w:eastAsia="仿宋_GB2312;仿宋"/>
          <w:sz w:val="32"/>
          <w:szCs w:val="32"/>
        </w:rPr>
        <w:t>确保全镇社会和谐稳定。</w:t>
      </w:r>
    </w:p>
    <w:sectPr>
      <w:footerReference w:type="default" r:id="rId2"/>
      <w:type w:val="nextPage"/>
      <w:pgSz w:w="11906" w:h="16838"/>
      <w:pgMar w:left="1587" w:right="1587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86"/>
    <w:family w:val="swiss"/>
    <w:pitch w:val="variable"/>
  </w:font>
  <w:font w:name="方正小标宋简体">
    <w:altName w:val="宋体"/>
    <w:charset w:val="86"/>
    <w:family w:val="auto"/>
    <w:pitch w:val="default"/>
  </w:font>
  <w:font w:name="楷体">
    <w:charset w:val="86"/>
    <w:family w:val="modern"/>
    <w:pitch w:val="default"/>
  </w:font>
  <w:font w:name="仿宋_GB2312">
    <w:altName w:val="仿宋"/>
    <w:charset w:val="86"/>
    <w:family w:val="modern"/>
    <w:pitch w:val="default"/>
  </w:font>
  <w:font w:name="黑体">
    <w:charset w:val="86"/>
    <w:family w:val="auto"/>
    <w:pitch w:val="default"/>
  </w:font>
  <w:font w:name="楷体_GB2312">
    <w:altName w:val="楷体"/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935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1905</wp:posOffset>
              </wp:positionV>
              <wp:extent cx="653415" cy="244475"/>
              <wp:effectExtent l="0" t="0" r="0" b="0"/>
              <wp:wrapNone/>
              <wp:docPr id="1" name="框架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3415" cy="2444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/>
                          </w:pPr>
                          <w:r>
                            <w:rPr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1.45pt;height:19.25pt;mso-wrap-distance-left:9.05pt;mso-wrap-distance-right:0pt;mso-wrap-distance-top:0pt;mso-wrap-distance-bottom:0pt;margin-top:0.15pt;mso-position-vertical-relative:text;margin-left:9.05pt;mso-position-horizontal:outside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Normal"/>
                      <w:snapToGrid w:val="false"/>
                      <w:rPr/>
                    </w:pPr>
                    <w:r>
                      <w:rPr>
                        <w:sz w:val="28"/>
                        <w:szCs w:val="28"/>
                      </w:rPr>
                      <w:t>—</w:t>
                    </w:r>
                    <w:r>
                      <w:rPr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10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MTA3OGRhMzc2M2RkM2I5NzI3YWVjMTUwNzRmYjI2Y2U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框架内容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LibreOffice/25.2.0.3$Windows_X86_64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2015-01-04T08:29:00Z</dcterms:created>
  <dc:creator>微软用户</dc:creator>
  <dc:description/>
  <dc:language>zh-CN</dc:language>
  <cp:lastModifiedBy>花开花落、</cp:lastModifiedBy>
  <cp:lastPrinted>2016-04-05T17:46:00Z</cp:lastPrinted>
  <dcterms:modified xsi:type="dcterms:W3CDTF">2023-08-23T09:40:59Z</dcterms:modified>
  <cp:revision>19</cp:revision>
  <dc:subject/>
  <dc:title>巴州区梁永镇2014年财政预算执行情况和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19421CE23C72498C9D98EA7F21EF1D6B_12</vt:lpwstr>
  </property>
  <property fmtid="{D5CDD505-2E9C-101B-9397-08002B2CF9AE}" pid="3" name="KSOProductBuildVer">
    <vt:lpwstr>2052-11.1.0.14309</vt:lpwstr>
  </property>
</Properties>
</file>