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exact" w:line="840"/>
        <w:jc w:val="center"/>
        <w:rPr>
          <w:rFonts w:ascii="方正小标宋简体" w:hAnsi="方正小标宋简体" w:eastAsia="方正小标宋简体" w:cs="方正小标宋简体"/>
          <w:b/>
          <w:sz w:val="52"/>
          <w:szCs w:val="52"/>
        </w:rPr>
      </w:pPr>
      <w:r>
        <w:rPr>
          <w:rFonts w:ascii="方正小标宋简体" w:hAnsi="方正小标宋简体" w:cs="方正小标宋简体" w:eastAsia="方正小标宋简体"/>
          <w:b/>
          <w:sz w:val="52"/>
          <w:szCs w:val="52"/>
          <w:lang w:eastAsia="zh-CN"/>
        </w:rPr>
        <w:t>平昌县</w:t>
      </w:r>
      <w:r>
        <w:rPr>
          <w:rFonts w:ascii="方正小标宋简体" w:hAnsi="方正小标宋简体" w:cs="方正小标宋简体" w:eastAsia="方正小标宋简体"/>
          <w:b/>
          <w:sz w:val="52"/>
          <w:szCs w:val="52"/>
        </w:rPr>
        <w:t>“十二五”以来高标准</w:t>
      </w:r>
    </w:p>
    <w:p>
      <w:pPr>
        <w:pStyle w:val="Normal"/>
        <w:snapToGrid w:val="false"/>
        <w:spacing w:lineRule="exact" w:line="840"/>
        <w:jc w:val="center"/>
        <w:rPr>
          <w:rFonts w:ascii="方正小标宋简体" w:hAnsi="方正小标宋简体" w:eastAsia="方正小标宋简体" w:cs="方正小标宋简体"/>
          <w:b/>
          <w:sz w:val="52"/>
          <w:szCs w:val="52"/>
        </w:rPr>
      </w:pPr>
      <w:r>
        <w:rPr>
          <w:rFonts w:ascii="方正小标宋简体" w:hAnsi="方正小标宋简体" w:cs="方正小标宋简体" w:eastAsia="方正小标宋简体"/>
          <w:b/>
          <w:sz w:val="52"/>
          <w:szCs w:val="52"/>
        </w:rPr>
        <w:t>农田建设清查评估和上图入库工作</w:t>
      </w:r>
    </w:p>
    <w:p>
      <w:pPr>
        <w:pStyle w:val="Normal"/>
        <w:snapToGrid w:val="false"/>
        <w:jc w:val="center"/>
        <w:rPr>
          <w:rFonts w:ascii="方正小标宋简体" w:hAnsi="方正小标宋简体" w:eastAsia="方正小标宋简体" w:cs="方正小标宋简体"/>
          <w:b/>
          <w:sz w:val="36"/>
          <w:szCs w:val="36"/>
        </w:rPr>
      </w:pPr>
      <w:r>
        <w:rPr>
          <w:rFonts w:eastAsia="方正小标宋简体" w:cs="方正小标宋简体" w:ascii="方正小标宋简体" w:hAnsi="方正小标宋简体"/>
          <w:b/>
          <w:sz w:val="36"/>
          <w:szCs w:val="36"/>
        </w:rPr>
      </w:r>
    </w:p>
    <w:p>
      <w:pPr>
        <w:pStyle w:val="Normal"/>
        <w:snapToGrid w:val="false"/>
        <w:jc w:val="center"/>
        <w:rPr>
          <w:rFonts w:ascii="方正小标宋简体" w:hAnsi="方正小标宋简体" w:eastAsia="方正小标宋简体" w:cs="方正小标宋简体"/>
          <w:sz w:val="36"/>
          <w:szCs w:val="36"/>
        </w:rPr>
      </w:pPr>
      <w:r>
        <w:rPr>
          <w:rFonts w:eastAsia="方正小标宋简体" w:cs="方正小标宋简体" w:ascii="方正小标宋简体" w:hAnsi="方正小标宋简体"/>
          <w:sz w:val="36"/>
          <w:szCs w:val="36"/>
        </w:rPr>
      </w:r>
    </w:p>
    <w:p>
      <w:pPr>
        <w:pStyle w:val="Normal"/>
        <w:snapToGrid w:val="false"/>
        <w:spacing w:lineRule="exact" w:line="840"/>
        <w:jc w:val="center"/>
        <w:rPr>
          <w:rFonts w:ascii="方正楷体简体;微软雅黑" w:hAnsi="方正楷体简体;微软雅黑" w:eastAsia="方正楷体简体;微软雅黑" w:cs="方正楷体简体;微软雅黑"/>
          <w:b/>
          <w:sz w:val="84"/>
          <w:szCs w:val="84"/>
        </w:rPr>
      </w:pPr>
      <w:r>
        <w:rPr>
          <w:rFonts w:ascii="方正楷体简体;微软雅黑" w:hAnsi="方正楷体简体;微软雅黑" w:cs="方正楷体简体;微软雅黑" w:eastAsia="方正楷体简体;微软雅黑"/>
          <w:b/>
          <w:sz w:val="84"/>
          <w:szCs w:val="84"/>
        </w:rPr>
        <w:t>询</w:t>
      </w:r>
    </w:p>
    <w:p>
      <w:pPr>
        <w:pStyle w:val="Normal"/>
        <w:snapToGrid w:val="false"/>
        <w:spacing w:lineRule="exact" w:line="840"/>
        <w:jc w:val="center"/>
        <w:rPr>
          <w:rFonts w:ascii="方正楷体简体;微软雅黑" w:hAnsi="方正楷体简体;微软雅黑" w:eastAsia="方正楷体简体;微软雅黑" w:cs="方正楷体简体;微软雅黑"/>
          <w:b/>
          <w:sz w:val="84"/>
          <w:szCs w:val="84"/>
        </w:rPr>
      </w:pPr>
      <w:r>
        <w:rPr>
          <w:rFonts w:eastAsia="方正楷体简体;微软雅黑" w:cs="方正楷体简体;微软雅黑" w:ascii="方正楷体简体;微软雅黑" w:hAnsi="方正楷体简体;微软雅黑"/>
          <w:b/>
          <w:sz w:val="84"/>
          <w:szCs w:val="84"/>
        </w:rPr>
      </w:r>
    </w:p>
    <w:p>
      <w:pPr>
        <w:pStyle w:val="Normal"/>
        <w:snapToGrid w:val="false"/>
        <w:spacing w:lineRule="exact" w:line="840"/>
        <w:jc w:val="center"/>
        <w:rPr>
          <w:rFonts w:ascii="方正楷体简体;微软雅黑" w:hAnsi="方正楷体简体;微软雅黑" w:eastAsia="方正楷体简体;微软雅黑" w:cs="方正楷体简体;微软雅黑"/>
          <w:b/>
          <w:sz w:val="84"/>
          <w:szCs w:val="84"/>
        </w:rPr>
      </w:pPr>
      <w:r>
        <w:rPr>
          <w:rFonts w:ascii="方正楷体简体;微软雅黑" w:hAnsi="方正楷体简体;微软雅黑" w:cs="方正楷体简体;微软雅黑" w:eastAsia="方正楷体简体;微软雅黑"/>
          <w:b/>
          <w:sz w:val="84"/>
          <w:szCs w:val="84"/>
        </w:rPr>
        <w:t>价</w:t>
      </w:r>
    </w:p>
    <w:p>
      <w:pPr>
        <w:pStyle w:val="Normal"/>
        <w:snapToGrid w:val="false"/>
        <w:spacing w:lineRule="exact" w:line="840"/>
        <w:jc w:val="center"/>
        <w:rPr>
          <w:rFonts w:ascii="方正楷体简体;微软雅黑" w:hAnsi="方正楷体简体;微软雅黑" w:eastAsia="方正楷体简体;微软雅黑" w:cs="方正楷体简体;微软雅黑"/>
          <w:b/>
          <w:sz w:val="84"/>
          <w:szCs w:val="84"/>
        </w:rPr>
      </w:pPr>
      <w:r>
        <w:rPr>
          <w:rFonts w:eastAsia="方正楷体简体;微软雅黑" w:cs="方正楷体简体;微软雅黑" w:ascii="方正楷体简体;微软雅黑" w:hAnsi="方正楷体简体;微软雅黑"/>
          <w:b/>
          <w:sz w:val="84"/>
          <w:szCs w:val="84"/>
        </w:rPr>
      </w:r>
    </w:p>
    <w:p>
      <w:pPr>
        <w:pStyle w:val="Normal"/>
        <w:snapToGrid w:val="false"/>
        <w:spacing w:lineRule="exact" w:line="840"/>
        <w:jc w:val="center"/>
        <w:rPr>
          <w:rFonts w:ascii="方正楷体简体;微软雅黑" w:hAnsi="方正楷体简体;微软雅黑" w:eastAsia="方正楷体简体;微软雅黑" w:cs="方正楷体简体;微软雅黑"/>
          <w:b/>
          <w:sz w:val="84"/>
          <w:szCs w:val="84"/>
        </w:rPr>
      </w:pPr>
      <w:r>
        <w:rPr>
          <w:rFonts w:ascii="方正楷体简体;微软雅黑" w:hAnsi="方正楷体简体;微软雅黑" w:cs="方正楷体简体;微软雅黑" w:eastAsia="方正楷体简体;微软雅黑"/>
          <w:b/>
          <w:sz w:val="84"/>
          <w:szCs w:val="84"/>
        </w:rPr>
        <w:t>文</w:t>
      </w:r>
    </w:p>
    <w:p>
      <w:pPr>
        <w:pStyle w:val="Normal"/>
        <w:snapToGrid w:val="false"/>
        <w:spacing w:lineRule="exact" w:line="840"/>
        <w:jc w:val="center"/>
        <w:rPr>
          <w:rFonts w:ascii="方正楷体简体;微软雅黑" w:hAnsi="方正楷体简体;微软雅黑" w:eastAsia="方正楷体简体;微软雅黑" w:cs="方正楷体简体;微软雅黑"/>
          <w:b/>
          <w:sz w:val="84"/>
          <w:szCs w:val="84"/>
        </w:rPr>
      </w:pPr>
      <w:r>
        <w:rPr>
          <w:rFonts w:eastAsia="方正楷体简体;微软雅黑" w:cs="方正楷体简体;微软雅黑" w:ascii="方正楷体简体;微软雅黑" w:hAnsi="方正楷体简体;微软雅黑"/>
          <w:b/>
          <w:sz w:val="84"/>
          <w:szCs w:val="84"/>
        </w:rPr>
      </w:r>
    </w:p>
    <w:p>
      <w:pPr>
        <w:pStyle w:val="Normal"/>
        <w:snapToGrid w:val="false"/>
        <w:spacing w:lineRule="exact" w:line="840"/>
        <w:jc w:val="center"/>
        <w:rPr>
          <w:b/>
          <w:sz w:val="84"/>
          <w:szCs w:val="84"/>
        </w:rPr>
      </w:pPr>
      <w:r>
        <w:rPr>
          <w:rFonts w:ascii="方正楷体简体;微软雅黑" w:hAnsi="方正楷体简体;微软雅黑" w:cs="方正楷体简体;微软雅黑" w:eastAsia="方正楷体简体;微软雅黑"/>
          <w:b/>
          <w:sz w:val="84"/>
          <w:szCs w:val="84"/>
        </w:rPr>
        <w:t>件</w:t>
      </w:r>
    </w:p>
    <w:p>
      <w:pPr>
        <w:pStyle w:val="Normal"/>
        <w:spacing w:lineRule="auto" w:line="360"/>
        <w:jc w:val="center"/>
        <w:rPr>
          <w:b/>
          <w:bCs/>
          <w:color w:val="000000"/>
          <w:sz w:val="32"/>
          <w:szCs w:val="32"/>
          <w:lang w:val="zh-CN"/>
        </w:rPr>
      </w:pPr>
      <w:r>
        <w:rPr>
          <w:b/>
          <w:bCs/>
          <w:color w:val="000000"/>
          <w:sz w:val="32"/>
          <w:szCs w:val="32"/>
          <w:lang w:val="zh-CN"/>
        </w:rPr>
      </w:r>
    </w:p>
    <w:p>
      <w:pPr>
        <w:pStyle w:val="Normal"/>
        <w:spacing w:lineRule="auto" w:line="360"/>
        <w:jc w:val="center"/>
        <w:rPr>
          <w:b/>
          <w:bCs/>
          <w:color w:val="000000"/>
          <w:sz w:val="32"/>
          <w:szCs w:val="32"/>
          <w:lang w:val="zh-CN"/>
        </w:rPr>
      </w:pPr>
      <w:r>
        <w:rPr>
          <w:b/>
          <w:bCs/>
          <w:color w:val="000000"/>
          <w:sz w:val="32"/>
          <w:szCs w:val="32"/>
          <w:lang w:val="zh-CN"/>
        </w:rPr>
      </w:r>
    </w:p>
    <w:p>
      <w:pPr>
        <w:pStyle w:val="Normal"/>
        <w:spacing w:lineRule="auto" w:line="360"/>
        <w:jc w:val="center"/>
        <w:rPr>
          <w:b/>
          <w:bCs/>
          <w:color w:val="000000"/>
          <w:sz w:val="32"/>
          <w:szCs w:val="32"/>
          <w:lang w:val="zh-CN"/>
        </w:rPr>
      </w:pPr>
      <w:r>
        <w:rPr>
          <w:b/>
          <w:bCs/>
          <w:color w:val="000000"/>
          <w:sz w:val="32"/>
          <w:szCs w:val="32"/>
          <w:lang w:val="zh-CN"/>
        </w:rPr>
      </w:r>
    </w:p>
    <w:p>
      <w:pPr>
        <w:pStyle w:val="Normal"/>
        <w:spacing w:lineRule="auto" w:line="360"/>
        <w:jc w:val="center"/>
        <w:rPr>
          <w:b/>
          <w:bCs/>
          <w:color w:val="000000"/>
          <w:sz w:val="32"/>
          <w:szCs w:val="32"/>
          <w:lang w:val="zh-CN"/>
        </w:rPr>
      </w:pPr>
      <w:r>
        <w:rPr>
          <w:b/>
          <w:bCs/>
          <w:color w:val="000000"/>
          <w:sz w:val="32"/>
          <w:szCs w:val="32"/>
          <w:lang w:val="zh-CN"/>
        </w:rPr>
      </w:r>
    </w:p>
    <w:p>
      <w:pPr>
        <w:pStyle w:val="Normal"/>
        <w:spacing w:lineRule="auto" w:line="360"/>
        <w:jc w:val="center"/>
        <w:rPr>
          <w:b/>
          <w:bCs/>
          <w:color w:val="000000"/>
          <w:sz w:val="32"/>
          <w:szCs w:val="32"/>
        </w:rPr>
      </w:pPr>
      <w:r>
        <w:rPr>
          <w:rFonts w:eastAsia="Times New Roman"/>
          <w:b/>
          <w:bCs/>
          <w:color w:val="000000"/>
          <w:sz w:val="32"/>
          <w:szCs w:val="32"/>
        </w:rPr>
        <w:t xml:space="preserve"> </w:t>
      </w:r>
      <w:r>
        <w:rPr>
          <w:b/>
          <w:bCs/>
          <w:color w:val="000000"/>
          <w:sz w:val="32"/>
          <w:szCs w:val="32"/>
          <w:lang w:eastAsia="zh-CN"/>
        </w:rPr>
        <w:t>平昌县土壤肥料站</w:t>
      </w:r>
    </w:p>
    <w:p>
      <w:pPr>
        <w:sectPr>
          <w:headerReference w:type="default" r:id="rId2"/>
          <w:headerReference w:type="first" r:id="rId3"/>
          <w:type w:val="nextPage"/>
          <w:pgSz w:w="11906" w:h="16838"/>
          <w:pgMar w:left="1588" w:right="1361" w:gutter="0" w:header="851" w:top="1418" w:footer="0" w:bottom="1304"/>
          <w:pgNumType w:fmt="decimal"/>
          <w:formProt w:val="false"/>
          <w:titlePg/>
          <w:textDirection w:val="lrTb"/>
          <w:docGrid w:type="default" w:linePitch="312" w:charSpace="0"/>
        </w:sectPr>
        <w:pStyle w:val="Normal"/>
        <w:spacing w:lineRule="auto" w:line="360"/>
        <w:jc w:val="center"/>
        <w:rPr>
          <w:b/>
          <w:bCs/>
          <w:color w:val="000000"/>
          <w:sz w:val="32"/>
          <w:szCs w:val="32"/>
        </w:rPr>
      </w:pPr>
      <w:r>
        <w:rPr>
          <w:b/>
          <w:bCs/>
          <w:color w:val="000000"/>
          <w:sz w:val="32"/>
          <w:szCs w:val="32"/>
        </w:rPr>
        <w:t>2020</w:t>
      </w:r>
      <w:r>
        <w:rPr>
          <w:b/>
          <w:bCs/>
          <w:color w:val="000000"/>
          <w:sz w:val="32"/>
          <w:szCs w:val="32"/>
        </w:rPr>
        <w:t>年</w:t>
      </w:r>
      <w:r>
        <w:rPr>
          <w:b/>
          <w:bCs/>
          <w:color w:val="000000"/>
          <w:sz w:val="32"/>
          <w:szCs w:val="32"/>
        </w:rPr>
        <w:t>1</w:t>
      </w:r>
      <w:r>
        <w:rPr>
          <w:b/>
          <w:bCs/>
          <w:color w:val="000000"/>
          <w:sz w:val="32"/>
          <w:szCs w:val="32"/>
        </w:rPr>
        <w:t>月</w:t>
      </w:r>
      <w:r>
        <w:rPr>
          <w:b/>
          <w:bCs/>
          <w:color w:val="000000"/>
          <w:sz w:val="32"/>
          <w:szCs w:val="32"/>
          <w:lang w:val="en-US" w:eastAsia="zh-CN"/>
        </w:rPr>
        <w:t>8</w:t>
      </w:r>
      <w:r>
        <w:rPr>
          <w:b/>
          <w:bCs/>
          <w:color w:val="000000"/>
          <w:sz w:val="32"/>
          <w:szCs w:val="32"/>
        </w:rPr>
        <w:t>日</w:t>
      </w:r>
    </w:p>
    <w:p>
      <w:pPr>
        <w:pStyle w:val="Normal"/>
        <w:spacing w:lineRule="auto" w:line="480"/>
        <w:jc w:val="center"/>
        <w:rPr>
          <w:rFonts w:ascii="方正小标宋简体" w:hAnsi="方正小标宋简体" w:eastAsia="方正小标宋简体" w:cs="方正小标宋简体"/>
          <w:b/>
          <w:bCs/>
          <w:sz w:val="44"/>
          <w:szCs w:val="44"/>
          <w:lang w:val="zh-CN"/>
        </w:rPr>
      </w:pPr>
      <w:r>
        <w:rPr>
          <w:rFonts w:ascii="方正小标宋简体" w:hAnsi="方正小标宋简体" w:cs="方正小标宋简体" w:eastAsia="方正小标宋简体"/>
          <w:b/>
          <w:bCs/>
          <w:sz w:val="44"/>
          <w:szCs w:val="44"/>
          <w:lang w:val="zh-CN"/>
        </w:rPr>
        <w:t>目    录</w:t>
      </w:r>
    </w:p>
    <w:p>
      <w:pPr>
        <w:pStyle w:val="Normal"/>
        <w:spacing w:lineRule="auto" w:line="360"/>
        <w:ind w:firstLine="482" w:end="0"/>
        <w:rPr>
          <w:rFonts w:ascii="方正小标宋简体" w:hAnsi="方正小标宋简体" w:eastAsia="方正小标宋简体" w:cs="方正小标宋简体"/>
          <w:b/>
          <w:bCs/>
          <w:sz w:val="24"/>
          <w:szCs w:val="44"/>
          <w:lang w:val="zh-CN"/>
        </w:rPr>
      </w:pPr>
      <w:r>
        <w:rPr>
          <w:rFonts w:eastAsia="方正小标宋简体" w:cs="方正小标宋简体" w:ascii="方正小标宋简体" w:hAnsi="方正小标宋简体"/>
          <w:b/>
          <w:bCs/>
          <w:sz w:val="24"/>
          <w:szCs w:val="44"/>
          <w:lang w:val="zh-CN"/>
        </w:rPr>
      </w:r>
    </w:p>
    <w:sdt>
      <w:sdtPr>
        <w:docPartObj>
          <w:docPartGallery w:val="Table of Contents"/>
          <w:docPartUnique w:val="true"/>
        </w:docPartObj>
      </w:sdtPr>
      <w:sdtContent>
        <w:p>
          <w:pPr>
            <w:pStyle w:val="TOC1"/>
            <w:tabs>
              <w:tab w:val="clear" w:pos="420"/>
              <w:tab w:val="right" w:pos="8448" w:leader="dot"/>
            </w:tabs>
            <w:rPr>
              <w:rFonts w:ascii="仿宋" w:hAnsi="仿宋" w:eastAsia="仿宋" w:cs="仿宋"/>
              <w:sz w:val="32"/>
              <w:szCs w:val="32"/>
              <w:lang w:val="zh-CN" w:eastAsia="zh-CN"/>
            </w:rPr>
          </w:pPr>
          <w:r>
            <w:fldChar w:fldCharType="begin"/>
          </w:r>
          <w:r>
            <w:rPr>
              <w:sz w:val="32"/>
              <w:szCs w:val="32"/>
              <w:rFonts w:ascii="仿宋" w:hAnsi="仿宋" w:cs="仿宋" w:eastAsia="仿宋"/>
              <w:lang w:val="zh-CN" w:eastAsia="zh-CN"/>
            </w:rPr>
            <w:instrText xml:space="preserve"> TOC \o "1-3" \h \z \u </w:instrText>
          </w:r>
          <w:r>
            <w:rPr>
              <w:sz w:val="32"/>
              <w:szCs w:val="32"/>
              <w:rFonts w:ascii="仿宋" w:hAnsi="仿宋" w:cs="仿宋" w:eastAsia="仿宋"/>
              <w:lang w:val="zh-CN" w:eastAsia="zh-CN"/>
            </w:rPr>
            <w:fldChar w:fldCharType="separate"/>
          </w:r>
          <w:hyperlink w:anchor="__RefHeading___Toc32709">
            <w:r>
              <w:rPr>
                <w:rFonts w:ascii="仿宋" w:hAnsi="仿宋" w:cs="仿宋" w:eastAsia="仿宋"/>
                <w:sz w:val="32"/>
                <w:szCs w:val="32"/>
                <w:lang w:val="zh-CN" w:eastAsia="zh-CN"/>
              </w:rPr>
              <w:t>第一章 询价公告</w:t>
            </w:r>
            <w:r>
              <w:rPr>
                <w:rFonts w:eastAsia="仿宋" w:cs="仿宋" w:ascii="仿宋" w:hAnsi="仿宋"/>
                <w:sz w:val="32"/>
                <w:szCs w:val="32"/>
                <w:lang w:val="zh-CN" w:eastAsia="zh-CN"/>
              </w:rPr>
              <w:tab/>
            </w:r>
            <w:r>
              <w:rPr>
                <w:rFonts w:eastAsia="仿宋" w:cs="仿宋" w:ascii="仿宋" w:hAnsi="仿宋"/>
                <w:sz w:val="32"/>
                <w:szCs w:val="32"/>
                <w:lang w:val="zh-CN" w:eastAsia="zh-CN"/>
              </w:rPr>
              <w:t>- 1 -</w:t>
            </w:r>
          </w:hyperlink>
        </w:p>
        <w:p>
          <w:pPr>
            <w:pStyle w:val="TOC1"/>
            <w:tabs>
              <w:tab w:val="clear" w:pos="420"/>
              <w:tab w:val="right" w:pos="8448" w:leader="dot"/>
            </w:tabs>
            <w:rPr>
              <w:rFonts w:ascii="仿宋" w:hAnsi="仿宋" w:eastAsia="仿宋" w:cs="仿宋"/>
              <w:sz w:val="32"/>
              <w:szCs w:val="32"/>
              <w:lang w:val="zh-CN" w:eastAsia="zh-CN"/>
            </w:rPr>
          </w:pPr>
          <w:hyperlink w:anchor="__RefHeading___Toc13118">
            <w:r>
              <w:rPr>
                <w:rFonts w:ascii="仿宋" w:hAnsi="仿宋" w:cs="仿宋" w:eastAsia="仿宋"/>
                <w:sz w:val="32"/>
                <w:szCs w:val="32"/>
                <w:lang w:val="zh-CN" w:eastAsia="zh-CN"/>
              </w:rPr>
              <w:t>第二章 总则</w:t>
            </w:r>
            <w:r>
              <w:rPr>
                <w:rFonts w:eastAsia="仿宋" w:cs="仿宋" w:ascii="仿宋" w:hAnsi="仿宋"/>
                <w:sz w:val="32"/>
                <w:szCs w:val="32"/>
                <w:lang w:val="zh-CN" w:eastAsia="zh-CN"/>
              </w:rPr>
              <w:tab/>
            </w:r>
            <w:r>
              <w:rPr>
                <w:rFonts w:eastAsia="仿宋" w:cs="仿宋" w:ascii="仿宋" w:hAnsi="仿宋"/>
                <w:sz w:val="32"/>
                <w:szCs w:val="32"/>
                <w:lang w:val="zh-CN" w:eastAsia="zh-CN"/>
              </w:rPr>
              <w:t>- 4 -</w:t>
            </w:r>
          </w:hyperlink>
        </w:p>
        <w:p>
          <w:pPr>
            <w:pStyle w:val="TOC1"/>
            <w:tabs>
              <w:tab w:val="clear" w:pos="420"/>
              <w:tab w:val="right" w:pos="8448" w:leader="dot"/>
            </w:tabs>
            <w:rPr>
              <w:rFonts w:ascii="仿宋" w:hAnsi="仿宋" w:eastAsia="仿宋" w:cs="仿宋"/>
              <w:sz w:val="32"/>
              <w:szCs w:val="32"/>
              <w:lang w:val="zh-CN" w:eastAsia="zh-CN"/>
            </w:rPr>
          </w:pPr>
          <w:hyperlink w:anchor="__RefHeading___Toc7509">
            <w:r>
              <w:rPr>
                <w:rFonts w:ascii="仿宋" w:hAnsi="仿宋" w:cs="仿宋" w:eastAsia="仿宋"/>
                <w:bCs/>
                <w:sz w:val="32"/>
                <w:szCs w:val="32"/>
                <w:lang w:val="zh-CN" w:eastAsia="zh-CN"/>
              </w:rPr>
              <w:t>第三章 询价须知</w:t>
            </w:r>
            <w:r>
              <w:rPr>
                <w:rFonts w:eastAsia="仿宋" w:cs="仿宋" w:ascii="仿宋" w:hAnsi="仿宋"/>
                <w:sz w:val="32"/>
                <w:szCs w:val="32"/>
                <w:lang w:val="zh-CN" w:eastAsia="zh-CN"/>
              </w:rPr>
              <w:tab/>
            </w:r>
            <w:r>
              <w:rPr>
                <w:rFonts w:eastAsia="仿宋" w:cs="仿宋" w:ascii="仿宋" w:hAnsi="仿宋"/>
                <w:sz w:val="32"/>
                <w:szCs w:val="32"/>
                <w:lang w:val="zh-CN" w:eastAsia="zh-CN"/>
              </w:rPr>
              <w:t>- 6 -</w:t>
            </w:r>
          </w:hyperlink>
        </w:p>
        <w:p>
          <w:pPr>
            <w:pStyle w:val="TOC1"/>
            <w:tabs>
              <w:tab w:val="clear" w:pos="420"/>
              <w:tab w:val="right" w:pos="8448" w:leader="dot"/>
            </w:tabs>
            <w:rPr>
              <w:rFonts w:ascii="仿宋" w:hAnsi="仿宋" w:eastAsia="仿宋" w:cs="仿宋"/>
              <w:sz w:val="32"/>
              <w:szCs w:val="32"/>
              <w:lang w:val="zh-CN" w:eastAsia="zh-CN"/>
            </w:rPr>
          </w:pPr>
          <w:hyperlink w:anchor="__RefHeading___Toc15604">
            <w:r>
              <w:rPr>
                <w:rFonts w:ascii="仿宋" w:hAnsi="仿宋" w:cs="仿宋" w:eastAsia="仿宋"/>
                <w:bCs/>
                <w:sz w:val="32"/>
                <w:szCs w:val="32"/>
                <w:lang w:val="zh-CN" w:eastAsia="zh-CN"/>
              </w:rPr>
              <w:t>第四章 询价评审程序和成交标准</w:t>
            </w:r>
            <w:r>
              <w:rPr>
                <w:rFonts w:eastAsia="仿宋" w:cs="仿宋" w:ascii="仿宋" w:hAnsi="仿宋"/>
                <w:sz w:val="32"/>
                <w:szCs w:val="32"/>
                <w:lang w:val="zh-CN" w:eastAsia="zh-CN"/>
              </w:rPr>
              <w:tab/>
            </w:r>
            <w:r>
              <w:rPr>
                <w:rFonts w:eastAsia="仿宋" w:cs="仿宋" w:ascii="仿宋" w:hAnsi="仿宋"/>
                <w:sz w:val="32"/>
                <w:szCs w:val="32"/>
                <w:lang w:val="zh-CN" w:eastAsia="zh-CN"/>
              </w:rPr>
              <w:t>- 8 -</w:t>
            </w:r>
          </w:hyperlink>
        </w:p>
        <w:p>
          <w:pPr>
            <w:pStyle w:val="TOC1"/>
            <w:tabs>
              <w:tab w:val="clear" w:pos="420"/>
              <w:tab w:val="right" w:pos="8448" w:leader="dot"/>
            </w:tabs>
            <w:rPr>
              <w:rFonts w:ascii="仿宋" w:hAnsi="仿宋" w:eastAsia="仿宋" w:cs="仿宋"/>
              <w:sz w:val="32"/>
              <w:szCs w:val="32"/>
              <w:lang w:val="zh-CN" w:eastAsia="zh-CN"/>
            </w:rPr>
          </w:pPr>
          <w:hyperlink w:anchor="__RefHeading___Toc16925">
            <w:r>
              <w:rPr>
                <w:rFonts w:ascii="仿宋" w:hAnsi="仿宋" w:cs="仿宋" w:eastAsia="仿宋"/>
                <w:bCs/>
                <w:sz w:val="32"/>
                <w:szCs w:val="32"/>
                <w:lang w:val="zh-CN" w:eastAsia="zh-CN"/>
              </w:rPr>
              <w:t>第五章 响应文件格式</w:t>
            </w:r>
            <w:r>
              <w:rPr>
                <w:rFonts w:eastAsia="仿宋" w:cs="仿宋" w:ascii="仿宋" w:hAnsi="仿宋"/>
                <w:sz w:val="32"/>
                <w:szCs w:val="32"/>
                <w:lang w:val="zh-CN" w:eastAsia="zh-CN"/>
              </w:rPr>
              <w:tab/>
            </w:r>
            <w:r>
              <w:rPr>
                <w:rFonts w:eastAsia="仿宋" w:cs="仿宋" w:ascii="仿宋" w:hAnsi="仿宋"/>
                <w:sz w:val="32"/>
                <w:szCs w:val="32"/>
                <w:lang w:val="zh-CN" w:eastAsia="zh-CN"/>
              </w:rPr>
              <w:t>- 9 -</w:t>
            </w:r>
          </w:hyperlink>
        </w:p>
        <w:p>
          <w:pPr>
            <w:pStyle w:val="TOC1"/>
            <w:tabs>
              <w:tab w:val="clear" w:pos="420"/>
              <w:tab w:val="right" w:pos="8448" w:leader="dot"/>
            </w:tabs>
            <w:rPr>
              <w:rFonts w:ascii="仿宋" w:hAnsi="仿宋" w:eastAsia="仿宋" w:cs="仿宋"/>
              <w:sz w:val="32"/>
              <w:szCs w:val="32"/>
              <w:lang w:val="zh-CN" w:eastAsia="zh-CN"/>
            </w:rPr>
          </w:pPr>
          <w:hyperlink w:anchor="__RefHeading___Toc19845">
            <w:r>
              <w:rPr>
                <w:rFonts w:ascii="仿宋" w:hAnsi="仿宋" w:cs="仿宋" w:eastAsia="仿宋"/>
                <w:bCs/>
                <w:sz w:val="32"/>
                <w:szCs w:val="32"/>
                <w:lang w:val="zh-CN" w:eastAsia="zh-CN"/>
              </w:rPr>
              <w:t>第六章 合同</w:t>
            </w:r>
            <w:r>
              <w:rPr>
                <w:rFonts w:eastAsia="仿宋" w:cs="仿宋" w:ascii="仿宋" w:hAnsi="仿宋"/>
                <w:sz w:val="32"/>
                <w:szCs w:val="32"/>
                <w:lang w:val="zh-CN" w:eastAsia="zh-CN"/>
              </w:rPr>
              <w:tab/>
            </w:r>
            <w:r>
              <w:rPr>
                <w:rFonts w:eastAsia="仿宋" w:cs="仿宋" w:ascii="仿宋" w:hAnsi="仿宋"/>
                <w:sz w:val="32"/>
                <w:szCs w:val="32"/>
                <w:lang w:val="zh-CN" w:eastAsia="zh-CN"/>
              </w:rPr>
              <w:t>- 17 -</w:t>
            </w:r>
          </w:hyperlink>
          <w:r>
            <w:rPr>
              <w:sz w:val="32"/>
              <w:szCs w:val="32"/>
              <w:rFonts w:ascii="仿宋" w:hAnsi="仿宋" w:cs="仿宋" w:eastAsia="仿宋"/>
              <w:lang w:val="zh-CN" w:eastAsia="zh-CN"/>
            </w:rPr>
            <w:fldChar w:fldCharType="end"/>
          </w:r>
        </w:p>
      </w:sdtContent>
    </w:sdt>
    <w:p>
      <w:pPr>
        <w:pStyle w:val="Normal"/>
        <w:spacing w:lineRule="auto" w:line="360"/>
        <w:rPr>
          <w:rFonts w:ascii="仿宋" w:hAnsi="仿宋" w:eastAsia="仿宋" w:cs="仿宋"/>
          <w:sz w:val="32"/>
          <w:szCs w:val="32"/>
          <w:lang w:val="zh-CN" w:eastAsia="zh-CN"/>
        </w:rPr>
      </w:pPr>
      <w:r>
        <w:rPr>
          <w:rFonts w:eastAsia="仿宋" w:cs="仿宋" w:ascii="仿宋" w:hAnsi="仿宋"/>
          <w:sz w:val="32"/>
          <w:szCs w:val="32"/>
          <w:lang w:val="zh-CN" w:eastAsia="zh-CN"/>
        </w:rPr>
      </w:r>
    </w:p>
    <w:p>
      <w:pPr>
        <w:pStyle w:val="Normal"/>
        <w:spacing w:lineRule="auto" w:line="360"/>
        <w:ind w:firstLine="480" w:end="0"/>
        <w:rPr>
          <w:bCs/>
          <w:sz w:val="24"/>
        </w:rPr>
      </w:pPr>
      <w:r>
        <w:rPr>
          <w:bCs/>
          <w:sz w:val="24"/>
        </w:rPr>
      </w:r>
    </w:p>
    <w:p>
      <w:pPr>
        <w:pStyle w:val="Normal"/>
        <w:spacing w:lineRule="auto" w:line="360"/>
        <w:ind w:firstLine="480" w:end="0"/>
        <w:rPr>
          <w:bCs/>
          <w:sz w:val="24"/>
        </w:rPr>
      </w:pPr>
      <w:r>
        <w:rPr>
          <w:bCs/>
          <w:sz w:val="24"/>
        </w:rPr>
      </w:r>
    </w:p>
    <w:p>
      <w:pPr>
        <w:sectPr>
          <w:headerReference w:type="default" r:id="rId4"/>
          <w:headerReference w:type="first" r:id="rId5"/>
          <w:type w:val="nextPage"/>
          <w:pgSz w:w="11850" w:h="16783"/>
          <w:pgMar w:left="1701" w:right="1701" w:gutter="0" w:header="851" w:top="1701" w:footer="0" w:bottom="1701"/>
          <w:pgNumType w:fmt="decimal"/>
          <w:formProt w:val="false"/>
          <w:textDirection w:val="lrTb"/>
          <w:docGrid w:type="lines" w:linePitch="312" w:charSpace="0"/>
        </w:sectPr>
        <w:pStyle w:val="Normal"/>
        <w:spacing w:lineRule="auto" w:line="360"/>
        <w:ind w:firstLine="480" w:end="0"/>
        <w:rPr>
          <w:bCs/>
          <w:sz w:val="24"/>
        </w:rPr>
      </w:pPr>
      <w:r>
        <w:rPr>
          <w:bCs/>
          <w:sz w:val="24"/>
        </w:rPr>
      </w:r>
    </w:p>
    <w:p>
      <w:pPr>
        <w:pStyle w:val="Style11"/>
        <w:numPr>
          <w:ilvl w:val="0"/>
          <w:numId w:val="4"/>
        </w:numPr>
        <w:rPr>
          <w:rFonts w:ascii="黑体" w:hAnsi="黑体" w:eastAsia="黑体" w:cs="黑体"/>
          <w:sz w:val="36"/>
          <w:szCs w:val="36"/>
        </w:rPr>
      </w:pPr>
      <w:r>
        <w:rPr>
          <w:rFonts w:ascii="黑体" w:hAnsi="黑体" w:cs="黑体" w:eastAsia="黑体"/>
          <w:sz w:val="36"/>
          <w:szCs w:val="36"/>
        </w:rPr>
        <w:t xml:space="preserve">  </w:t>
      </w:r>
      <w:bookmarkStart w:id="0" w:name="__RefHeading___Toc32709"/>
      <w:r>
        <w:rPr>
          <w:rFonts w:ascii="黑体" w:hAnsi="黑体" w:cs="黑体" w:eastAsia="黑体"/>
          <w:sz w:val="36"/>
          <w:szCs w:val="36"/>
        </w:rPr>
        <w:t>询价公告</w:t>
      </w:r>
      <w:bookmarkEnd w:id="0"/>
    </w:p>
    <w:p>
      <w:pPr>
        <w:pStyle w:val="Normal"/>
        <w:rPr>
          <w:rFonts w:ascii="黑体" w:hAnsi="黑体" w:eastAsia="黑体" w:cs="黑体"/>
          <w:sz w:val="36"/>
          <w:szCs w:val="36"/>
        </w:rPr>
      </w:pPr>
      <w:r>
        <w:rPr>
          <w:rFonts w:eastAsia="黑体" w:cs="黑体" w:ascii="黑体" w:hAnsi="黑体"/>
          <w:sz w:val="36"/>
          <w:szCs w:val="36"/>
        </w:rPr>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为顺利完成</w:t>
      </w:r>
      <w:r>
        <w:rPr>
          <w:rFonts w:ascii="仿宋_GB2312" w:hAnsi="仿宋_GB2312" w:cs="仿宋" w:eastAsia="仿宋_GB2312"/>
          <w:sz w:val="30"/>
          <w:szCs w:val="30"/>
          <w:lang w:eastAsia="zh-CN"/>
        </w:rPr>
        <w:t>平昌县</w:t>
      </w:r>
      <w:r>
        <w:rPr>
          <w:rFonts w:ascii="仿宋_GB2312" w:hAnsi="仿宋_GB2312" w:cs="仿宋" w:eastAsia="仿宋_GB2312"/>
          <w:sz w:val="30"/>
          <w:szCs w:val="30"/>
        </w:rPr>
        <w:t>“十二五”以来高标准农田建设清查评估和上图入库工作，经请示主管部门同意，现采用询价的方式对该项工作进行公开采购，诚邀符合条件、信誉好、实力强、具有相关经验的单位前来参加。</w:t>
      </w:r>
    </w:p>
    <w:p>
      <w:pPr>
        <w:pStyle w:val="Normal"/>
        <w:spacing w:lineRule="exact" w:line="520"/>
        <w:ind w:firstLine="602" w:end="0"/>
        <w:rPr>
          <w:rFonts w:ascii="黑体" w:hAnsi="黑体" w:eastAsia="黑体" w:cs="黑体"/>
          <w:b/>
          <w:sz w:val="30"/>
          <w:szCs w:val="30"/>
        </w:rPr>
      </w:pPr>
      <w:r>
        <w:rPr>
          <w:rFonts w:ascii="黑体" w:hAnsi="黑体" w:cs="黑体" w:eastAsia="黑体"/>
          <w:b/>
          <w:sz w:val="30"/>
          <w:szCs w:val="30"/>
        </w:rPr>
        <w:t>一、项目概况</w:t>
      </w:r>
    </w:p>
    <w:p>
      <w:pPr>
        <w:pStyle w:val="Normal"/>
        <w:spacing w:lineRule="exact" w:line="520"/>
        <w:ind w:firstLine="602" w:end="-420"/>
        <w:rPr>
          <w:rFonts w:ascii="仿宋_GB2312" w:hAnsi="仿宋_GB2312" w:eastAsia="仿宋_GB2312" w:cs="仿宋"/>
          <w:sz w:val="30"/>
          <w:szCs w:val="30"/>
        </w:rPr>
      </w:pPr>
      <w:r>
        <w:rPr>
          <w:rFonts w:ascii="仿宋" w:hAnsi="仿宋" w:cs="仿宋" w:eastAsia="仿宋"/>
          <w:b/>
          <w:bCs/>
          <w:sz w:val="30"/>
          <w:szCs w:val="30"/>
        </w:rPr>
        <w:t>（一）项目名称：</w:t>
      </w:r>
      <w:r>
        <w:rPr>
          <w:rFonts w:ascii="仿宋_GB2312" w:hAnsi="仿宋_GB2312" w:cs="仿宋" w:eastAsia="仿宋_GB2312"/>
          <w:sz w:val="30"/>
          <w:szCs w:val="30"/>
          <w:lang w:eastAsia="zh-CN"/>
        </w:rPr>
        <w:t>平昌县</w:t>
      </w:r>
      <w:r>
        <w:rPr>
          <w:rFonts w:ascii="仿宋_GB2312" w:hAnsi="仿宋_GB2312" w:cs="仿宋" w:eastAsia="仿宋_GB2312"/>
          <w:sz w:val="30"/>
          <w:szCs w:val="30"/>
        </w:rPr>
        <w:t>“十二五”以来高标准农田建设清查评估和上图入库工作；</w:t>
      </w:r>
    </w:p>
    <w:p>
      <w:pPr>
        <w:pStyle w:val="Normal"/>
        <w:spacing w:lineRule="exact" w:line="520"/>
        <w:ind w:firstLine="602" w:end="-420"/>
        <w:rPr>
          <w:rFonts w:ascii="仿宋_GB2312" w:hAnsi="仿宋_GB2312" w:eastAsia="仿宋_GB2312" w:cs="仿宋"/>
          <w:sz w:val="30"/>
          <w:szCs w:val="30"/>
        </w:rPr>
      </w:pPr>
      <w:r>
        <w:rPr>
          <w:rFonts w:ascii="仿宋" w:hAnsi="仿宋" w:cs="仿宋" w:eastAsia="仿宋"/>
          <w:b/>
          <w:bCs/>
          <w:sz w:val="30"/>
          <w:szCs w:val="30"/>
        </w:rPr>
        <w:t>（二）项目范围：</w:t>
      </w:r>
      <w:r>
        <w:rPr>
          <w:rFonts w:eastAsia="仿宋_GB2312" w:cs="仿宋" w:ascii="仿宋_GB2312" w:hAnsi="仿宋_GB2312"/>
          <w:sz w:val="30"/>
          <w:szCs w:val="30"/>
        </w:rPr>
        <w:t>2011</w:t>
      </w:r>
      <w:r>
        <w:rPr>
          <w:rFonts w:ascii="仿宋_GB2312" w:hAnsi="仿宋_GB2312" w:cs="仿宋" w:eastAsia="仿宋_GB2312"/>
          <w:sz w:val="30"/>
          <w:szCs w:val="30"/>
        </w:rPr>
        <w:t>年</w:t>
      </w:r>
      <w:r>
        <w:rPr>
          <w:rFonts w:eastAsia="仿宋_GB2312" w:cs="仿宋" w:ascii="仿宋_GB2312" w:hAnsi="仿宋_GB2312"/>
          <w:sz w:val="30"/>
          <w:szCs w:val="30"/>
        </w:rPr>
        <w:t>1</w:t>
      </w:r>
      <w:r>
        <w:rPr>
          <w:rFonts w:ascii="仿宋_GB2312" w:hAnsi="仿宋_GB2312" w:cs="仿宋" w:eastAsia="仿宋_GB2312"/>
          <w:sz w:val="30"/>
          <w:szCs w:val="30"/>
        </w:rPr>
        <w:t>月</w:t>
      </w:r>
      <w:r>
        <w:rPr>
          <w:rFonts w:eastAsia="仿宋_GB2312" w:cs="仿宋" w:ascii="仿宋_GB2312" w:hAnsi="仿宋_GB2312"/>
          <w:sz w:val="30"/>
          <w:szCs w:val="30"/>
        </w:rPr>
        <w:t>1</w:t>
      </w:r>
      <w:r>
        <w:rPr>
          <w:rFonts w:ascii="仿宋_GB2312" w:hAnsi="仿宋_GB2312" w:cs="仿宋" w:eastAsia="仿宋_GB2312"/>
          <w:sz w:val="30"/>
          <w:szCs w:val="30"/>
        </w:rPr>
        <w:t>日至</w:t>
      </w:r>
      <w:r>
        <w:rPr>
          <w:rFonts w:eastAsia="仿宋_GB2312" w:cs="仿宋" w:ascii="仿宋_GB2312" w:hAnsi="仿宋_GB2312"/>
          <w:sz w:val="30"/>
          <w:szCs w:val="30"/>
        </w:rPr>
        <w:t>2019</w:t>
      </w:r>
      <w:r>
        <w:rPr>
          <w:rFonts w:ascii="仿宋_GB2312" w:hAnsi="仿宋_GB2312" w:cs="仿宋" w:eastAsia="仿宋_GB2312"/>
          <w:sz w:val="30"/>
          <w:szCs w:val="30"/>
        </w:rPr>
        <w:t>年</w:t>
      </w:r>
      <w:r>
        <w:rPr>
          <w:rFonts w:eastAsia="仿宋_GB2312" w:cs="仿宋" w:ascii="仿宋_GB2312" w:hAnsi="仿宋_GB2312"/>
          <w:sz w:val="30"/>
          <w:szCs w:val="30"/>
        </w:rPr>
        <w:t>9</w:t>
      </w:r>
      <w:r>
        <w:rPr>
          <w:rFonts w:ascii="仿宋_GB2312" w:hAnsi="仿宋_GB2312" w:cs="仿宋" w:eastAsia="仿宋_GB2312"/>
          <w:sz w:val="30"/>
          <w:szCs w:val="30"/>
        </w:rPr>
        <w:t>月</w:t>
      </w:r>
      <w:r>
        <w:rPr>
          <w:rFonts w:eastAsia="仿宋_GB2312" w:cs="仿宋" w:ascii="仿宋_GB2312" w:hAnsi="仿宋_GB2312"/>
          <w:sz w:val="30"/>
          <w:szCs w:val="30"/>
        </w:rPr>
        <w:t>20</w:t>
      </w:r>
      <w:r>
        <w:rPr>
          <w:rFonts w:ascii="仿宋_GB2312" w:hAnsi="仿宋_GB2312" w:cs="仿宋" w:eastAsia="仿宋_GB2312"/>
          <w:sz w:val="30"/>
          <w:szCs w:val="30"/>
        </w:rPr>
        <w:t>日，</w:t>
      </w:r>
      <w:r>
        <w:rPr>
          <w:rFonts w:ascii="仿宋_GB2312" w:hAnsi="仿宋_GB2312" w:cs="仿宋" w:eastAsia="仿宋_GB2312"/>
          <w:sz w:val="30"/>
          <w:szCs w:val="30"/>
          <w:lang w:eastAsia="zh-CN"/>
        </w:rPr>
        <w:t>平昌县</w:t>
      </w:r>
      <w:r>
        <w:rPr>
          <w:rFonts w:ascii="仿宋_GB2312" w:hAnsi="仿宋_GB2312" w:cs="仿宋" w:eastAsia="仿宋_GB2312"/>
          <w:sz w:val="30"/>
          <w:szCs w:val="30"/>
        </w:rPr>
        <w:t>各相关部门、农业经营主体等利用中央和地方财政资金、社会资金（含金融机构融资、企业投资、个人投资及其他社会投资）实施的各类农田建设项目（省农业农村厅反馈</w:t>
      </w:r>
      <w:r>
        <w:rPr>
          <w:rFonts w:ascii="仿宋_GB2312" w:hAnsi="仿宋_GB2312" w:cs="仿宋" w:eastAsia="仿宋_GB2312"/>
          <w:sz w:val="30"/>
          <w:szCs w:val="30"/>
          <w:lang w:eastAsia="zh-CN"/>
        </w:rPr>
        <w:t>平昌县</w:t>
      </w:r>
      <w:r>
        <w:rPr>
          <w:rFonts w:ascii="仿宋_GB2312" w:hAnsi="仿宋_GB2312" w:cs="仿宋" w:eastAsia="仿宋_GB2312"/>
          <w:sz w:val="30"/>
          <w:szCs w:val="30"/>
        </w:rPr>
        <w:t>已录入监管系统的项目数据）。</w:t>
      </w:r>
    </w:p>
    <w:p>
      <w:pPr>
        <w:pStyle w:val="Normal"/>
        <w:spacing w:lineRule="exact" w:line="520"/>
        <w:ind w:firstLine="602" w:end="0"/>
        <w:rPr>
          <w:rFonts w:ascii="黑体" w:hAnsi="黑体" w:eastAsia="黑体" w:cs="黑体"/>
          <w:b/>
          <w:sz w:val="30"/>
          <w:szCs w:val="30"/>
        </w:rPr>
      </w:pPr>
      <w:r>
        <w:rPr>
          <w:rFonts w:ascii="黑体" w:hAnsi="黑体" w:cs="黑体" w:eastAsia="黑体"/>
          <w:b/>
          <w:sz w:val="30"/>
          <w:szCs w:val="30"/>
        </w:rPr>
        <w:t>二、采购内容</w:t>
      </w:r>
    </w:p>
    <w:p>
      <w:pPr>
        <w:pStyle w:val="Normal"/>
        <w:spacing w:lineRule="exact" w:line="520"/>
        <w:ind w:firstLine="600" w:end="-420"/>
        <w:rPr>
          <w:rFonts w:ascii="仿宋_GB2312" w:hAnsi="仿宋_GB2312" w:eastAsia="仿宋_GB2312" w:cs="仿宋"/>
          <w:sz w:val="30"/>
          <w:szCs w:val="30"/>
        </w:rPr>
      </w:pPr>
      <w:r>
        <w:rPr>
          <w:rFonts w:ascii="仿宋_GB2312" w:hAnsi="仿宋_GB2312" w:cs="仿宋" w:eastAsia="仿宋_GB2312"/>
          <w:sz w:val="30"/>
          <w:szCs w:val="30"/>
        </w:rPr>
        <w:t>本次询价报价人所报价内容必须完全响应询价文件所列内容。</w:t>
      </w:r>
    </w:p>
    <w:p>
      <w:pPr>
        <w:pStyle w:val="Normal"/>
        <w:ind w:firstLine="567" w:end="0"/>
        <w:rPr>
          <w:rFonts w:ascii="仿宋_GB2312" w:hAnsi="仿宋_GB2312" w:eastAsia="仿宋_GB2312" w:cs="仿宋"/>
          <w:sz w:val="30"/>
          <w:szCs w:val="30"/>
        </w:rPr>
      </w:pPr>
      <w:r>
        <w:rPr>
          <w:rFonts w:eastAsia="仿宋_GB2312" w:cs="仿宋" w:ascii="仿宋_GB2312" w:hAnsi="仿宋_GB2312"/>
          <w:sz w:val="30"/>
          <w:szCs w:val="30"/>
        </w:rPr>
        <w:t>1</w:t>
      </w:r>
      <w:r>
        <w:rPr>
          <w:rFonts w:ascii="仿宋_GB2312" w:hAnsi="仿宋_GB2312" w:cs="仿宋" w:eastAsia="仿宋_GB2312"/>
          <w:sz w:val="30"/>
          <w:szCs w:val="30"/>
        </w:rPr>
        <w:t>、清理核查。对清查范围内的农田建设项目，逐一对各项目建成的高标准农田区域进行现场核实，实地调查各高标准农田区基本情况，然后与内业资料对照，按《十二五以来建成高标准农田质量等级评价技术要求》，据实填写《高标准农田建设项目清理检查现场工作底稿》。</w:t>
      </w:r>
    </w:p>
    <w:p>
      <w:pPr>
        <w:pStyle w:val="Normal"/>
        <w:ind w:firstLine="709" w:end="0"/>
        <w:rPr>
          <w:rFonts w:ascii="仿宋_GB2312" w:hAnsi="仿宋_GB2312" w:eastAsia="仿宋_GB2312" w:cs="仿宋"/>
          <w:sz w:val="30"/>
          <w:szCs w:val="30"/>
        </w:rPr>
      </w:pPr>
      <w:r>
        <w:rPr>
          <w:rFonts w:eastAsia="仿宋_GB2312" w:cs="仿宋" w:ascii="仿宋_GB2312" w:hAnsi="仿宋_GB2312"/>
          <w:sz w:val="30"/>
          <w:szCs w:val="30"/>
        </w:rPr>
        <w:t>2</w:t>
      </w:r>
      <w:r>
        <w:rPr>
          <w:rFonts w:ascii="仿宋_GB2312" w:hAnsi="仿宋_GB2312" w:cs="仿宋" w:eastAsia="仿宋_GB2312"/>
          <w:sz w:val="30"/>
          <w:szCs w:val="30"/>
        </w:rPr>
        <w:t>、完善台账。在对现有高标准农田清理核查的基础上，将农业、国土等原有高标准农田台账进行整理合并，剔除重复填报项目，补充漏报项目，完善高标准农田台账，做到不漏报、不重复。</w:t>
      </w:r>
    </w:p>
    <w:p>
      <w:pPr>
        <w:pStyle w:val="Normal"/>
        <w:ind w:firstLine="709" w:end="0"/>
        <w:rPr>
          <w:rFonts w:ascii="仿宋_GB2312" w:hAnsi="仿宋_GB2312" w:eastAsia="仿宋_GB2312" w:cs="仿宋"/>
          <w:sz w:val="30"/>
          <w:szCs w:val="30"/>
        </w:rPr>
      </w:pPr>
      <w:r>
        <w:rPr>
          <w:rFonts w:eastAsia="仿宋_GB2312" w:cs="仿宋" w:ascii="仿宋_GB2312" w:hAnsi="仿宋_GB2312"/>
          <w:sz w:val="30"/>
          <w:szCs w:val="30"/>
        </w:rPr>
        <w:t>3</w:t>
      </w:r>
      <w:r>
        <w:rPr>
          <w:rFonts w:ascii="仿宋_GB2312" w:hAnsi="仿宋_GB2312" w:cs="仿宋" w:eastAsia="仿宋_GB2312"/>
          <w:sz w:val="30"/>
          <w:szCs w:val="30"/>
        </w:rPr>
        <w:t>、上图入库。先将最新土地利用现状数据导入上图入库软件，作为“统一工作底图”；然后根据清理核查情况，以实施阶段、验收阶段为重点，按《十二五以来高标准农田上图入库工作指南》要求，将所有农田建设项目标会出项目区和高标准农田建成区范围，再进行矢量化处理，确定相应的拐点位置坐标，计算形成项目区和高标准农田区面积；最后对上图入库数据进行汇交。</w:t>
      </w:r>
    </w:p>
    <w:p>
      <w:pPr>
        <w:pStyle w:val="Normal"/>
        <w:ind w:firstLine="709" w:end="0"/>
        <w:rPr>
          <w:rFonts w:ascii="仿宋_GB2312" w:hAnsi="仿宋_GB2312" w:eastAsia="仿宋_GB2312" w:cs="仿宋"/>
          <w:sz w:val="30"/>
          <w:szCs w:val="30"/>
        </w:rPr>
      </w:pPr>
      <w:r>
        <w:rPr>
          <w:rFonts w:eastAsia="仿宋_GB2312" w:cs="仿宋" w:ascii="仿宋_GB2312" w:hAnsi="仿宋_GB2312"/>
          <w:sz w:val="30"/>
          <w:szCs w:val="30"/>
        </w:rPr>
        <w:t>4</w:t>
      </w:r>
      <w:r>
        <w:rPr>
          <w:rFonts w:ascii="仿宋_GB2312" w:hAnsi="仿宋_GB2312" w:cs="仿宋" w:eastAsia="仿宋_GB2312"/>
          <w:sz w:val="30"/>
          <w:szCs w:val="30"/>
        </w:rPr>
        <w:t>、分等定级。依据《“十二五”以来建成高标准农田质量等级评价技术要求》中规定的质量等级划分原则、标准和评价方法，对清查范围内所有高标准农田建设质量进行评价，按照“符合”、“基本符合”、“ 需要提质改造”三种类型进行分等定级，确定各个等级的高标准农田数量。</w:t>
      </w:r>
    </w:p>
    <w:p>
      <w:pPr>
        <w:pStyle w:val="Normal"/>
        <w:ind w:firstLine="709" w:end="0"/>
        <w:rPr>
          <w:rFonts w:ascii="仿宋_GB2312" w:hAnsi="仿宋_GB2312" w:eastAsia="仿宋_GB2312" w:cs="仿宋"/>
          <w:sz w:val="30"/>
          <w:szCs w:val="30"/>
        </w:rPr>
      </w:pPr>
      <w:r>
        <w:rPr>
          <w:rFonts w:eastAsia="仿宋_GB2312" w:cs="仿宋" w:ascii="仿宋_GB2312" w:hAnsi="仿宋_GB2312"/>
          <w:sz w:val="30"/>
          <w:szCs w:val="30"/>
        </w:rPr>
        <w:t>5</w:t>
      </w:r>
      <w:r>
        <w:rPr>
          <w:rFonts w:ascii="仿宋_GB2312" w:hAnsi="仿宋_GB2312" w:cs="仿宋" w:eastAsia="仿宋_GB2312"/>
          <w:sz w:val="30"/>
          <w:szCs w:val="30"/>
        </w:rPr>
        <w:t>、综合评估。对全区高标准农田建设情况进行综合评估，形成评估成果资料，核实确认。</w:t>
      </w:r>
    </w:p>
    <w:p>
      <w:pPr>
        <w:pStyle w:val="Normal"/>
        <w:spacing w:lineRule="exact" w:line="520"/>
        <w:ind w:firstLine="602" w:end="0"/>
        <w:rPr>
          <w:rFonts w:ascii="黑体" w:hAnsi="黑体" w:eastAsia="黑体" w:cs="黑体"/>
          <w:b/>
          <w:sz w:val="30"/>
          <w:szCs w:val="30"/>
        </w:rPr>
      </w:pPr>
      <w:r>
        <w:rPr>
          <w:rFonts w:ascii="黑体" w:hAnsi="黑体" w:cs="黑体" w:eastAsia="黑体"/>
          <w:b/>
          <w:sz w:val="30"/>
          <w:szCs w:val="30"/>
        </w:rPr>
        <w:t>三、最高控制价</w:t>
      </w:r>
    </w:p>
    <w:p>
      <w:pPr>
        <w:pStyle w:val="Normal"/>
        <w:spacing w:lineRule="exact" w:line="520"/>
        <w:ind w:firstLine="600" w:end="-420"/>
        <w:rPr>
          <w:rFonts w:ascii="仿宋_GB2312" w:hAnsi="仿宋_GB2312" w:eastAsia="仿宋_GB2312" w:cs="仿宋"/>
          <w:sz w:val="30"/>
          <w:szCs w:val="30"/>
        </w:rPr>
      </w:pPr>
      <w:r>
        <w:rPr>
          <w:rFonts w:ascii="仿宋_GB2312" w:hAnsi="仿宋_GB2312" w:cs="仿宋" w:eastAsia="仿宋_GB2312"/>
          <w:sz w:val="30"/>
          <w:szCs w:val="30"/>
        </w:rPr>
        <w:t>本次采购最高控制价为（人民币）：</w:t>
      </w:r>
      <w:r>
        <w:rPr>
          <w:rFonts w:eastAsia="仿宋_GB2312" w:cs="仿宋" w:ascii="仿宋_GB2312" w:hAnsi="仿宋_GB2312"/>
          <w:sz w:val="30"/>
          <w:szCs w:val="30"/>
          <w:lang w:val="en-US" w:eastAsia="zh-CN"/>
        </w:rPr>
        <w:t>9.9</w:t>
      </w:r>
      <w:r>
        <w:rPr>
          <w:rFonts w:eastAsia="仿宋_GB2312" w:cs="仿宋" w:ascii="仿宋_GB2312" w:hAnsi="仿宋_GB2312"/>
          <w:sz w:val="30"/>
          <w:szCs w:val="30"/>
        </w:rPr>
        <w:t xml:space="preserve"> </w:t>
      </w:r>
      <w:r>
        <w:rPr>
          <w:rFonts w:ascii="仿宋_GB2312" w:hAnsi="仿宋_GB2312" w:cs="仿宋" w:eastAsia="仿宋_GB2312"/>
          <w:sz w:val="30"/>
          <w:szCs w:val="30"/>
        </w:rPr>
        <w:t>万元；</w:t>
      </w:r>
    </w:p>
    <w:p>
      <w:pPr>
        <w:pStyle w:val="Normal"/>
        <w:spacing w:lineRule="exact" w:line="520"/>
        <w:ind w:firstLine="602" w:end="0"/>
        <w:rPr>
          <w:rFonts w:ascii="黑体" w:hAnsi="黑体" w:eastAsia="黑体" w:cs="黑体"/>
          <w:b/>
          <w:sz w:val="30"/>
          <w:szCs w:val="30"/>
        </w:rPr>
      </w:pPr>
      <w:r>
        <w:rPr>
          <w:rFonts w:ascii="黑体" w:hAnsi="黑体" w:cs="黑体" w:eastAsia="黑体"/>
          <w:b/>
          <w:sz w:val="30"/>
          <w:szCs w:val="30"/>
        </w:rPr>
        <w:t xml:space="preserve"> </w:t>
      </w:r>
      <w:r>
        <w:rPr>
          <w:rFonts w:ascii="黑体" w:hAnsi="黑体" w:cs="黑体" w:eastAsia="黑体"/>
          <w:b/>
          <w:sz w:val="30"/>
          <w:szCs w:val="30"/>
        </w:rPr>
        <w:t>四、报名条件</w:t>
      </w:r>
    </w:p>
    <w:p>
      <w:pPr>
        <w:pStyle w:val="Normal"/>
        <w:spacing w:lineRule="exact" w:line="520"/>
        <w:ind w:firstLine="602" w:end="0"/>
        <w:rPr>
          <w:rFonts w:ascii="仿宋" w:hAnsi="仿宋" w:eastAsia="仿宋" w:cs="仿宋"/>
          <w:b/>
          <w:bCs/>
          <w:sz w:val="30"/>
          <w:szCs w:val="30"/>
        </w:rPr>
      </w:pPr>
      <w:r>
        <w:rPr>
          <w:rFonts w:ascii="仿宋" w:hAnsi="仿宋" w:cs="仿宋" w:eastAsia="仿宋"/>
          <w:b/>
          <w:bCs/>
          <w:sz w:val="30"/>
          <w:szCs w:val="30"/>
        </w:rPr>
        <w:t>（一）资格条件</w:t>
      </w:r>
    </w:p>
    <w:p>
      <w:pPr>
        <w:pStyle w:val="Normal"/>
        <w:spacing w:lineRule="exact" w:line="520"/>
        <w:ind w:firstLine="600" w:end="-420"/>
        <w:rPr>
          <w:rFonts w:ascii="仿宋_GB2312" w:hAnsi="仿宋_GB2312" w:eastAsia="仿宋_GB2312" w:cs="仿宋"/>
          <w:sz w:val="30"/>
          <w:szCs w:val="30"/>
        </w:rPr>
      </w:pPr>
      <w:r>
        <w:rPr>
          <w:rFonts w:eastAsia="仿宋_GB2312" w:cs="仿宋" w:ascii="仿宋_GB2312" w:hAnsi="仿宋_GB2312"/>
          <w:sz w:val="30"/>
          <w:szCs w:val="30"/>
        </w:rPr>
        <w:t>1</w:t>
      </w:r>
      <w:r>
        <w:rPr>
          <w:rFonts w:ascii="仿宋_GB2312" w:hAnsi="仿宋_GB2312" w:cs="仿宋" w:eastAsia="仿宋_GB2312"/>
          <w:sz w:val="30"/>
          <w:szCs w:val="30"/>
        </w:rPr>
        <w:t>、在中华人民共和国境内注册，具有独立法人资格的合法企业；</w:t>
      </w:r>
    </w:p>
    <w:p>
      <w:pPr>
        <w:pStyle w:val="Normal"/>
        <w:spacing w:lineRule="exact" w:line="520"/>
        <w:ind w:firstLine="600" w:end="-420"/>
        <w:rPr>
          <w:rFonts w:ascii="仿宋_GB2312" w:hAnsi="仿宋_GB2312" w:eastAsia="仿宋_GB2312" w:cs="仿宋"/>
          <w:sz w:val="30"/>
          <w:szCs w:val="30"/>
        </w:rPr>
      </w:pPr>
      <w:r>
        <w:rPr>
          <w:rFonts w:eastAsia="仿宋_GB2312" w:cs="仿宋" w:ascii="仿宋_GB2312" w:hAnsi="仿宋_GB2312"/>
          <w:sz w:val="30"/>
          <w:szCs w:val="30"/>
        </w:rPr>
        <w:t>2</w:t>
      </w:r>
      <w:r>
        <w:rPr>
          <w:rFonts w:ascii="仿宋_GB2312" w:hAnsi="仿宋_GB2312" w:cs="仿宋" w:eastAsia="仿宋_GB2312"/>
          <w:sz w:val="30"/>
          <w:szCs w:val="30"/>
        </w:rPr>
        <w:t>、良好的社会信誉和健全的财务制度；</w:t>
      </w:r>
    </w:p>
    <w:p>
      <w:pPr>
        <w:pStyle w:val="Normal"/>
        <w:spacing w:lineRule="exact" w:line="520"/>
        <w:ind w:firstLine="600" w:end="-420"/>
        <w:rPr>
          <w:rFonts w:ascii="仿宋_GB2312" w:hAnsi="仿宋_GB2312" w:eastAsia="仿宋_GB2312" w:cs="仿宋"/>
          <w:sz w:val="30"/>
          <w:szCs w:val="30"/>
        </w:rPr>
      </w:pPr>
      <w:r>
        <w:rPr>
          <w:rFonts w:eastAsia="仿宋_GB2312" w:cs="仿宋" w:ascii="仿宋_GB2312" w:hAnsi="仿宋_GB2312"/>
          <w:sz w:val="30"/>
          <w:szCs w:val="30"/>
        </w:rPr>
        <w:t>3</w:t>
      </w:r>
      <w:r>
        <w:rPr>
          <w:rFonts w:ascii="仿宋_GB2312" w:hAnsi="仿宋_GB2312" w:cs="仿宋" w:eastAsia="仿宋_GB2312"/>
          <w:sz w:val="30"/>
          <w:szCs w:val="30"/>
        </w:rPr>
        <w:t>、具有履行合同所必须的专业技术能力；</w:t>
      </w:r>
    </w:p>
    <w:p>
      <w:pPr>
        <w:pStyle w:val="Normal"/>
        <w:spacing w:lineRule="exact" w:line="520"/>
        <w:ind w:firstLine="600" w:end="-420"/>
        <w:rPr>
          <w:rFonts w:ascii="仿宋_GB2312" w:hAnsi="仿宋_GB2312" w:eastAsia="仿宋_GB2312" w:cs="仿宋"/>
          <w:sz w:val="30"/>
          <w:szCs w:val="30"/>
        </w:rPr>
      </w:pPr>
      <w:r>
        <w:rPr>
          <w:rFonts w:eastAsia="仿宋_GB2312" w:cs="仿宋" w:ascii="仿宋_GB2312" w:hAnsi="仿宋_GB2312"/>
          <w:sz w:val="30"/>
          <w:szCs w:val="30"/>
        </w:rPr>
        <w:t>4</w:t>
      </w:r>
      <w:r>
        <w:rPr>
          <w:rFonts w:ascii="仿宋_GB2312" w:hAnsi="仿宋_GB2312" w:cs="仿宋" w:eastAsia="仿宋_GB2312"/>
          <w:sz w:val="30"/>
          <w:szCs w:val="30"/>
        </w:rPr>
        <w:t>、参加本次询价活动前三年内，在经营活动中没有重大违法违规记录；</w:t>
      </w:r>
    </w:p>
    <w:p>
      <w:pPr>
        <w:pStyle w:val="Normal"/>
        <w:spacing w:lineRule="exact" w:line="520"/>
        <w:ind w:firstLine="600" w:end="-420"/>
        <w:rPr>
          <w:rFonts w:ascii="仿宋_GB2312" w:hAnsi="仿宋_GB2312" w:eastAsia="仿宋_GB2312" w:cs="仿宋"/>
          <w:sz w:val="30"/>
          <w:szCs w:val="30"/>
        </w:rPr>
      </w:pPr>
      <w:r>
        <w:rPr>
          <w:rFonts w:eastAsia="仿宋_GB2312" w:cs="仿宋" w:ascii="仿宋_GB2312" w:hAnsi="仿宋_GB2312"/>
          <w:sz w:val="30"/>
          <w:szCs w:val="30"/>
        </w:rPr>
        <w:t>5</w:t>
      </w:r>
      <w:r>
        <w:rPr>
          <w:rFonts w:ascii="仿宋_GB2312" w:hAnsi="仿宋_GB2312" w:cs="仿宋" w:eastAsia="仿宋_GB2312"/>
          <w:sz w:val="30"/>
          <w:szCs w:val="30"/>
        </w:rPr>
        <w:t>、具有工程、地形测绘乙级或以上资质和农林行业乙级或以上资质；</w:t>
      </w:r>
    </w:p>
    <w:p>
      <w:pPr>
        <w:pStyle w:val="Normal"/>
        <w:spacing w:lineRule="exact" w:line="520"/>
        <w:ind w:firstLine="600" w:end="-420"/>
        <w:rPr>
          <w:rFonts w:ascii="仿宋_GB2312" w:hAnsi="仿宋_GB2312" w:eastAsia="仿宋_GB2312" w:cs="仿宋"/>
          <w:sz w:val="30"/>
          <w:szCs w:val="30"/>
        </w:rPr>
      </w:pPr>
      <w:r>
        <w:rPr>
          <w:rFonts w:eastAsia="仿宋_GB2312" w:cs="仿宋" w:ascii="仿宋_GB2312" w:hAnsi="仿宋_GB2312"/>
          <w:sz w:val="30"/>
          <w:szCs w:val="30"/>
        </w:rPr>
        <w:t>6</w:t>
      </w:r>
      <w:r>
        <w:rPr>
          <w:rFonts w:ascii="仿宋_GB2312" w:hAnsi="仿宋_GB2312" w:cs="仿宋" w:eastAsia="仿宋_GB2312"/>
          <w:sz w:val="30"/>
          <w:szCs w:val="30"/>
        </w:rPr>
        <w:t>、具有</w:t>
      </w:r>
      <w:r>
        <w:rPr>
          <w:rFonts w:eastAsia="仿宋_GB2312" w:cs="仿宋" w:ascii="仿宋_GB2312" w:hAnsi="仿宋_GB2312"/>
          <w:sz w:val="30"/>
          <w:szCs w:val="30"/>
        </w:rPr>
        <w:t>1</w:t>
      </w:r>
      <w:r>
        <w:rPr>
          <w:rFonts w:ascii="仿宋_GB2312" w:hAnsi="仿宋_GB2312" w:cs="仿宋" w:eastAsia="仿宋_GB2312"/>
          <w:sz w:val="30"/>
          <w:szCs w:val="30"/>
        </w:rPr>
        <w:t>个以上类似项目业绩（工程、地形测绘业绩或农田工程勘测设计业绩）；</w:t>
      </w:r>
    </w:p>
    <w:p>
      <w:pPr>
        <w:pStyle w:val="Normal"/>
        <w:spacing w:lineRule="exact" w:line="520"/>
        <w:ind w:firstLine="600" w:end="-420"/>
        <w:rPr>
          <w:rFonts w:ascii="仿宋_GB2312" w:hAnsi="仿宋_GB2312" w:eastAsia="仿宋_GB2312" w:cs="仿宋"/>
          <w:sz w:val="30"/>
          <w:szCs w:val="30"/>
        </w:rPr>
      </w:pPr>
      <w:r>
        <w:rPr>
          <w:rFonts w:eastAsia="仿宋_GB2312" w:cs="仿宋" w:ascii="仿宋_GB2312" w:hAnsi="仿宋_GB2312"/>
          <w:sz w:val="30"/>
          <w:szCs w:val="30"/>
        </w:rPr>
        <w:t>7</w:t>
      </w:r>
      <w:r>
        <w:rPr>
          <w:rFonts w:ascii="仿宋_GB2312" w:hAnsi="仿宋_GB2312" w:cs="仿宋" w:eastAsia="仿宋_GB2312"/>
          <w:sz w:val="30"/>
          <w:szCs w:val="30"/>
        </w:rPr>
        <w:t>、本次询价不接受联合体申请。</w:t>
      </w:r>
    </w:p>
    <w:p>
      <w:pPr>
        <w:pStyle w:val="Normal"/>
        <w:spacing w:lineRule="exact" w:line="520"/>
        <w:ind w:firstLine="602" w:end="0"/>
        <w:rPr>
          <w:rFonts w:ascii="黑体" w:hAnsi="黑体" w:eastAsia="黑体" w:cs="黑体"/>
          <w:b/>
          <w:sz w:val="30"/>
          <w:szCs w:val="30"/>
        </w:rPr>
      </w:pPr>
      <w:r>
        <w:rPr>
          <w:rFonts w:ascii="黑体" w:hAnsi="黑体" w:cs="黑体" w:eastAsia="黑体"/>
          <w:b/>
          <w:sz w:val="30"/>
          <w:szCs w:val="30"/>
        </w:rPr>
        <w:t>五、报名方式、时间及地点</w:t>
      </w:r>
    </w:p>
    <w:p>
      <w:pPr>
        <w:pStyle w:val="Normal"/>
        <w:spacing w:lineRule="exact" w:line="520"/>
        <w:ind w:firstLine="602" w:end="0"/>
        <w:rPr>
          <w:rFonts w:ascii="仿宋_GB2312" w:hAnsi="仿宋_GB2312" w:eastAsia="仿宋_GB2312" w:cs="仿宋"/>
          <w:sz w:val="30"/>
          <w:szCs w:val="30"/>
        </w:rPr>
      </w:pPr>
      <w:r>
        <w:rPr>
          <w:rFonts w:ascii="仿宋" w:hAnsi="仿宋" w:cs="仿宋" w:eastAsia="仿宋"/>
          <w:b/>
          <w:bCs/>
          <w:sz w:val="30"/>
          <w:szCs w:val="30"/>
        </w:rPr>
        <w:t>（一）报名方式：</w:t>
      </w:r>
      <w:r>
        <w:rPr>
          <w:rFonts w:ascii="仿宋_GB2312" w:hAnsi="仿宋_GB2312" w:cs="仿宋" w:eastAsia="仿宋_GB2312"/>
          <w:sz w:val="30"/>
          <w:szCs w:val="30"/>
        </w:rPr>
        <w:t>本次询价采用现场报名的方式，现场报名的同时，领取询价文件；</w:t>
      </w:r>
    </w:p>
    <w:p>
      <w:pPr>
        <w:pStyle w:val="Normal"/>
        <w:spacing w:lineRule="exact" w:line="520"/>
        <w:ind w:firstLine="602" w:end="0"/>
        <w:rPr>
          <w:rFonts w:ascii="仿宋_GB2312" w:hAnsi="仿宋_GB2312" w:eastAsia="仿宋_GB2312" w:cs="仿宋"/>
          <w:sz w:val="30"/>
          <w:szCs w:val="30"/>
        </w:rPr>
      </w:pPr>
      <w:r>
        <w:rPr>
          <w:rFonts w:ascii="仿宋" w:hAnsi="仿宋" w:cs="仿宋" w:eastAsia="仿宋"/>
          <w:b/>
          <w:bCs/>
          <w:sz w:val="30"/>
          <w:szCs w:val="30"/>
        </w:rPr>
        <w:t>（二）报名时间：</w:t>
      </w:r>
      <w:r>
        <w:rPr>
          <w:rFonts w:eastAsia="仿宋_GB2312" w:cs="仿宋" w:ascii="仿宋_GB2312" w:hAnsi="仿宋_GB2312"/>
          <w:sz w:val="30"/>
          <w:szCs w:val="30"/>
        </w:rPr>
        <w:t>2020</w:t>
      </w:r>
      <w:r>
        <w:rPr>
          <w:rFonts w:ascii="仿宋_GB2312" w:hAnsi="仿宋_GB2312" w:cs="仿宋" w:eastAsia="仿宋_GB2312"/>
          <w:sz w:val="30"/>
          <w:szCs w:val="30"/>
        </w:rPr>
        <w:t>年</w:t>
      </w:r>
      <w:r>
        <w:rPr>
          <w:rFonts w:eastAsia="仿宋_GB2312" w:cs="仿宋" w:ascii="仿宋_GB2312" w:hAnsi="仿宋_GB2312"/>
          <w:sz w:val="30"/>
          <w:szCs w:val="30"/>
        </w:rPr>
        <w:t>1</w:t>
      </w:r>
      <w:r>
        <w:rPr>
          <w:rFonts w:ascii="仿宋_GB2312" w:hAnsi="仿宋_GB2312" w:cs="仿宋" w:eastAsia="仿宋_GB2312"/>
          <w:sz w:val="30"/>
          <w:szCs w:val="30"/>
        </w:rPr>
        <w:t>月</w:t>
      </w:r>
      <w:r>
        <w:rPr>
          <w:rFonts w:eastAsia="仿宋_GB2312" w:cs="仿宋" w:ascii="仿宋_GB2312" w:hAnsi="仿宋_GB2312"/>
          <w:sz w:val="30"/>
          <w:szCs w:val="30"/>
          <w:lang w:val="en-US" w:eastAsia="zh-CN"/>
        </w:rPr>
        <w:t>10</w:t>
      </w:r>
      <w:r>
        <w:rPr>
          <w:rFonts w:ascii="仿宋_GB2312" w:hAnsi="仿宋_GB2312" w:cs="仿宋" w:eastAsia="仿宋_GB2312"/>
          <w:sz w:val="30"/>
          <w:szCs w:val="30"/>
        </w:rPr>
        <w:t>日至</w:t>
      </w:r>
      <w:r>
        <w:rPr>
          <w:rFonts w:eastAsia="仿宋_GB2312" w:cs="仿宋" w:ascii="仿宋_GB2312" w:hAnsi="仿宋_GB2312"/>
          <w:sz w:val="30"/>
          <w:szCs w:val="30"/>
        </w:rPr>
        <w:t>2019</w:t>
      </w:r>
      <w:r>
        <w:rPr>
          <w:rFonts w:ascii="仿宋_GB2312" w:hAnsi="仿宋_GB2312" w:cs="仿宋" w:eastAsia="仿宋_GB2312"/>
          <w:sz w:val="30"/>
          <w:szCs w:val="30"/>
        </w:rPr>
        <w:t>年</w:t>
      </w:r>
      <w:r>
        <w:rPr>
          <w:rFonts w:eastAsia="仿宋_GB2312" w:cs="仿宋" w:ascii="仿宋_GB2312" w:hAnsi="仿宋_GB2312"/>
          <w:sz w:val="30"/>
          <w:szCs w:val="30"/>
        </w:rPr>
        <w:t>1</w:t>
      </w:r>
      <w:r>
        <w:rPr>
          <w:rFonts w:ascii="仿宋_GB2312" w:hAnsi="仿宋_GB2312" w:cs="仿宋" w:eastAsia="仿宋_GB2312"/>
          <w:sz w:val="30"/>
          <w:szCs w:val="30"/>
        </w:rPr>
        <w:t>月</w:t>
      </w:r>
      <w:r>
        <w:rPr>
          <w:rFonts w:eastAsia="仿宋_GB2312" w:cs="仿宋" w:ascii="仿宋_GB2312" w:hAnsi="仿宋_GB2312"/>
          <w:sz w:val="30"/>
          <w:szCs w:val="30"/>
          <w:lang w:val="en-US" w:eastAsia="zh-CN"/>
        </w:rPr>
        <w:t>13</w:t>
      </w:r>
      <w:r>
        <w:rPr>
          <w:rFonts w:ascii="仿宋_GB2312" w:hAnsi="仿宋_GB2312" w:cs="仿宋" w:eastAsia="仿宋_GB2312"/>
          <w:sz w:val="30"/>
          <w:szCs w:val="30"/>
        </w:rPr>
        <w:t>日（</w:t>
      </w:r>
      <w:r>
        <w:rPr>
          <w:rFonts w:eastAsia="仿宋_GB2312" w:cs="仿宋" w:ascii="仿宋_GB2312" w:hAnsi="仿宋_GB2312"/>
          <w:sz w:val="30"/>
          <w:szCs w:val="30"/>
        </w:rPr>
        <w:t>09:00</w:t>
      </w:r>
      <w:r>
        <w:rPr>
          <w:rFonts w:ascii="仿宋_GB2312" w:hAnsi="仿宋_GB2312" w:cs="仿宋" w:eastAsia="仿宋_GB2312"/>
          <w:sz w:val="30"/>
          <w:szCs w:val="30"/>
        </w:rPr>
        <w:t>至</w:t>
      </w:r>
      <w:r>
        <w:rPr>
          <w:rFonts w:eastAsia="仿宋_GB2312" w:cs="仿宋" w:ascii="仿宋_GB2312" w:hAnsi="仿宋_GB2312"/>
          <w:sz w:val="30"/>
          <w:szCs w:val="30"/>
        </w:rPr>
        <w:t>12:00</w:t>
      </w:r>
      <w:r>
        <w:rPr>
          <w:rFonts w:ascii="仿宋_GB2312" w:hAnsi="仿宋_GB2312" w:cs="仿宋" w:eastAsia="仿宋_GB2312"/>
          <w:sz w:val="30"/>
          <w:szCs w:val="30"/>
        </w:rPr>
        <w:t>，</w:t>
      </w:r>
      <w:r>
        <w:rPr>
          <w:rFonts w:eastAsia="仿宋_GB2312" w:cs="仿宋" w:ascii="仿宋_GB2312" w:hAnsi="仿宋_GB2312"/>
          <w:sz w:val="30"/>
          <w:szCs w:val="30"/>
        </w:rPr>
        <w:t>14:30</w:t>
      </w:r>
      <w:r>
        <w:rPr>
          <w:rFonts w:ascii="仿宋_GB2312" w:hAnsi="仿宋_GB2312" w:cs="仿宋" w:eastAsia="仿宋_GB2312"/>
          <w:sz w:val="30"/>
          <w:szCs w:val="30"/>
        </w:rPr>
        <w:t>至</w:t>
      </w:r>
      <w:r>
        <w:rPr>
          <w:rFonts w:eastAsia="仿宋_GB2312" w:cs="仿宋" w:ascii="仿宋_GB2312" w:hAnsi="仿宋_GB2312"/>
          <w:sz w:val="30"/>
          <w:szCs w:val="30"/>
        </w:rPr>
        <w:t>18:00</w:t>
      </w:r>
      <w:r>
        <w:rPr>
          <w:rFonts w:ascii="仿宋_GB2312" w:hAnsi="仿宋_GB2312" w:cs="仿宋" w:eastAsia="仿宋_GB2312"/>
          <w:sz w:val="30"/>
          <w:szCs w:val="30"/>
        </w:rPr>
        <w:t>）；</w:t>
      </w:r>
    </w:p>
    <w:p>
      <w:pPr>
        <w:pStyle w:val="Normal"/>
        <w:spacing w:lineRule="exact" w:line="520"/>
        <w:ind w:firstLine="602" w:end="0"/>
        <w:rPr>
          <w:rFonts w:ascii="仿宋_GB2312" w:hAnsi="仿宋_GB2312" w:eastAsia="仿宋_GB2312" w:cs="仿宋"/>
          <w:sz w:val="30"/>
          <w:szCs w:val="30"/>
          <w:lang w:eastAsia="zh-CN"/>
        </w:rPr>
      </w:pPr>
      <w:r>
        <w:rPr>
          <w:rFonts w:ascii="仿宋" w:hAnsi="仿宋" w:cs="仿宋" w:eastAsia="仿宋"/>
          <w:b/>
          <w:bCs/>
          <w:sz w:val="30"/>
          <w:szCs w:val="30"/>
        </w:rPr>
        <w:t>（三）报名地点：</w:t>
      </w:r>
      <w:r>
        <w:rPr>
          <w:rFonts w:ascii="仿宋_GB2312" w:hAnsi="仿宋_GB2312" w:cs="仿宋" w:eastAsia="仿宋_GB2312"/>
          <w:sz w:val="30"/>
          <w:szCs w:val="30"/>
        </w:rPr>
        <w:t>巴中市</w:t>
      </w:r>
      <w:r>
        <w:rPr>
          <w:rFonts w:ascii="仿宋_GB2312" w:hAnsi="仿宋_GB2312" w:cs="仿宋" w:eastAsia="仿宋_GB2312"/>
          <w:sz w:val="30"/>
          <w:szCs w:val="30"/>
          <w:lang w:eastAsia="zh-CN"/>
        </w:rPr>
        <w:t>平昌县江口镇医药街</w:t>
      </w:r>
    </w:p>
    <w:p>
      <w:pPr>
        <w:pStyle w:val="Normal"/>
        <w:spacing w:lineRule="exact" w:line="520"/>
        <w:ind w:firstLine="602" w:end="0"/>
        <w:rPr>
          <w:rFonts w:ascii="黑体" w:hAnsi="黑体" w:eastAsia="黑体" w:cs="黑体"/>
          <w:b/>
          <w:sz w:val="30"/>
          <w:szCs w:val="30"/>
        </w:rPr>
      </w:pPr>
      <w:r>
        <w:rPr>
          <w:rFonts w:ascii="黑体" w:hAnsi="黑体" w:cs="黑体" w:eastAsia="黑体"/>
          <w:b/>
          <w:sz w:val="30"/>
          <w:szCs w:val="30"/>
        </w:rPr>
        <w:t>六、报名须提供的资料</w:t>
      </w:r>
    </w:p>
    <w:p>
      <w:pPr>
        <w:pStyle w:val="Normal"/>
        <w:spacing w:lineRule="exact" w:line="520"/>
        <w:ind w:firstLine="602" w:end="0"/>
        <w:rPr>
          <w:rFonts w:ascii="仿宋_GB2312" w:hAnsi="仿宋_GB2312" w:eastAsia="仿宋_GB2312" w:cs="仿宋"/>
          <w:sz w:val="30"/>
          <w:szCs w:val="30"/>
        </w:rPr>
      </w:pPr>
      <w:r>
        <w:rPr>
          <w:rFonts w:ascii="仿宋" w:hAnsi="仿宋" w:cs="仿宋" w:eastAsia="仿宋"/>
          <w:b/>
          <w:bCs/>
          <w:sz w:val="30"/>
          <w:szCs w:val="30"/>
        </w:rPr>
        <w:t>（一）法定代表人报名</w:t>
      </w:r>
      <w:r>
        <w:rPr>
          <w:rFonts w:ascii="仿宋" w:hAnsi="仿宋" w:cs="仿宋" w:eastAsia="仿宋"/>
          <w:sz w:val="30"/>
          <w:szCs w:val="30"/>
        </w:rPr>
        <w:t>：</w:t>
      </w:r>
      <w:r>
        <w:rPr>
          <w:rFonts w:ascii="仿宋_GB2312" w:hAnsi="仿宋_GB2312" w:cs="仿宋" w:eastAsia="仿宋_GB2312"/>
          <w:sz w:val="30"/>
          <w:szCs w:val="30"/>
        </w:rPr>
        <w:t>单位营业执照、介绍信、法人代表身份证、营业执照、资质证书（查验原件，留存复印件）。</w:t>
      </w:r>
    </w:p>
    <w:p>
      <w:pPr>
        <w:pStyle w:val="Normal"/>
        <w:spacing w:lineRule="exact" w:line="520"/>
        <w:ind w:firstLine="602" w:end="0"/>
        <w:rPr>
          <w:rFonts w:ascii="仿宋_GB2312" w:hAnsi="仿宋_GB2312" w:eastAsia="仿宋_GB2312" w:cs="仿宋"/>
          <w:sz w:val="30"/>
          <w:szCs w:val="30"/>
        </w:rPr>
      </w:pPr>
      <w:r>
        <w:rPr>
          <w:rFonts w:ascii="仿宋" w:hAnsi="仿宋" w:cs="仿宋" w:eastAsia="仿宋"/>
          <w:b/>
          <w:bCs/>
          <w:sz w:val="30"/>
          <w:szCs w:val="30"/>
        </w:rPr>
        <w:t>（二）委托代理人报名：</w:t>
      </w:r>
      <w:r>
        <w:rPr>
          <w:rFonts w:ascii="仿宋_GB2312" w:hAnsi="仿宋_GB2312" w:cs="仿宋" w:eastAsia="仿宋_GB2312"/>
          <w:sz w:val="30"/>
          <w:szCs w:val="30"/>
        </w:rPr>
        <w:t>单位营业执照、资质证书、介绍信、法定代表人授权委托书、法人代表身份证复印件、委托代理人身份证（查验原件，留存复印件）。</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以上复印件须加盖报价人鲜章。</w:t>
      </w:r>
    </w:p>
    <w:p>
      <w:pPr>
        <w:pStyle w:val="Normal"/>
        <w:spacing w:lineRule="exact" w:line="520"/>
        <w:ind w:firstLine="602" w:end="0"/>
        <w:rPr>
          <w:rFonts w:ascii="黑体" w:hAnsi="黑体" w:eastAsia="黑体" w:cs="黑体"/>
          <w:b/>
          <w:sz w:val="30"/>
          <w:szCs w:val="30"/>
        </w:rPr>
      </w:pPr>
      <w:r>
        <w:rPr>
          <w:rFonts w:ascii="黑体" w:hAnsi="黑体" w:cs="黑体" w:eastAsia="黑体"/>
          <w:b/>
          <w:sz w:val="30"/>
          <w:szCs w:val="30"/>
        </w:rPr>
        <w:t>七、评审方法</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本次询价采用经评审的最低价中标法，如果最低报价有并列情况，由询价小组现场以抽签的方式确定。</w:t>
      </w:r>
    </w:p>
    <w:p>
      <w:pPr>
        <w:pStyle w:val="Normal"/>
        <w:spacing w:lineRule="exact" w:line="520"/>
        <w:ind w:firstLine="602" w:end="0"/>
        <w:rPr>
          <w:rFonts w:ascii="黑体" w:hAnsi="黑体" w:eastAsia="黑体" w:cs="黑体"/>
          <w:b/>
          <w:sz w:val="30"/>
          <w:szCs w:val="30"/>
        </w:rPr>
      </w:pPr>
      <w:r>
        <w:rPr>
          <w:rFonts w:ascii="黑体" w:hAnsi="黑体" w:cs="黑体" w:eastAsia="黑体"/>
          <w:b/>
          <w:sz w:val="30"/>
          <w:szCs w:val="30"/>
        </w:rPr>
        <w:t>八、询价时间及地点</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（一）递交报价文件截止时间即询价时间：递交报价文件截止</w:t>
      </w:r>
      <w:r>
        <w:rPr>
          <w:rFonts w:eastAsia="仿宋_GB2312" w:cs="仿宋" w:ascii="仿宋_GB2312" w:hAnsi="仿宋_GB2312"/>
          <w:sz w:val="30"/>
          <w:szCs w:val="30"/>
        </w:rPr>
        <w:t>2020</w:t>
      </w:r>
      <w:r>
        <w:rPr>
          <w:rFonts w:ascii="仿宋_GB2312" w:hAnsi="仿宋_GB2312" w:cs="仿宋" w:eastAsia="仿宋_GB2312"/>
          <w:sz w:val="30"/>
          <w:szCs w:val="30"/>
        </w:rPr>
        <w:t>年</w:t>
      </w:r>
      <w:r>
        <w:rPr>
          <w:rFonts w:eastAsia="仿宋_GB2312" w:cs="仿宋" w:ascii="仿宋_GB2312" w:hAnsi="仿宋_GB2312"/>
          <w:sz w:val="30"/>
          <w:szCs w:val="30"/>
        </w:rPr>
        <w:t>1</w:t>
      </w:r>
      <w:r>
        <w:rPr>
          <w:rFonts w:ascii="仿宋_GB2312" w:hAnsi="仿宋_GB2312" w:cs="仿宋" w:eastAsia="仿宋_GB2312"/>
          <w:sz w:val="30"/>
          <w:szCs w:val="30"/>
        </w:rPr>
        <w:t>月</w:t>
      </w:r>
      <w:r>
        <w:rPr>
          <w:rFonts w:eastAsia="仿宋_GB2312" w:cs="仿宋" w:ascii="仿宋_GB2312" w:hAnsi="仿宋_GB2312"/>
          <w:sz w:val="30"/>
          <w:szCs w:val="30"/>
          <w:lang w:val="en-US" w:eastAsia="zh-CN"/>
        </w:rPr>
        <w:t>16</w:t>
      </w:r>
      <w:r>
        <w:rPr>
          <w:rFonts w:ascii="仿宋_GB2312" w:hAnsi="仿宋_GB2312" w:cs="仿宋" w:eastAsia="仿宋_GB2312"/>
          <w:sz w:val="30"/>
          <w:szCs w:val="30"/>
        </w:rPr>
        <w:t>日上午</w:t>
      </w:r>
      <w:r>
        <w:rPr>
          <w:rFonts w:eastAsia="仿宋_GB2312" w:cs="仿宋" w:ascii="仿宋_GB2312" w:hAnsi="仿宋_GB2312"/>
          <w:sz w:val="30"/>
          <w:szCs w:val="30"/>
        </w:rPr>
        <w:t>10:00</w:t>
      </w:r>
      <w:r>
        <w:rPr>
          <w:rFonts w:ascii="仿宋_GB2312" w:hAnsi="仿宋_GB2312" w:cs="仿宋" w:eastAsia="仿宋_GB2312"/>
          <w:sz w:val="30"/>
          <w:szCs w:val="30"/>
        </w:rPr>
        <w:t>前。</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（二）询价地点：巴中市</w:t>
      </w:r>
      <w:r>
        <w:rPr>
          <w:rFonts w:ascii="仿宋_GB2312" w:hAnsi="仿宋_GB2312" w:cs="仿宋" w:eastAsia="仿宋_GB2312"/>
          <w:sz w:val="30"/>
          <w:szCs w:val="30"/>
          <w:lang w:eastAsia="zh-CN"/>
        </w:rPr>
        <w:t>平昌县土壤肥料站</w:t>
      </w:r>
      <w:r>
        <w:rPr>
          <w:rFonts w:ascii="仿宋_GB2312" w:hAnsi="仿宋_GB2312" w:cs="仿宋" w:eastAsia="仿宋_GB2312"/>
          <w:sz w:val="30"/>
          <w:szCs w:val="30"/>
        </w:rPr>
        <w:t>会议室</w:t>
      </w:r>
    </w:p>
    <w:p>
      <w:pPr>
        <w:pStyle w:val="Normal"/>
        <w:spacing w:lineRule="exact" w:line="520"/>
        <w:ind w:firstLine="602" w:end="0"/>
        <w:rPr>
          <w:rFonts w:ascii="黑体" w:hAnsi="黑体" w:eastAsia="黑体" w:cs="黑体"/>
          <w:b/>
          <w:sz w:val="30"/>
          <w:szCs w:val="30"/>
        </w:rPr>
      </w:pPr>
      <w:r>
        <w:rPr>
          <w:rFonts w:ascii="黑体" w:hAnsi="黑体" w:cs="黑体" w:eastAsia="黑体"/>
          <w:b/>
          <w:sz w:val="30"/>
          <w:szCs w:val="30"/>
        </w:rPr>
        <w:t>九、联系方式</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联系人：</w:t>
      </w:r>
      <w:r>
        <w:rPr>
          <w:rFonts w:ascii="仿宋_GB2312" w:hAnsi="仿宋_GB2312" w:cs="仿宋" w:eastAsia="仿宋_GB2312"/>
          <w:sz w:val="30"/>
          <w:szCs w:val="30"/>
          <w:lang w:eastAsia="zh-CN"/>
        </w:rPr>
        <w:t>张</w:t>
      </w:r>
      <w:r>
        <w:rPr>
          <w:rFonts w:ascii="仿宋_GB2312" w:hAnsi="仿宋_GB2312" w:cs="仿宋" w:eastAsia="仿宋_GB2312"/>
          <w:sz w:val="30"/>
          <w:szCs w:val="30"/>
        </w:rPr>
        <w:t>先生</w:t>
      </w:r>
    </w:p>
    <w:p>
      <w:pPr>
        <w:pStyle w:val="Normal"/>
        <w:spacing w:lineRule="exact" w:line="520"/>
        <w:ind w:firstLine="600" w:end="0"/>
        <w:rPr>
          <w:rFonts w:ascii="仿宋_GB2312" w:hAnsi="仿宋_GB2312" w:eastAsia="仿宋_GB2312" w:cs="仿宋"/>
          <w:sz w:val="30"/>
          <w:szCs w:val="30"/>
          <w:lang w:val="en-US" w:eastAsia="zh-CN"/>
        </w:rPr>
      </w:pPr>
      <w:r>
        <w:rPr>
          <w:rFonts w:ascii="仿宋_GB2312" w:hAnsi="仿宋_GB2312" w:cs="仿宋" w:eastAsia="仿宋_GB2312"/>
          <w:sz w:val="30"/>
          <w:szCs w:val="30"/>
        </w:rPr>
        <w:t>联系电话：</w:t>
      </w:r>
      <w:r>
        <w:rPr>
          <w:rFonts w:eastAsia="仿宋_GB2312" w:cs="仿宋" w:ascii="仿宋_GB2312" w:hAnsi="仿宋_GB2312"/>
          <w:sz w:val="30"/>
          <w:szCs w:val="30"/>
          <w:lang w:val="en-US" w:eastAsia="zh-CN"/>
        </w:rPr>
        <w:t>13678272345</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通讯地址：巴中市</w:t>
      </w:r>
      <w:r>
        <w:rPr>
          <w:rFonts w:ascii="仿宋_GB2312" w:hAnsi="仿宋_GB2312" w:cs="仿宋" w:eastAsia="仿宋_GB2312"/>
          <w:sz w:val="30"/>
          <w:szCs w:val="30"/>
          <w:lang w:eastAsia="zh-CN"/>
        </w:rPr>
        <w:t>平昌县江口镇医药街</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 xml:space="preserve">　　   </w:t>
      </w:r>
    </w:p>
    <w:p>
      <w:pPr>
        <w:pStyle w:val="Style14"/>
        <w:ind w:firstLine="340" w:end="0"/>
        <w:rPr>
          <w:rFonts w:ascii="仿宋_GB2312" w:hAnsi="仿宋_GB2312" w:eastAsia="仿宋_GB2312" w:cs="仿宋"/>
          <w:sz w:val="30"/>
          <w:szCs w:val="30"/>
        </w:rPr>
      </w:pPr>
      <w:r>
        <w:rPr>
          <w:rFonts w:eastAsia="仿宋_GB2312" w:cs="仿宋" w:ascii="仿宋_GB2312" w:hAnsi="仿宋_GB2312"/>
          <w:sz w:val="30"/>
          <w:szCs w:val="30"/>
        </w:rPr>
      </w:r>
    </w:p>
    <w:p>
      <w:pPr>
        <w:pStyle w:val="Normal"/>
        <w:spacing w:lineRule="exact" w:line="520"/>
        <w:jc w:val="center"/>
        <w:rPr>
          <w:rFonts w:ascii="仿宋_GB2312" w:hAnsi="仿宋_GB2312" w:eastAsia="仿宋_GB2312" w:cs="仿宋"/>
          <w:sz w:val="30"/>
          <w:szCs w:val="30"/>
        </w:rPr>
      </w:pPr>
      <w:r>
        <w:rPr>
          <w:rFonts w:ascii="仿宋_GB2312" w:hAnsi="仿宋_GB2312" w:cs="仿宋_GB2312" w:eastAsia="仿宋_GB2312"/>
          <w:sz w:val="30"/>
          <w:szCs w:val="30"/>
          <w:lang w:val="en-US" w:eastAsia="zh-CN"/>
        </w:rPr>
        <w:t xml:space="preserve">         </w:t>
      </w:r>
      <w:r>
        <w:rPr>
          <w:rFonts w:ascii="仿宋_GB2312" w:hAnsi="仿宋_GB2312" w:cs="仿宋" w:eastAsia="仿宋_GB2312"/>
          <w:sz w:val="30"/>
          <w:szCs w:val="30"/>
          <w:lang w:eastAsia="zh-CN"/>
        </w:rPr>
        <w:t>平昌县</w:t>
      </w:r>
      <w:r>
        <w:rPr>
          <w:rFonts w:ascii="仿宋_GB2312" w:hAnsi="仿宋_GB2312" w:cs="仿宋" w:eastAsia="仿宋_GB2312"/>
          <w:sz w:val="30"/>
          <w:szCs w:val="30"/>
        </w:rPr>
        <w:t>土壤肥料站</w:t>
      </w:r>
    </w:p>
    <w:p>
      <w:pPr>
        <w:sectPr>
          <w:headerReference w:type="default" r:id="rId6"/>
          <w:headerReference w:type="first" r:id="rId7"/>
          <w:footerReference w:type="default" r:id="rId8"/>
          <w:type w:val="nextPage"/>
          <w:pgSz w:w="11850" w:h="16783"/>
          <w:pgMar w:left="1701" w:right="1701" w:gutter="0" w:header="851" w:top="1701" w:footer="992" w:bottom="1701"/>
          <w:pgNumType w:start="1" w:fmt="decimal"/>
          <w:formProt w:val="false"/>
          <w:textDirection w:val="lrTb"/>
          <w:docGrid w:type="lines" w:linePitch="312" w:charSpace="0"/>
        </w:sectPr>
        <w:pStyle w:val="Normal"/>
        <w:spacing w:lineRule="exact" w:line="520"/>
        <w:ind w:firstLine="600" w:end="0"/>
        <w:rPr>
          <w:rFonts w:ascii="仿宋_GB2312" w:hAnsi="仿宋_GB2312" w:eastAsia="仿宋_GB2312" w:cs="仿宋"/>
          <w:sz w:val="30"/>
          <w:szCs w:val="30"/>
        </w:rPr>
      </w:pPr>
      <w:r>
        <w:rPr>
          <w:rFonts w:ascii="仿宋_GB2312" w:hAnsi="仿宋_GB2312" w:cs="仿宋_GB2312" w:eastAsia="仿宋_GB2312"/>
          <w:sz w:val="30"/>
          <w:szCs w:val="30"/>
        </w:rPr>
        <w:t xml:space="preserve">                      </w:t>
      </w:r>
      <w:r>
        <w:rPr>
          <w:rFonts w:eastAsia="仿宋_GB2312" w:cs="仿宋" w:ascii="仿宋_GB2312" w:hAnsi="仿宋_GB2312"/>
          <w:sz w:val="30"/>
          <w:szCs w:val="30"/>
        </w:rPr>
        <w:t>2020</w:t>
      </w:r>
      <w:r>
        <w:rPr>
          <w:rFonts w:ascii="仿宋_GB2312" w:hAnsi="仿宋_GB2312" w:cs="仿宋" w:eastAsia="仿宋_GB2312"/>
          <w:sz w:val="30"/>
          <w:szCs w:val="30"/>
        </w:rPr>
        <w:t>年</w:t>
      </w:r>
      <w:r>
        <w:rPr>
          <w:rFonts w:eastAsia="仿宋_GB2312" w:cs="仿宋" w:ascii="仿宋_GB2312" w:hAnsi="仿宋_GB2312"/>
          <w:sz w:val="30"/>
          <w:szCs w:val="30"/>
        </w:rPr>
        <w:t>1</w:t>
      </w:r>
      <w:r>
        <w:rPr>
          <w:rFonts w:ascii="仿宋_GB2312" w:hAnsi="仿宋_GB2312" w:cs="仿宋" w:eastAsia="仿宋_GB2312"/>
          <w:sz w:val="30"/>
          <w:szCs w:val="30"/>
        </w:rPr>
        <w:t>月</w:t>
      </w:r>
      <w:r>
        <w:rPr>
          <w:rFonts w:eastAsia="仿宋_GB2312" w:cs="仿宋" w:ascii="仿宋_GB2312" w:hAnsi="仿宋_GB2312"/>
          <w:sz w:val="30"/>
          <w:szCs w:val="30"/>
          <w:lang w:val="en-US" w:eastAsia="zh-CN"/>
        </w:rPr>
        <w:t>8</w:t>
      </w:r>
      <w:r>
        <w:rPr>
          <w:rFonts w:ascii="仿宋_GB2312" w:hAnsi="仿宋_GB2312" w:cs="仿宋" w:eastAsia="仿宋_GB2312"/>
          <w:sz w:val="30"/>
          <w:szCs w:val="30"/>
        </w:rPr>
        <w:t>日</w:t>
      </w:r>
    </w:p>
    <w:p>
      <w:pPr>
        <w:pStyle w:val="13"/>
        <w:numPr>
          <w:ilvl w:val="0"/>
          <w:numId w:val="4"/>
        </w:numPr>
        <w:spacing w:lineRule="exact" w:line="560"/>
        <w:ind w:hanging="0" w:start="0" w:end="0"/>
        <w:jc w:val="center"/>
        <w:outlineLvl w:val="0"/>
        <w:rPr>
          <w:rFonts w:ascii="方正小标宋简体" w:hAnsi="方正小标宋简体" w:eastAsia="方正小标宋简体" w:cs="方正小标宋简体"/>
          <w:sz w:val="36"/>
          <w:szCs w:val="36"/>
        </w:rPr>
      </w:pPr>
      <w:r>
        <w:rPr>
          <w:rFonts w:ascii="方正小标宋简体" w:hAnsi="方正小标宋简体" w:cs="方正小标宋简体" w:eastAsia="方正小标宋简体"/>
          <w:sz w:val="36"/>
          <w:szCs w:val="36"/>
        </w:rPr>
        <w:t xml:space="preserve"> </w:t>
      </w:r>
      <w:bookmarkStart w:id="1" w:name="__RefHeading___Toc13118"/>
      <w:r>
        <w:rPr>
          <w:rFonts w:ascii="方正小标宋简体" w:hAnsi="方正小标宋简体" w:cs="方正小标宋简体" w:eastAsia="方正小标宋简体"/>
          <w:sz w:val="36"/>
          <w:szCs w:val="36"/>
        </w:rPr>
        <w:t>总则</w:t>
      </w:r>
      <w:bookmarkEnd w:id="1"/>
    </w:p>
    <w:p>
      <w:pPr>
        <w:pStyle w:val="13"/>
        <w:spacing w:lineRule="exact" w:line="560"/>
        <w:ind w:hanging="0" w:start="0" w:end="0"/>
        <w:rPr>
          <w:rFonts w:ascii="方正小标宋简体" w:hAnsi="方正小标宋简体" w:eastAsia="方正小标宋简体" w:cs="方正小标宋简体"/>
          <w:sz w:val="44"/>
          <w:szCs w:val="44"/>
        </w:rPr>
      </w:pPr>
      <w:r>
        <w:rPr>
          <w:rFonts w:eastAsia="方正小标宋简体" w:cs="方正小标宋简体" w:ascii="方正小标宋简体" w:hAnsi="方正小标宋简体"/>
          <w:sz w:val="44"/>
          <w:szCs w:val="44"/>
        </w:rPr>
      </w:r>
    </w:p>
    <w:p>
      <w:pPr>
        <w:pStyle w:val="13"/>
        <w:spacing w:lineRule="exact" w:line="560"/>
        <w:ind w:hanging="301" w:start="721" w:end="0"/>
        <w:outlineLvl w:val="9"/>
        <w:rPr>
          <w:rFonts w:ascii="黑体" w:hAnsi="黑体" w:eastAsia="黑体" w:cs="黑体"/>
          <w:sz w:val="30"/>
          <w:szCs w:val="30"/>
        </w:rPr>
      </w:pPr>
      <w:r>
        <w:rPr>
          <w:rFonts w:ascii="黑体" w:hAnsi="黑体" w:cs="黑体" w:eastAsia="黑体"/>
          <w:sz w:val="30"/>
          <w:szCs w:val="30"/>
        </w:rPr>
        <w:t>一、适用范围</w:t>
      </w:r>
    </w:p>
    <w:p>
      <w:pPr>
        <w:pStyle w:val="Normal"/>
        <w:spacing w:lineRule="exact" w:line="520"/>
        <w:ind w:firstLine="602" w:end="0"/>
        <w:rPr>
          <w:rFonts w:ascii="仿宋_GB2312" w:hAnsi="仿宋_GB2312" w:eastAsia="仿宋_GB2312" w:cs="仿宋"/>
          <w:sz w:val="30"/>
          <w:szCs w:val="30"/>
        </w:rPr>
      </w:pPr>
      <w:r>
        <w:rPr>
          <w:rFonts w:ascii="仿宋" w:hAnsi="仿宋" w:cs="仿宋" w:eastAsia="仿宋"/>
          <w:b/>
          <w:sz w:val="30"/>
          <w:szCs w:val="30"/>
        </w:rPr>
        <w:t xml:space="preserve"> </w:t>
      </w:r>
      <w:r>
        <w:rPr>
          <w:rFonts w:ascii="仿宋_GB2312" w:hAnsi="仿宋_GB2312" w:cs="仿宋" w:eastAsia="仿宋_GB2312"/>
          <w:sz w:val="30"/>
          <w:szCs w:val="30"/>
        </w:rPr>
        <w:t>本询价通知书仅适用于本次询价所叙述的服务采购。</w:t>
      </w:r>
    </w:p>
    <w:p>
      <w:pPr>
        <w:pStyle w:val="13"/>
        <w:spacing w:lineRule="exact" w:line="560"/>
        <w:ind w:hanging="301" w:start="721" w:end="0"/>
        <w:outlineLvl w:val="9"/>
        <w:rPr>
          <w:rFonts w:ascii="黑体" w:hAnsi="黑体" w:eastAsia="黑体" w:cs="黑体"/>
          <w:sz w:val="30"/>
          <w:szCs w:val="30"/>
        </w:rPr>
      </w:pPr>
      <w:r>
        <w:rPr>
          <w:rFonts w:ascii="黑体" w:hAnsi="黑体" w:cs="黑体" w:eastAsia="黑体"/>
          <w:sz w:val="30"/>
          <w:szCs w:val="30"/>
        </w:rPr>
        <w:t>二、采购主体</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2.1</w:t>
      </w:r>
      <w:r>
        <w:rPr>
          <w:rFonts w:ascii="仿宋_GB2312" w:hAnsi="仿宋_GB2312" w:cs="仿宋" w:eastAsia="仿宋_GB2312"/>
          <w:sz w:val="30"/>
          <w:szCs w:val="30"/>
        </w:rPr>
        <w:t>本次询价的采购人是</w:t>
      </w:r>
      <w:r>
        <w:rPr>
          <w:rFonts w:ascii="仿宋_GB2312" w:hAnsi="仿宋_GB2312" w:cs="仿宋" w:eastAsia="仿宋_GB2312"/>
          <w:sz w:val="30"/>
          <w:szCs w:val="30"/>
          <w:lang w:eastAsia="zh-CN"/>
        </w:rPr>
        <w:t>平昌县土壤肥料站</w:t>
      </w:r>
      <w:r>
        <w:rPr>
          <w:rFonts w:ascii="仿宋_GB2312" w:hAnsi="仿宋_GB2312" w:cs="仿宋" w:eastAsia="仿宋_GB2312"/>
          <w:sz w:val="30"/>
          <w:szCs w:val="30"/>
        </w:rPr>
        <w:t>。</w:t>
      </w:r>
    </w:p>
    <w:p>
      <w:pPr>
        <w:pStyle w:val="13"/>
        <w:spacing w:lineRule="exact" w:line="560"/>
        <w:ind w:hanging="301" w:start="721" w:end="0"/>
        <w:outlineLvl w:val="9"/>
        <w:rPr>
          <w:rFonts w:ascii="黑体" w:hAnsi="黑体" w:eastAsia="黑体" w:cs="黑体"/>
          <w:sz w:val="30"/>
          <w:szCs w:val="30"/>
        </w:rPr>
      </w:pPr>
      <w:r>
        <w:rPr>
          <w:rFonts w:ascii="黑体" w:hAnsi="黑体" w:cs="黑体" w:eastAsia="黑体"/>
          <w:sz w:val="30"/>
          <w:szCs w:val="30"/>
        </w:rPr>
        <w:t>三、 合格供应商（实质性要求）</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合格报价人应具备以下条件：</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1</w:t>
      </w:r>
      <w:r>
        <w:rPr>
          <w:rFonts w:ascii="仿宋_GB2312" w:hAnsi="仿宋_GB2312" w:cs="仿宋" w:eastAsia="仿宋_GB2312"/>
          <w:sz w:val="30"/>
          <w:szCs w:val="30"/>
        </w:rPr>
        <w:t>、在中华人民共和国境内注册，具有独立法人资格的合法企业；</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2</w:t>
      </w:r>
      <w:r>
        <w:rPr>
          <w:rFonts w:ascii="仿宋_GB2312" w:hAnsi="仿宋_GB2312" w:cs="仿宋" w:eastAsia="仿宋_GB2312"/>
          <w:sz w:val="30"/>
          <w:szCs w:val="30"/>
        </w:rPr>
        <w:t>、良好的社会信誉和健全的财务制度</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3</w:t>
      </w:r>
      <w:r>
        <w:rPr>
          <w:rFonts w:ascii="仿宋_GB2312" w:hAnsi="仿宋_GB2312" w:cs="仿宋" w:eastAsia="仿宋_GB2312"/>
          <w:sz w:val="30"/>
          <w:szCs w:val="30"/>
        </w:rPr>
        <w:t>、具有履行合同所必须的专业技术能力；</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4</w:t>
      </w:r>
      <w:r>
        <w:rPr>
          <w:rFonts w:ascii="仿宋_GB2312" w:hAnsi="仿宋_GB2312" w:cs="仿宋" w:eastAsia="仿宋_GB2312"/>
          <w:sz w:val="30"/>
          <w:szCs w:val="30"/>
        </w:rPr>
        <w:t>、参加本次询价活动前三年内，在经营活动中没有重大违法违规记录；</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5</w:t>
      </w:r>
      <w:r>
        <w:rPr>
          <w:rFonts w:ascii="仿宋_GB2312" w:hAnsi="仿宋_GB2312" w:cs="仿宋" w:eastAsia="仿宋_GB2312"/>
          <w:sz w:val="30"/>
          <w:szCs w:val="30"/>
        </w:rPr>
        <w:t>、具有工程、地形测绘乙级或以上资质和农林行业乙级或以上资质；</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6</w:t>
      </w:r>
      <w:r>
        <w:rPr>
          <w:rFonts w:ascii="仿宋_GB2312" w:hAnsi="仿宋_GB2312" w:cs="仿宋" w:eastAsia="仿宋_GB2312"/>
          <w:sz w:val="30"/>
          <w:szCs w:val="30"/>
        </w:rPr>
        <w:t>、具有</w:t>
      </w:r>
      <w:r>
        <w:rPr>
          <w:rFonts w:eastAsia="仿宋_GB2312" w:cs="仿宋" w:ascii="仿宋_GB2312" w:hAnsi="仿宋_GB2312"/>
          <w:sz w:val="30"/>
          <w:szCs w:val="30"/>
        </w:rPr>
        <w:t>1</w:t>
      </w:r>
      <w:r>
        <w:rPr>
          <w:rFonts w:ascii="仿宋_GB2312" w:hAnsi="仿宋_GB2312" w:cs="仿宋" w:eastAsia="仿宋_GB2312"/>
          <w:sz w:val="30"/>
          <w:szCs w:val="30"/>
        </w:rPr>
        <w:t>个以上类似项目业绩（工程、地形测绘业绩或农田工程勘测设计业绩）；</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7</w:t>
      </w:r>
      <w:r>
        <w:rPr>
          <w:rFonts w:ascii="仿宋_GB2312" w:hAnsi="仿宋_GB2312" w:cs="仿宋" w:eastAsia="仿宋_GB2312"/>
          <w:sz w:val="30"/>
          <w:szCs w:val="30"/>
        </w:rPr>
        <w:t>、按照规定报名并领取了询价文件。</w:t>
      </w:r>
    </w:p>
    <w:p>
      <w:pPr>
        <w:pStyle w:val="14"/>
        <w:spacing w:lineRule="exact" w:line="560"/>
        <w:ind w:firstLine="602" w:end="0"/>
        <w:rPr>
          <w:rFonts w:ascii="黑体" w:hAnsi="黑体" w:eastAsia="黑体" w:cs="黑体"/>
          <w:bCs/>
          <w:sz w:val="30"/>
          <w:szCs w:val="30"/>
        </w:rPr>
      </w:pPr>
      <w:r>
        <w:rPr>
          <w:rFonts w:ascii="黑体" w:hAnsi="黑体" w:cs="黑体" w:eastAsia="黑体"/>
          <w:bCs/>
          <w:sz w:val="30"/>
          <w:szCs w:val="30"/>
        </w:rPr>
        <w:t>四、不正当竞争预防措施</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报价人的报价低于最高控制价的</w:t>
      </w:r>
      <w:r>
        <w:rPr>
          <w:rFonts w:eastAsia="仿宋_GB2312" w:cs="仿宋" w:ascii="仿宋_GB2312" w:hAnsi="仿宋_GB2312"/>
          <w:sz w:val="30"/>
          <w:szCs w:val="30"/>
        </w:rPr>
        <w:t>50%</w:t>
      </w:r>
      <w:r>
        <w:rPr>
          <w:rFonts w:ascii="仿宋_GB2312" w:hAnsi="仿宋_GB2312" w:cs="仿宋" w:eastAsia="仿宋_GB2312"/>
          <w:sz w:val="30"/>
          <w:szCs w:val="30"/>
        </w:rPr>
        <w:t>，有可能影响服务质量或者不能诚信履约的，询价小组应当要求其在询价现场合理的时间内提供书面说明，并提交相关证明材料，报价人不能证明其报价合理性的，询价小组应当将其作为无效处理。</w:t>
      </w:r>
    </w:p>
    <w:p>
      <w:pPr>
        <w:pStyle w:val="13"/>
        <w:spacing w:lineRule="exact" w:line="560"/>
        <w:ind w:hanging="0" w:start="739" w:end="0"/>
        <w:outlineLvl w:val="9"/>
        <w:rPr>
          <w:rFonts w:ascii="黑体" w:hAnsi="黑体" w:eastAsia="黑体" w:cs="黑体"/>
          <w:sz w:val="30"/>
          <w:szCs w:val="30"/>
        </w:rPr>
      </w:pPr>
      <w:r>
        <w:rPr>
          <w:rFonts w:ascii="黑体" w:hAnsi="黑体" w:cs="黑体" w:eastAsia="黑体"/>
          <w:sz w:val="30"/>
          <w:szCs w:val="30"/>
        </w:rPr>
        <w:t>五、询价费用（实质性要求）</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无论询价结果如何，报价人应自行承担参加询价活动所产生的全部费用。</w:t>
      </w:r>
    </w:p>
    <w:p>
      <w:pPr>
        <w:pStyle w:val="Normal"/>
        <w:spacing w:lineRule="exact" w:line="560"/>
        <w:ind w:firstLine="602" w:end="-420"/>
        <w:rPr>
          <w:rFonts w:ascii="黑体" w:hAnsi="黑体" w:eastAsia="黑体" w:cs="黑体"/>
          <w:b/>
          <w:bCs/>
          <w:sz w:val="30"/>
          <w:szCs w:val="30"/>
        </w:rPr>
      </w:pPr>
      <w:r>
        <w:rPr>
          <w:rFonts w:ascii="黑体" w:hAnsi="黑体" w:cs="黑体" w:eastAsia="黑体"/>
          <w:b/>
          <w:bCs/>
          <w:sz w:val="30"/>
          <w:szCs w:val="30"/>
        </w:rPr>
        <w:t>六、联合体竞争性询价（实质性要求）</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本次询价不接受联合体申请。</w:t>
      </w:r>
    </w:p>
    <w:p>
      <w:pPr>
        <w:pStyle w:val="Normal"/>
        <w:snapToGrid w:val="false"/>
        <w:spacing w:lineRule="exact" w:line="560"/>
        <w:ind w:firstLine="602" w:end="0"/>
        <w:jc w:val="start"/>
        <w:rPr>
          <w:rFonts w:ascii="黑体" w:hAnsi="黑体" w:eastAsia="黑体" w:cs="黑体"/>
          <w:b/>
          <w:bCs/>
          <w:sz w:val="30"/>
          <w:szCs w:val="30"/>
        </w:rPr>
      </w:pPr>
      <w:r>
        <w:rPr>
          <w:rFonts w:ascii="黑体" w:hAnsi="黑体" w:cs="黑体" w:eastAsia="黑体"/>
          <w:b/>
          <w:bCs/>
          <w:sz w:val="30"/>
          <w:szCs w:val="30"/>
        </w:rPr>
        <w:t>七、询价文件的解释</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（一）本询价文件由</w:t>
      </w:r>
      <w:r>
        <w:rPr>
          <w:rFonts w:ascii="仿宋_GB2312" w:hAnsi="仿宋_GB2312" w:cs="仿宋" w:eastAsia="仿宋_GB2312"/>
          <w:sz w:val="30"/>
          <w:szCs w:val="30"/>
          <w:lang w:eastAsia="zh-CN"/>
        </w:rPr>
        <w:t>平昌县土壤肥料站</w:t>
      </w:r>
      <w:r>
        <w:rPr>
          <w:rFonts w:ascii="仿宋_GB2312" w:hAnsi="仿宋_GB2312" w:cs="仿宋" w:eastAsia="仿宋_GB2312"/>
          <w:sz w:val="30"/>
          <w:szCs w:val="30"/>
        </w:rPr>
        <w:t>负责解释。</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（二）报价人在收到询价文件后，若有问题需要提出，应在收到询价文件后</w:t>
      </w:r>
      <w:r>
        <w:rPr>
          <w:rFonts w:eastAsia="仿宋_GB2312" w:cs="仿宋" w:ascii="仿宋_GB2312" w:hAnsi="仿宋_GB2312"/>
          <w:sz w:val="30"/>
          <w:szCs w:val="30"/>
        </w:rPr>
        <w:t>1</w:t>
      </w:r>
      <w:r>
        <w:rPr>
          <w:rFonts w:ascii="仿宋_GB2312" w:hAnsi="仿宋_GB2312" w:cs="仿宋" w:eastAsia="仿宋_GB2312"/>
          <w:sz w:val="30"/>
          <w:szCs w:val="30"/>
        </w:rPr>
        <w:t>个工作日内，以书面形式（包括书面文字、电传、传真、电报等，下同）向采购人提出，采购人将以书面形式予以答复。答复将送达所有获得询价文件的响应人。</w:t>
      </w:r>
    </w:p>
    <w:p>
      <w:pPr>
        <w:pStyle w:val="Normal"/>
        <w:snapToGrid w:val="false"/>
        <w:spacing w:lineRule="exact" w:line="560"/>
        <w:ind w:firstLine="540" w:end="0"/>
        <w:jc w:val="start"/>
        <w:rPr>
          <w:rFonts w:ascii="黑体" w:hAnsi="黑体" w:eastAsia="黑体" w:cs="黑体"/>
          <w:b/>
          <w:bCs/>
          <w:sz w:val="30"/>
          <w:szCs w:val="30"/>
        </w:rPr>
      </w:pPr>
      <w:r>
        <w:rPr>
          <w:rFonts w:ascii="黑体" w:hAnsi="黑体" w:cs="黑体" w:eastAsia="黑体"/>
          <w:b/>
          <w:bCs/>
          <w:sz w:val="30"/>
          <w:szCs w:val="30"/>
        </w:rPr>
        <w:t>八、询价文件的修改</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（一）在询价截止日期前，采购人补充修改询价文件视为有效。</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（二）采购人将补充修改以书面方式通知发给所有获得询价文件的报价人，补充通知作为询价文件的组成部分，对报价人起约束作用。</w:t>
      </w:r>
    </w:p>
    <w:p>
      <w:pPr>
        <w:pStyle w:val="Normal"/>
        <w:spacing w:lineRule="exact" w:line="560"/>
        <w:ind w:firstLine="640" w:end="-420"/>
        <w:rPr>
          <w:rFonts w:ascii="仿宋_GB2312" w:hAnsi="仿宋_GB2312" w:eastAsia="仿宋_GB2312" w:cs="仿宋_GB2312"/>
          <w:sz w:val="32"/>
          <w:szCs w:val="32"/>
        </w:rPr>
      </w:pPr>
      <w:r>
        <w:rPr>
          <w:rFonts w:eastAsia="仿宋_GB2312" w:cs="仿宋_GB2312" w:ascii="仿宋_GB2312" w:hAnsi="仿宋_GB2312"/>
          <w:sz w:val="32"/>
          <w:szCs w:val="32"/>
        </w:rPr>
      </w:r>
    </w:p>
    <w:p>
      <w:pPr>
        <w:sectPr>
          <w:headerReference w:type="default" r:id="rId9"/>
          <w:headerReference w:type="first" r:id="rId10"/>
          <w:footerReference w:type="default" r:id="rId11"/>
          <w:footerReference w:type="first" r:id="rId12"/>
          <w:type w:val="nextPage"/>
          <w:pgSz w:w="11850" w:h="16783"/>
          <w:pgMar w:left="1701" w:right="1701" w:gutter="0" w:header="851" w:top="1701" w:footer="992" w:bottom="1701"/>
          <w:pgNumType w:fmt="decimal"/>
          <w:formProt w:val="false"/>
          <w:textDirection w:val="lrTb"/>
          <w:docGrid w:type="lines" w:linePitch="312" w:charSpace="0"/>
        </w:sectPr>
        <w:pStyle w:val="Normal"/>
        <w:spacing w:lineRule="exact" w:line="560"/>
        <w:ind w:firstLine="640" w:end="0"/>
        <w:jc w:val="center"/>
        <w:rPr>
          <w:rFonts w:ascii="仿宋" w:hAnsi="仿宋" w:eastAsia="仿宋" w:cs="仿宋"/>
          <w:sz w:val="32"/>
          <w:szCs w:val="32"/>
        </w:rPr>
      </w:pPr>
      <w:r>
        <w:rPr>
          <w:rFonts w:eastAsia="仿宋" w:cs="仿宋" w:ascii="仿宋" w:hAnsi="仿宋"/>
          <w:sz w:val="32"/>
          <w:szCs w:val="32"/>
        </w:rPr>
      </w:r>
    </w:p>
    <w:p>
      <w:pPr>
        <w:pStyle w:val="Style11"/>
        <w:numPr>
          <w:ilvl w:val="0"/>
          <w:numId w:val="4"/>
        </w:numPr>
        <w:spacing w:lineRule="auto" w:line="360"/>
        <w:rPr>
          <w:rFonts w:ascii="方正小标宋简体" w:hAnsi="方正小标宋简体" w:eastAsia="方正小标宋简体" w:cs="方正小标宋简体"/>
          <w:sz w:val="36"/>
          <w:szCs w:val="36"/>
        </w:rPr>
      </w:pPr>
      <w:r>
        <w:rPr>
          <w:rFonts w:ascii="方正小标宋简体" w:hAnsi="方正小标宋简体" w:cs="方正小标宋简体" w:eastAsia="方正小标宋简体"/>
          <w:sz w:val="36"/>
          <w:szCs w:val="36"/>
        </w:rPr>
        <w:t xml:space="preserve"> </w:t>
      </w:r>
      <w:bookmarkStart w:id="2" w:name="__RefHeading___Toc7509"/>
      <w:r>
        <w:rPr>
          <w:rFonts w:ascii="方正小标宋简体" w:hAnsi="方正小标宋简体" w:cs="方正小标宋简体" w:eastAsia="方正小标宋简体"/>
          <w:sz w:val="36"/>
          <w:szCs w:val="36"/>
        </w:rPr>
        <w:t>询价须知</w:t>
      </w:r>
      <w:bookmarkEnd w:id="2"/>
    </w:p>
    <w:p>
      <w:pPr>
        <w:pStyle w:val="Normal"/>
        <w:rPr>
          <w:rFonts w:ascii="仿宋" w:hAnsi="仿宋" w:eastAsia="仿宋" w:cs="仿宋"/>
          <w:sz w:val="32"/>
          <w:szCs w:val="32"/>
        </w:rPr>
      </w:pPr>
      <w:r>
        <w:rPr>
          <w:rFonts w:eastAsia="仿宋" w:cs="仿宋" w:ascii="仿宋" w:hAnsi="仿宋"/>
          <w:sz w:val="32"/>
          <w:szCs w:val="32"/>
        </w:rPr>
      </w:r>
    </w:p>
    <w:p>
      <w:pPr>
        <w:pStyle w:val="Normal"/>
        <w:spacing w:lineRule="exact" w:line="560"/>
        <w:ind w:firstLine="566" w:end="0"/>
        <w:rPr>
          <w:rFonts w:ascii="黑体" w:hAnsi="黑体" w:eastAsia="黑体" w:cs="黑体"/>
          <w:b/>
          <w:sz w:val="30"/>
          <w:szCs w:val="30"/>
        </w:rPr>
      </w:pPr>
      <w:r>
        <w:rPr>
          <w:rFonts w:ascii="黑体" w:hAnsi="黑体" w:cs="黑体" w:eastAsia="黑体"/>
          <w:b/>
          <w:sz w:val="30"/>
          <w:szCs w:val="30"/>
        </w:rPr>
        <w:t>一．项目名称</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lang w:eastAsia="zh-CN"/>
        </w:rPr>
        <w:t>平昌县</w:t>
      </w:r>
      <w:r>
        <w:rPr>
          <w:rFonts w:ascii="仿宋_GB2312" w:hAnsi="仿宋_GB2312" w:cs="仿宋" w:eastAsia="仿宋_GB2312"/>
          <w:sz w:val="30"/>
          <w:szCs w:val="30"/>
        </w:rPr>
        <w:t>“十二五”以来高标准农田建设清查评估和上图入库工作。</w:t>
      </w:r>
    </w:p>
    <w:p>
      <w:pPr>
        <w:pStyle w:val="Normal"/>
        <w:spacing w:lineRule="exact" w:line="560"/>
        <w:ind w:firstLine="566" w:end="0"/>
        <w:rPr>
          <w:rFonts w:ascii="黑体" w:hAnsi="黑体" w:eastAsia="黑体" w:cs="黑体"/>
          <w:b/>
          <w:sz w:val="30"/>
          <w:szCs w:val="30"/>
        </w:rPr>
      </w:pPr>
      <w:r>
        <w:rPr>
          <w:rFonts w:ascii="黑体" w:hAnsi="黑体" w:cs="黑体" w:eastAsia="黑体"/>
          <w:b/>
          <w:sz w:val="30"/>
          <w:szCs w:val="30"/>
        </w:rPr>
        <w:t>二、项目范围</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2011</w:t>
      </w:r>
      <w:r>
        <w:rPr>
          <w:rFonts w:ascii="仿宋_GB2312" w:hAnsi="仿宋_GB2312" w:cs="仿宋" w:eastAsia="仿宋_GB2312"/>
          <w:sz w:val="30"/>
          <w:szCs w:val="30"/>
        </w:rPr>
        <w:t>年</w:t>
      </w:r>
      <w:r>
        <w:rPr>
          <w:rFonts w:eastAsia="仿宋_GB2312" w:cs="仿宋" w:ascii="仿宋_GB2312" w:hAnsi="仿宋_GB2312"/>
          <w:sz w:val="30"/>
          <w:szCs w:val="30"/>
        </w:rPr>
        <w:t>1</w:t>
      </w:r>
      <w:r>
        <w:rPr>
          <w:rFonts w:ascii="仿宋_GB2312" w:hAnsi="仿宋_GB2312" w:cs="仿宋" w:eastAsia="仿宋_GB2312"/>
          <w:sz w:val="30"/>
          <w:szCs w:val="30"/>
        </w:rPr>
        <w:t>月</w:t>
      </w:r>
      <w:r>
        <w:rPr>
          <w:rFonts w:eastAsia="仿宋_GB2312" w:cs="仿宋" w:ascii="仿宋_GB2312" w:hAnsi="仿宋_GB2312"/>
          <w:sz w:val="30"/>
          <w:szCs w:val="30"/>
        </w:rPr>
        <w:t>1</w:t>
      </w:r>
      <w:r>
        <w:rPr>
          <w:rFonts w:ascii="仿宋_GB2312" w:hAnsi="仿宋_GB2312" w:cs="仿宋" w:eastAsia="仿宋_GB2312"/>
          <w:sz w:val="30"/>
          <w:szCs w:val="30"/>
        </w:rPr>
        <w:t>日至</w:t>
      </w:r>
      <w:r>
        <w:rPr>
          <w:rFonts w:eastAsia="仿宋_GB2312" w:cs="仿宋" w:ascii="仿宋_GB2312" w:hAnsi="仿宋_GB2312"/>
          <w:sz w:val="30"/>
          <w:szCs w:val="30"/>
        </w:rPr>
        <w:t>2019</w:t>
      </w:r>
      <w:r>
        <w:rPr>
          <w:rFonts w:ascii="仿宋_GB2312" w:hAnsi="仿宋_GB2312" w:cs="仿宋" w:eastAsia="仿宋_GB2312"/>
          <w:sz w:val="30"/>
          <w:szCs w:val="30"/>
        </w:rPr>
        <w:t>年</w:t>
      </w:r>
      <w:r>
        <w:rPr>
          <w:rFonts w:eastAsia="仿宋_GB2312" w:cs="仿宋" w:ascii="仿宋_GB2312" w:hAnsi="仿宋_GB2312"/>
          <w:sz w:val="30"/>
          <w:szCs w:val="30"/>
        </w:rPr>
        <w:t>9</w:t>
      </w:r>
      <w:r>
        <w:rPr>
          <w:rFonts w:ascii="仿宋_GB2312" w:hAnsi="仿宋_GB2312" w:cs="仿宋" w:eastAsia="仿宋_GB2312"/>
          <w:sz w:val="30"/>
          <w:szCs w:val="30"/>
        </w:rPr>
        <w:t>月</w:t>
      </w:r>
      <w:r>
        <w:rPr>
          <w:rFonts w:eastAsia="仿宋_GB2312" w:cs="仿宋" w:ascii="仿宋_GB2312" w:hAnsi="仿宋_GB2312"/>
          <w:sz w:val="30"/>
          <w:szCs w:val="30"/>
        </w:rPr>
        <w:t>20</w:t>
      </w:r>
      <w:r>
        <w:rPr>
          <w:rFonts w:ascii="仿宋_GB2312" w:hAnsi="仿宋_GB2312" w:cs="仿宋" w:eastAsia="仿宋_GB2312"/>
          <w:sz w:val="30"/>
          <w:szCs w:val="30"/>
        </w:rPr>
        <w:t>日，</w:t>
      </w:r>
      <w:r>
        <w:rPr>
          <w:rFonts w:ascii="仿宋_GB2312" w:hAnsi="仿宋_GB2312" w:cs="仿宋" w:eastAsia="仿宋_GB2312"/>
          <w:sz w:val="30"/>
          <w:szCs w:val="30"/>
          <w:lang w:eastAsia="zh-CN"/>
        </w:rPr>
        <w:t>平昌县</w:t>
      </w:r>
      <w:r>
        <w:rPr>
          <w:rFonts w:ascii="仿宋_GB2312" w:hAnsi="仿宋_GB2312" w:cs="仿宋" w:eastAsia="仿宋_GB2312"/>
          <w:sz w:val="30"/>
          <w:szCs w:val="30"/>
        </w:rPr>
        <w:t>各相关部门、农业经营主体等利用中央和地方财政资金、社会资金（含金融机构融资、企业投资、个人投资及其他社会投资）实施的各类农田建设项目（省农业农村厅反馈</w:t>
      </w:r>
      <w:r>
        <w:rPr>
          <w:rFonts w:ascii="仿宋_GB2312" w:hAnsi="仿宋_GB2312" w:cs="仿宋" w:eastAsia="仿宋_GB2312"/>
          <w:sz w:val="30"/>
          <w:szCs w:val="30"/>
          <w:lang w:eastAsia="zh-CN"/>
        </w:rPr>
        <w:t>平昌县</w:t>
      </w:r>
      <w:r>
        <w:rPr>
          <w:rFonts w:ascii="仿宋_GB2312" w:hAnsi="仿宋_GB2312" w:cs="仿宋" w:eastAsia="仿宋_GB2312"/>
          <w:sz w:val="30"/>
          <w:szCs w:val="30"/>
        </w:rPr>
        <w:t>已录入监管系统的项目数据）。</w:t>
      </w:r>
    </w:p>
    <w:p>
      <w:pPr>
        <w:pStyle w:val="Normal"/>
        <w:spacing w:lineRule="exact" w:line="560"/>
        <w:ind w:firstLine="602" w:end="0"/>
        <w:rPr>
          <w:rFonts w:ascii="黑体" w:hAnsi="黑体" w:eastAsia="黑体" w:cs="黑体"/>
          <w:b/>
          <w:sz w:val="30"/>
          <w:szCs w:val="30"/>
        </w:rPr>
      </w:pPr>
      <w:r>
        <w:rPr>
          <w:rFonts w:ascii="黑体" w:hAnsi="黑体" w:cs="黑体" w:eastAsia="黑体"/>
          <w:b/>
          <w:sz w:val="30"/>
          <w:szCs w:val="30"/>
        </w:rPr>
        <w:t>三、控制价格</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 xml:space="preserve">本次采购最高控制价为（人民币）：  </w:t>
      </w:r>
      <w:r>
        <w:rPr>
          <w:rFonts w:eastAsia="仿宋_GB2312" w:cs="仿宋" w:ascii="仿宋_GB2312" w:hAnsi="仿宋_GB2312"/>
          <w:sz w:val="30"/>
          <w:szCs w:val="30"/>
          <w:lang w:val="en-US" w:eastAsia="zh-CN"/>
        </w:rPr>
        <w:t>9.9</w:t>
      </w:r>
      <w:r>
        <w:rPr>
          <w:rFonts w:ascii="仿宋_GB2312" w:hAnsi="仿宋_GB2312" w:cs="仿宋" w:eastAsia="仿宋_GB2312"/>
          <w:sz w:val="30"/>
          <w:szCs w:val="30"/>
        </w:rPr>
        <w:t>万元。</w:t>
      </w:r>
    </w:p>
    <w:p>
      <w:pPr>
        <w:pStyle w:val="Normal"/>
        <w:numPr>
          <w:ilvl w:val="0"/>
          <w:numId w:val="2"/>
        </w:numPr>
        <w:spacing w:lineRule="exact" w:line="560"/>
        <w:ind w:firstLine="602" w:start="0" w:end="-420"/>
        <w:rPr>
          <w:rFonts w:ascii="黑体" w:hAnsi="黑体" w:eastAsia="黑体" w:cs="黑体"/>
          <w:b/>
          <w:bCs/>
          <w:sz w:val="30"/>
          <w:szCs w:val="30"/>
        </w:rPr>
      </w:pPr>
      <w:r>
        <w:rPr>
          <w:rFonts w:ascii="黑体" w:hAnsi="黑体" w:cs="黑体" w:eastAsia="黑体"/>
          <w:b/>
          <w:bCs/>
          <w:sz w:val="30"/>
          <w:szCs w:val="30"/>
        </w:rPr>
        <w:t>报价文件的编制</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（一）实行现场递交报价文件，密封并加盖公章。</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（二）报价文件主要由以下几个部分组成：</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1</w:t>
      </w:r>
      <w:r>
        <w:rPr>
          <w:rFonts w:ascii="仿宋_GB2312" w:hAnsi="仿宋_GB2312" w:cs="仿宋" w:eastAsia="仿宋_GB2312"/>
          <w:sz w:val="30"/>
          <w:szCs w:val="30"/>
        </w:rPr>
        <w:t>、询价函（格式）；</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2</w:t>
      </w:r>
      <w:r>
        <w:rPr>
          <w:rFonts w:ascii="仿宋_GB2312" w:hAnsi="仿宋_GB2312" w:cs="仿宋" w:eastAsia="仿宋_GB2312"/>
          <w:sz w:val="30"/>
          <w:szCs w:val="30"/>
        </w:rPr>
        <w:t>、商务部分。营业执照、税务登记证、组织机构代码证复印件（或三证合一营业执照复印件）、授权委托书、法人或委托代理人有效身份证明复印件等；</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3</w:t>
      </w:r>
      <w:r>
        <w:rPr>
          <w:rFonts w:ascii="仿宋_GB2312" w:hAnsi="仿宋_GB2312" w:cs="仿宋" w:eastAsia="仿宋_GB2312"/>
          <w:sz w:val="30"/>
          <w:szCs w:val="30"/>
        </w:rPr>
        <w:t>、报价部分（格式）。</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以上所有资料均须加盖报价人鲜章。</w:t>
      </w:r>
    </w:p>
    <w:p>
      <w:pPr>
        <w:pStyle w:val="Normal"/>
        <w:spacing w:lineRule="exact" w:line="560"/>
        <w:ind w:firstLine="602" w:end="0"/>
        <w:rPr>
          <w:rFonts w:ascii="黑体" w:hAnsi="黑体" w:eastAsia="黑体" w:cs="黑体"/>
          <w:b/>
          <w:bCs/>
          <w:sz w:val="30"/>
          <w:szCs w:val="30"/>
        </w:rPr>
      </w:pPr>
      <w:r>
        <w:rPr>
          <w:rFonts w:ascii="黑体" w:hAnsi="黑体" w:cs="黑体" w:eastAsia="黑体"/>
          <w:b/>
          <w:bCs/>
          <w:sz w:val="30"/>
          <w:szCs w:val="30"/>
        </w:rPr>
        <w:t>五、报价文件的递交</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（一）递交报价文件时间、地点：</w:t>
      </w:r>
      <w:r>
        <w:rPr>
          <w:rFonts w:eastAsia="仿宋_GB2312" w:cs="仿宋" w:ascii="仿宋_GB2312" w:hAnsi="仿宋_GB2312"/>
          <w:sz w:val="30"/>
          <w:szCs w:val="30"/>
        </w:rPr>
        <w:t>2020</w:t>
      </w:r>
      <w:r>
        <w:rPr>
          <w:rFonts w:ascii="仿宋_GB2312" w:hAnsi="仿宋_GB2312" w:cs="仿宋" w:eastAsia="仿宋_GB2312"/>
          <w:sz w:val="30"/>
          <w:szCs w:val="30"/>
        </w:rPr>
        <w:t>年</w:t>
      </w:r>
      <w:r>
        <w:rPr>
          <w:rFonts w:eastAsia="仿宋_GB2312" w:cs="仿宋" w:ascii="仿宋_GB2312" w:hAnsi="仿宋_GB2312"/>
          <w:sz w:val="30"/>
          <w:szCs w:val="30"/>
        </w:rPr>
        <w:t>1</w:t>
      </w:r>
      <w:r>
        <w:rPr>
          <w:rFonts w:ascii="仿宋_GB2312" w:hAnsi="仿宋_GB2312" w:cs="仿宋" w:eastAsia="仿宋_GB2312"/>
          <w:sz w:val="30"/>
          <w:szCs w:val="30"/>
        </w:rPr>
        <w:t>月</w:t>
      </w:r>
      <w:r>
        <w:rPr>
          <w:rFonts w:eastAsia="仿宋_GB2312" w:cs="仿宋" w:ascii="仿宋_GB2312" w:hAnsi="仿宋_GB2312"/>
          <w:sz w:val="30"/>
          <w:szCs w:val="30"/>
          <w:lang w:val="en-US" w:eastAsia="zh-CN"/>
        </w:rPr>
        <w:t>16</w:t>
      </w:r>
      <w:r>
        <w:rPr>
          <w:rFonts w:ascii="仿宋_GB2312" w:hAnsi="仿宋_GB2312" w:cs="仿宋" w:eastAsia="仿宋_GB2312"/>
          <w:sz w:val="30"/>
          <w:szCs w:val="30"/>
        </w:rPr>
        <w:t>日上午</w:t>
      </w:r>
      <w:r>
        <w:rPr>
          <w:rFonts w:eastAsia="仿宋_GB2312" w:cs="仿宋" w:ascii="仿宋_GB2312" w:hAnsi="仿宋_GB2312"/>
          <w:sz w:val="30"/>
          <w:szCs w:val="30"/>
        </w:rPr>
        <w:t>10:00</w:t>
      </w:r>
      <w:r>
        <w:rPr>
          <w:rFonts w:ascii="仿宋_GB2312" w:hAnsi="仿宋_GB2312" w:cs="仿宋" w:eastAsia="仿宋_GB2312"/>
          <w:sz w:val="30"/>
          <w:szCs w:val="30"/>
        </w:rPr>
        <w:t>，巴中市</w:t>
      </w:r>
      <w:r>
        <w:rPr>
          <w:rFonts w:ascii="仿宋_GB2312" w:hAnsi="仿宋_GB2312" w:cs="仿宋" w:eastAsia="仿宋_GB2312"/>
          <w:sz w:val="30"/>
          <w:szCs w:val="30"/>
          <w:lang w:eastAsia="zh-CN"/>
        </w:rPr>
        <w:t>平昌县土壤肥料站</w:t>
      </w:r>
      <w:r>
        <w:rPr>
          <w:rFonts w:ascii="仿宋_GB2312" w:hAnsi="仿宋_GB2312" w:cs="仿宋" w:eastAsia="仿宋_GB2312"/>
          <w:sz w:val="30"/>
          <w:szCs w:val="30"/>
        </w:rPr>
        <w:t>会议室</w:t>
      </w:r>
      <w:r>
        <w:rPr>
          <w:rFonts w:ascii="仿宋_GB2312" w:hAnsi="仿宋_GB2312" w:cs="仿宋" w:eastAsia="仿宋_GB2312"/>
          <w:sz w:val="30"/>
          <w:szCs w:val="30"/>
          <w:lang w:eastAsia="zh-CN"/>
        </w:rPr>
        <w:t>，</w:t>
      </w:r>
      <w:r>
        <w:rPr>
          <w:rFonts w:ascii="仿宋_GB2312" w:hAnsi="仿宋_GB2312" w:cs="仿宋" w:eastAsia="仿宋_GB2312"/>
          <w:sz w:val="30"/>
          <w:szCs w:val="30"/>
        </w:rPr>
        <w:t>报价文件应于询价文件规定的截止时间之前密封送达指定的地点。</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（二）在询价文件规定截止时间后送达的报价文件，采购人将拒收。</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（三）报价文件应装入密封袋，并在密封袋正面贴上封面，封面上应注明项目名称、报价时间、报价人名称（并加盖公章）等，密封处须加盖报价人公章。</w:t>
      </w:r>
    </w:p>
    <w:p>
      <w:pPr>
        <w:pStyle w:val="Normal"/>
        <w:spacing w:lineRule="exact" w:line="560"/>
        <w:ind w:firstLine="602" w:end="0"/>
        <w:rPr>
          <w:rFonts w:ascii="仿宋" w:hAnsi="仿宋" w:eastAsia="仿宋" w:cs="仿宋"/>
          <w:b/>
          <w:sz w:val="30"/>
          <w:szCs w:val="30"/>
        </w:rPr>
      </w:pPr>
      <w:r>
        <w:rPr>
          <w:rFonts w:ascii="仿宋" w:hAnsi="仿宋" w:cs="仿宋" w:eastAsia="仿宋"/>
          <w:b/>
          <w:sz w:val="30"/>
          <w:szCs w:val="30"/>
        </w:rPr>
        <w:t>六、报价不得高于最高控制价，按有效的最低报价确定中选单位。</w:t>
      </w:r>
    </w:p>
    <w:p>
      <w:pPr>
        <w:pStyle w:val="Normal"/>
        <w:spacing w:lineRule="exact" w:line="560"/>
        <w:ind w:firstLine="602" w:end="0"/>
        <w:rPr>
          <w:rFonts w:ascii="仿宋" w:hAnsi="仿宋" w:eastAsia="仿宋" w:cs="仿宋"/>
          <w:b/>
          <w:sz w:val="30"/>
          <w:szCs w:val="30"/>
        </w:rPr>
      </w:pPr>
      <w:r>
        <w:rPr>
          <w:rFonts w:ascii="仿宋" w:hAnsi="仿宋" w:cs="仿宋" w:eastAsia="仿宋"/>
          <w:b/>
          <w:sz w:val="30"/>
          <w:szCs w:val="30"/>
        </w:rPr>
        <w:t>七、如报价人被选中，中选人应在采购人宣布中选后</w:t>
      </w:r>
      <w:r>
        <w:rPr>
          <w:rFonts w:eastAsia="仿宋" w:cs="仿宋" w:ascii="仿宋" w:hAnsi="仿宋"/>
          <w:b/>
          <w:sz w:val="30"/>
          <w:szCs w:val="30"/>
        </w:rPr>
        <w:t>3</w:t>
      </w:r>
      <w:r>
        <w:rPr>
          <w:rFonts w:ascii="仿宋" w:hAnsi="仿宋" w:cs="仿宋" w:eastAsia="仿宋"/>
          <w:b/>
          <w:sz w:val="30"/>
          <w:szCs w:val="30"/>
        </w:rPr>
        <w:t>日内与采购人签订合同。</w:t>
      </w:r>
    </w:p>
    <w:p>
      <w:pPr>
        <w:pStyle w:val="Normal"/>
        <w:spacing w:lineRule="exact" w:line="560"/>
        <w:ind w:firstLine="640" w:end="0"/>
        <w:rPr>
          <w:rFonts w:ascii="仿宋_GB2312" w:hAnsi="仿宋_GB2312" w:eastAsia="仿宋_GB2312" w:cs="仿宋_GB2312"/>
          <w:b/>
          <w:sz w:val="32"/>
          <w:szCs w:val="32"/>
        </w:rPr>
      </w:pPr>
      <w:r>
        <w:rPr>
          <w:rFonts w:eastAsia="仿宋_GB2312" w:cs="仿宋_GB2312" w:ascii="仿宋_GB2312" w:hAnsi="仿宋_GB2312"/>
          <w:b/>
          <w:sz w:val="32"/>
          <w:szCs w:val="32"/>
        </w:rPr>
      </w:r>
    </w:p>
    <w:p>
      <w:pPr>
        <w:pStyle w:val="Normal"/>
        <w:spacing w:lineRule="exact" w:line="560"/>
        <w:ind w:firstLine="640" w:end="0"/>
        <w:rPr>
          <w:rFonts w:ascii="仿宋_GB2312" w:hAnsi="仿宋_GB2312" w:eastAsia="仿宋_GB2312" w:cs="仿宋_GB2312"/>
          <w:sz w:val="32"/>
          <w:szCs w:val="32"/>
        </w:rPr>
      </w:pPr>
      <w:r>
        <w:rPr>
          <w:rFonts w:eastAsia="仿宋_GB2312" w:cs="仿宋_GB2312" w:ascii="仿宋_GB2312" w:hAnsi="仿宋_GB2312"/>
          <w:sz w:val="32"/>
          <w:szCs w:val="32"/>
        </w:rPr>
      </w:r>
    </w:p>
    <w:p>
      <w:pPr>
        <w:pStyle w:val="Normal"/>
        <w:spacing w:lineRule="exact" w:line="560"/>
        <w:ind w:firstLine="640" w:end="0"/>
        <w:rPr>
          <w:rFonts w:ascii="仿宋_GB2312" w:hAnsi="仿宋_GB2312" w:eastAsia="仿宋_GB2312" w:cs="仿宋_GB2312"/>
          <w:sz w:val="32"/>
          <w:szCs w:val="32"/>
        </w:rPr>
      </w:pPr>
      <w:r>
        <w:rPr>
          <w:rFonts w:eastAsia="仿宋_GB2312" w:cs="仿宋_GB2312" w:ascii="仿宋_GB2312" w:hAnsi="仿宋_GB2312"/>
          <w:sz w:val="32"/>
          <w:szCs w:val="32"/>
        </w:rPr>
      </w:r>
    </w:p>
    <w:p>
      <w:pPr>
        <w:pStyle w:val="Normal"/>
        <w:spacing w:lineRule="exact" w:line="560"/>
        <w:ind w:firstLine="640" w:end="0"/>
        <w:rPr>
          <w:rFonts w:ascii="仿宋_GB2312" w:hAnsi="仿宋_GB2312" w:eastAsia="仿宋_GB2312" w:cs="仿宋_GB2312"/>
          <w:sz w:val="32"/>
          <w:szCs w:val="32"/>
        </w:rPr>
      </w:pPr>
      <w:r>
        <w:rPr>
          <w:rFonts w:eastAsia="仿宋_GB2312" w:cs="仿宋_GB2312" w:ascii="仿宋_GB2312" w:hAnsi="仿宋_GB2312"/>
          <w:sz w:val="32"/>
          <w:szCs w:val="32"/>
        </w:rPr>
      </w:r>
    </w:p>
    <w:p>
      <w:pPr>
        <w:sectPr>
          <w:headerReference w:type="default" r:id="rId13"/>
          <w:headerReference w:type="first" r:id="rId14"/>
          <w:footerReference w:type="default" r:id="rId15"/>
          <w:footerReference w:type="first" r:id="rId16"/>
          <w:type w:val="nextPage"/>
          <w:pgSz w:w="11850" w:h="16783"/>
          <w:pgMar w:left="1701" w:right="1701" w:gutter="0" w:header="851" w:top="1701" w:footer="992" w:bottom="1701"/>
          <w:pgNumType w:fmt="decimal"/>
          <w:formProt w:val="false"/>
          <w:textDirection w:val="lrTb"/>
          <w:docGrid w:type="lines" w:linePitch="312" w:charSpace="0"/>
        </w:sectPr>
        <w:pStyle w:val="Normal"/>
        <w:spacing w:lineRule="exact" w:line="560"/>
        <w:ind w:firstLine="640" w:end="0"/>
        <w:rPr>
          <w:rFonts w:ascii="仿宋_GB2312" w:hAnsi="仿宋_GB2312" w:eastAsia="仿宋_GB2312" w:cs="仿宋_GB2312"/>
          <w:sz w:val="32"/>
          <w:szCs w:val="32"/>
        </w:rPr>
      </w:pPr>
      <w:r>
        <w:rPr>
          <w:rFonts w:eastAsia="仿宋_GB2312" w:cs="仿宋_GB2312" w:ascii="仿宋_GB2312" w:hAnsi="仿宋_GB2312"/>
          <w:sz w:val="32"/>
          <w:szCs w:val="32"/>
        </w:rPr>
      </w:r>
    </w:p>
    <w:p>
      <w:pPr>
        <w:pStyle w:val="Style11"/>
        <w:numPr>
          <w:ilvl w:val="0"/>
          <w:numId w:val="4"/>
        </w:numPr>
        <w:spacing w:lineRule="auto" w:line="360"/>
        <w:rPr>
          <w:rFonts w:ascii="方正小标宋简体" w:hAnsi="方正小标宋简体" w:eastAsia="方正小标宋简体" w:cs="方正小标宋简体"/>
          <w:sz w:val="36"/>
          <w:szCs w:val="36"/>
        </w:rPr>
      </w:pPr>
      <w:bookmarkStart w:id="3" w:name="__RefHeading___Toc15604"/>
      <w:bookmarkEnd w:id="3"/>
      <w:r>
        <w:rPr>
          <w:rFonts w:ascii="方正小标宋简体" w:hAnsi="方正小标宋简体" w:cs="方正小标宋简体" w:eastAsia="方正小标宋简体"/>
          <w:sz w:val="36"/>
          <w:szCs w:val="36"/>
        </w:rPr>
        <w:t>询价评审程序和成交标准</w:t>
      </w:r>
    </w:p>
    <w:p>
      <w:pPr>
        <w:pStyle w:val="Normal"/>
        <w:spacing w:lineRule="exact" w:line="560"/>
        <w:ind w:firstLine="602" w:end="0"/>
        <w:rPr>
          <w:rFonts w:ascii="黑体" w:hAnsi="黑体" w:eastAsia="黑体" w:cs="黑体"/>
          <w:b/>
          <w:color w:val="000000"/>
          <w:sz w:val="30"/>
          <w:szCs w:val="30"/>
        </w:rPr>
      </w:pPr>
      <w:r>
        <w:rPr>
          <w:rFonts w:ascii="黑体" w:hAnsi="黑体" w:cs="黑体" w:eastAsia="黑体"/>
          <w:b/>
          <w:color w:val="000000"/>
          <w:sz w:val="30"/>
          <w:szCs w:val="30"/>
        </w:rPr>
        <w:t>一、询价程序及标准</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（一）成立询价小组，由</w:t>
      </w:r>
      <w:r>
        <w:rPr>
          <w:rFonts w:eastAsia="仿宋_GB2312" w:cs="仿宋" w:ascii="仿宋_GB2312" w:hAnsi="仿宋_GB2312"/>
          <w:sz w:val="30"/>
          <w:szCs w:val="30"/>
        </w:rPr>
        <w:t>3</w:t>
      </w:r>
      <w:r>
        <w:rPr>
          <w:rFonts w:ascii="仿宋_GB2312" w:hAnsi="仿宋_GB2312" w:cs="仿宋" w:eastAsia="仿宋_GB2312"/>
          <w:sz w:val="30"/>
          <w:szCs w:val="30"/>
        </w:rPr>
        <w:t>人或以上单数组成；</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（二）资格性审查及报告；</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（三）报价人递交报价文件截止时间结束后，采购人组织询价小组对递交报价文件的报价人进行资格审查；</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（四）报价：询价小组对资格审查通过后的报价人进行报价评审；</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（五）评定及推荐成交候选人。</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以经评审的最低报价进行评定，按报价由低到高的顺序推荐</w:t>
      </w:r>
      <w:r>
        <w:rPr>
          <w:rFonts w:eastAsia="仿宋_GB2312" w:cs="仿宋" w:ascii="仿宋_GB2312" w:hAnsi="仿宋_GB2312"/>
          <w:sz w:val="30"/>
          <w:szCs w:val="30"/>
        </w:rPr>
        <w:t>3</w:t>
      </w:r>
      <w:r>
        <w:rPr>
          <w:rFonts w:ascii="仿宋_GB2312" w:hAnsi="仿宋_GB2312" w:cs="仿宋" w:eastAsia="仿宋_GB2312"/>
          <w:sz w:val="30"/>
          <w:szCs w:val="30"/>
        </w:rPr>
        <w:t>名成交候选人。报价相同的，由询价小组现场以抽签的方式确定排位。</w:t>
      </w:r>
    </w:p>
    <w:p>
      <w:pPr>
        <w:pStyle w:val="Normal"/>
        <w:spacing w:lineRule="exact" w:line="520"/>
        <w:ind w:firstLine="600" w:end="0"/>
        <w:rPr>
          <w:rFonts w:ascii="仿宋_GB2312" w:hAnsi="仿宋_GB2312" w:eastAsia="仿宋_GB2312" w:cs="仿宋"/>
          <w:sz w:val="30"/>
          <w:szCs w:val="30"/>
        </w:rPr>
      </w:pPr>
      <w:r>
        <w:rPr>
          <w:rFonts w:ascii="仿宋_GB2312" w:hAnsi="仿宋_GB2312" w:cs="仿宋" w:eastAsia="仿宋_GB2312"/>
          <w:sz w:val="30"/>
          <w:szCs w:val="30"/>
        </w:rPr>
        <w:t>（六）询价小组填写询价报告</w:t>
      </w:r>
    </w:p>
    <w:p>
      <w:pPr>
        <w:pStyle w:val="Normal"/>
        <w:spacing w:lineRule="exact" w:line="560"/>
        <w:ind w:firstLine="602" w:end="0"/>
        <w:rPr>
          <w:rFonts w:ascii="黑体" w:hAnsi="黑体" w:eastAsia="黑体" w:cs="黑体"/>
          <w:b/>
          <w:color w:val="000000"/>
          <w:sz w:val="30"/>
          <w:szCs w:val="30"/>
        </w:rPr>
      </w:pPr>
      <w:r>
        <w:rPr>
          <w:rFonts w:ascii="黑体" w:hAnsi="黑体" w:cs="黑体" w:eastAsia="黑体"/>
          <w:b/>
          <w:color w:val="000000"/>
          <w:sz w:val="30"/>
          <w:szCs w:val="30"/>
        </w:rPr>
        <w:t>二、报价人存在以下情形之一的将被否决其报价：</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1</w:t>
      </w:r>
      <w:r>
        <w:rPr>
          <w:rFonts w:ascii="仿宋_GB2312" w:hAnsi="仿宋_GB2312" w:cs="仿宋" w:eastAsia="仿宋_GB2312"/>
          <w:sz w:val="30"/>
          <w:szCs w:val="30"/>
        </w:rPr>
        <w:t>、不符合询价文件规定的资格性要求；</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2</w:t>
      </w:r>
      <w:r>
        <w:rPr>
          <w:rFonts w:ascii="仿宋_GB2312" w:hAnsi="仿宋_GB2312" w:cs="仿宋" w:eastAsia="仿宋_GB2312"/>
          <w:sz w:val="30"/>
          <w:szCs w:val="30"/>
        </w:rPr>
        <w:t>、报价文件组成不符合询价文件要求的；</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3</w:t>
      </w:r>
      <w:r>
        <w:rPr>
          <w:rFonts w:ascii="仿宋_GB2312" w:hAnsi="仿宋_GB2312" w:cs="仿宋" w:eastAsia="仿宋_GB2312"/>
          <w:sz w:val="30"/>
          <w:szCs w:val="30"/>
        </w:rPr>
        <w:t>、报价内容、范围、技术要求不符合询价文件规定的；</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4</w:t>
      </w:r>
      <w:r>
        <w:rPr>
          <w:rFonts w:ascii="仿宋_GB2312" w:hAnsi="仿宋_GB2312" w:cs="仿宋" w:eastAsia="仿宋_GB2312"/>
          <w:sz w:val="30"/>
          <w:szCs w:val="30"/>
        </w:rPr>
        <w:t>、报价超过最高控制价的；</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5</w:t>
      </w:r>
      <w:r>
        <w:rPr>
          <w:rFonts w:ascii="仿宋_GB2312" w:hAnsi="仿宋_GB2312" w:cs="仿宋" w:eastAsia="仿宋_GB2312"/>
          <w:sz w:val="30"/>
          <w:szCs w:val="30"/>
        </w:rPr>
        <w:t>、询价文件规定的其它情形。</w:t>
      </w:r>
    </w:p>
    <w:p>
      <w:pPr>
        <w:pStyle w:val="Normal"/>
        <w:spacing w:lineRule="exact" w:line="560"/>
        <w:ind w:firstLine="602" w:end="0"/>
        <w:rPr>
          <w:rFonts w:ascii="黑体" w:hAnsi="黑体" w:eastAsia="黑体" w:cs="黑体"/>
          <w:b/>
          <w:color w:val="000000"/>
          <w:sz w:val="30"/>
          <w:szCs w:val="30"/>
        </w:rPr>
      </w:pPr>
      <w:r>
        <w:rPr>
          <w:rFonts w:ascii="黑体" w:hAnsi="黑体" w:cs="黑体" w:eastAsia="黑体"/>
          <w:b/>
          <w:color w:val="000000"/>
          <w:sz w:val="30"/>
          <w:szCs w:val="30"/>
        </w:rPr>
        <w:t>三、成交标准</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1</w:t>
      </w:r>
      <w:r>
        <w:rPr>
          <w:rFonts w:ascii="仿宋_GB2312" w:hAnsi="仿宋_GB2312" w:cs="仿宋" w:eastAsia="仿宋_GB2312"/>
          <w:sz w:val="30"/>
          <w:szCs w:val="30"/>
        </w:rPr>
        <w:t>、参加询价的报价人不少于</w:t>
      </w:r>
      <w:r>
        <w:rPr>
          <w:rFonts w:eastAsia="仿宋_GB2312" w:cs="仿宋" w:ascii="仿宋_GB2312" w:hAnsi="仿宋_GB2312"/>
          <w:sz w:val="30"/>
          <w:szCs w:val="30"/>
        </w:rPr>
        <w:t>3</w:t>
      </w:r>
      <w:r>
        <w:rPr>
          <w:rFonts w:ascii="仿宋_GB2312" w:hAnsi="仿宋_GB2312" w:cs="仿宋" w:eastAsia="仿宋_GB2312"/>
          <w:sz w:val="30"/>
          <w:szCs w:val="30"/>
        </w:rPr>
        <w:t>家；</w:t>
      </w:r>
    </w:p>
    <w:p>
      <w:pPr>
        <w:pStyle w:val="Normal"/>
        <w:spacing w:lineRule="exact" w:line="520"/>
        <w:ind w:firstLine="600" w:end="0"/>
        <w:rPr>
          <w:rFonts w:ascii="仿宋_GB2312" w:hAnsi="仿宋_GB2312" w:eastAsia="仿宋_GB2312" w:cs="仿宋"/>
          <w:sz w:val="30"/>
          <w:szCs w:val="30"/>
        </w:rPr>
      </w:pPr>
      <w:r>
        <w:rPr>
          <w:rFonts w:eastAsia="仿宋_GB2312" w:cs="仿宋" w:ascii="仿宋_GB2312" w:hAnsi="仿宋_GB2312"/>
          <w:sz w:val="30"/>
          <w:szCs w:val="30"/>
        </w:rPr>
        <w:t>2</w:t>
      </w:r>
      <w:r>
        <w:rPr>
          <w:rFonts w:ascii="仿宋_GB2312" w:hAnsi="仿宋_GB2312" w:cs="仿宋" w:eastAsia="仿宋_GB2312"/>
          <w:sz w:val="30"/>
          <w:szCs w:val="30"/>
        </w:rPr>
        <w:t>、资格性审查和其它响应性审查通过，参与最后报价的报价人不少于</w:t>
      </w:r>
      <w:r>
        <w:rPr>
          <w:rFonts w:eastAsia="仿宋_GB2312" w:cs="仿宋" w:ascii="仿宋_GB2312" w:hAnsi="仿宋_GB2312"/>
          <w:sz w:val="30"/>
          <w:szCs w:val="30"/>
        </w:rPr>
        <w:t>3</w:t>
      </w:r>
      <w:r>
        <w:rPr>
          <w:rFonts w:ascii="仿宋_GB2312" w:hAnsi="仿宋_GB2312" w:cs="仿宋" w:eastAsia="仿宋_GB2312"/>
          <w:sz w:val="30"/>
          <w:szCs w:val="30"/>
        </w:rPr>
        <w:t>家。</w:t>
      </w:r>
    </w:p>
    <w:p>
      <w:pPr>
        <w:pStyle w:val="Style14"/>
        <w:ind w:hanging="0" w:end="0"/>
        <w:rPr>
          <w:rFonts w:ascii="仿宋_GB2312" w:hAnsi="仿宋_GB2312" w:eastAsia="仿宋_GB2312" w:cs="仿宋"/>
          <w:sz w:val="30"/>
          <w:szCs w:val="30"/>
        </w:rPr>
      </w:pPr>
      <w:r>
        <w:rPr>
          <w:rFonts w:eastAsia="仿宋_GB2312" w:cs="仿宋" w:ascii="仿宋_GB2312" w:hAnsi="仿宋_GB2312"/>
          <w:sz w:val="30"/>
          <w:szCs w:val="30"/>
        </w:rPr>
      </w:r>
    </w:p>
    <w:p>
      <w:pPr>
        <w:pStyle w:val="Style11"/>
        <w:numPr>
          <w:ilvl w:val="0"/>
          <w:numId w:val="4"/>
        </w:numPr>
        <w:spacing w:lineRule="auto" w:line="360"/>
        <w:rPr>
          <w:rFonts w:ascii="方正小标宋简体" w:hAnsi="方正小标宋简体" w:eastAsia="方正小标宋简体" w:cs="方正小标宋简体"/>
          <w:sz w:val="36"/>
          <w:szCs w:val="36"/>
        </w:rPr>
      </w:pPr>
      <w:bookmarkStart w:id="4" w:name="__RefHeading___Toc16925"/>
      <w:bookmarkEnd w:id="4"/>
      <w:r>
        <w:rPr>
          <w:rFonts w:ascii="方正小标宋简体" w:hAnsi="方正小标宋简体" w:cs="方正小标宋简体" w:eastAsia="方正小标宋简体"/>
          <w:sz w:val="36"/>
          <w:szCs w:val="36"/>
        </w:rPr>
        <w:t>响应文件格式</w:t>
      </w:r>
    </w:p>
    <w:p>
      <w:pPr>
        <w:pStyle w:val="Normal"/>
        <w:rPr>
          <w:rFonts w:ascii="方正小标宋简体" w:hAnsi="方正小标宋简体" w:eastAsia="方正小标宋简体" w:cs="方正小标宋简体"/>
          <w:sz w:val="36"/>
          <w:szCs w:val="36"/>
        </w:rPr>
      </w:pPr>
      <w:r>
        <w:rPr>
          <w:rFonts w:eastAsia="方正小标宋简体" w:cs="方正小标宋简体" w:ascii="方正小标宋简体" w:hAnsi="方正小标宋简体"/>
          <w:sz w:val="36"/>
          <w:szCs w:val="36"/>
        </w:rPr>
      </w:r>
    </w:p>
    <w:p>
      <w:pPr>
        <w:pStyle w:val="Normal"/>
        <w:autoSpaceDE w:val="false"/>
        <w:spacing w:lineRule="exact" w:line="560"/>
        <w:jc w:val="center"/>
        <w:rPr>
          <w:rFonts w:ascii="黑体" w:hAnsi="黑体" w:eastAsia="黑体" w:cs="黑体"/>
          <w:b/>
          <w:color w:val="000000"/>
          <w:sz w:val="30"/>
          <w:szCs w:val="30"/>
          <w:lang w:val="zh-CN"/>
        </w:rPr>
      </w:pPr>
      <w:r>
        <w:rPr>
          <w:rFonts w:ascii="黑体" w:hAnsi="黑体" w:cs="黑体" w:eastAsia="黑体"/>
          <w:b/>
          <w:color w:val="000000"/>
          <w:sz w:val="30"/>
          <w:szCs w:val="30"/>
        </w:rPr>
        <w:t>一、询价</w:t>
      </w:r>
      <w:r>
        <w:rPr>
          <w:rFonts w:ascii="黑体" w:hAnsi="黑体" w:cs="黑体" w:eastAsia="黑体"/>
          <w:b/>
          <w:color w:val="000000"/>
          <w:sz w:val="30"/>
          <w:szCs w:val="30"/>
          <w:lang w:val="zh-CN"/>
        </w:rPr>
        <w:t>函</w:t>
      </w:r>
    </w:p>
    <w:p>
      <w:pPr>
        <w:pStyle w:val="Normal"/>
        <w:autoSpaceDE w:val="false"/>
        <w:spacing w:lineRule="exact" w:line="560"/>
        <w:rPr>
          <w:rFonts w:ascii="仿宋" w:hAnsi="仿宋" w:eastAsia="仿宋" w:cs="仿宋"/>
          <w:b/>
          <w:color w:val="000000"/>
          <w:sz w:val="30"/>
          <w:szCs w:val="30"/>
          <w:lang w:val="zh-CN"/>
        </w:rPr>
      </w:pPr>
      <w:r>
        <w:rPr>
          <w:rFonts w:eastAsia="仿宋" w:cs="仿宋" w:ascii="仿宋" w:hAnsi="仿宋"/>
          <w:b/>
          <w:color w:val="000000"/>
          <w:sz w:val="30"/>
          <w:szCs w:val="30"/>
          <w:lang w:val="zh-CN"/>
        </w:rPr>
      </w:r>
    </w:p>
    <w:p>
      <w:pPr>
        <w:pStyle w:val="Normal"/>
        <w:autoSpaceDE w:val="false"/>
        <w:spacing w:lineRule="exact" w:line="560"/>
        <w:rPr>
          <w:rFonts w:ascii="仿宋" w:hAnsi="仿宋" w:eastAsia="仿宋" w:cs="仿宋"/>
          <w:color w:val="000000"/>
          <w:sz w:val="30"/>
          <w:szCs w:val="30"/>
          <w:lang w:val="zh-CN"/>
        </w:rPr>
      </w:pPr>
      <w:r>
        <w:rPr>
          <w:rFonts w:ascii="仿宋" w:hAnsi="仿宋" w:cs="仿宋" w:eastAsia="仿宋"/>
          <w:color w:val="000000"/>
          <w:sz w:val="30"/>
          <w:szCs w:val="30"/>
          <w:lang w:val="zh-CN"/>
        </w:rPr>
        <w:t>致：</w:t>
      </w:r>
      <w:r>
        <w:rPr>
          <w:rFonts w:ascii="仿宋" w:hAnsi="仿宋" w:cs="仿宋" w:eastAsia="仿宋"/>
          <w:color w:val="000000"/>
          <w:sz w:val="30"/>
          <w:szCs w:val="30"/>
          <w:u w:val="single"/>
          <w:lang w:eastAsia="zh-CN"/>
        </w:rPr>
        <w:t>平昌县土壤肥料站</w:t>
      </w:r>
      <w:r>
        <w:rPr>
          <w:rFonts w:ascii="仿宋" w:hAnsi="仿宋" w:cs="仿宋" w:eastAsia="仿宋"/>
          <w:color w:val="000000"/>
          <w:sz w:val="30"/>
          <w:szCs w:val="30"/>
          <w:lang w:val="zh-CN"/>
        </w:rPr>
        <w:t>：</w:t>
      </w:r>
    </w:p>
    <w:p>
      <w:pPr>
        <w:pStyle w:val="Normal"/>
        <w:spacing w:lineRule="exact" w:line="560"/>
        <w:ind w:firstLine="606" w:end="0"/>
        <w:rPr>
          <w:rFonts w:ascii="仿宋" w:hAnsi="仿宋" w:eastAsia="仿宋" w:cs="仿宋"/>
          <w:color w:val="000000"/>
          <w:sz w:val="30"/>
          <w:szCs w:val="30"/>
          <w:lang w:val="zh-CN"/>
        </w:rPr>
      </w:pPr>
      <w:r>
        <w:rPr>
          <w:rFonts w:ascii="仿宋" w:hAnsi="仿宋" w:cs="仿宋" w:eastAsia="仿宋"/>
          <w:color w:val="000000"/>
          <w:sz w:val="30"/>
          <w:szCs w:val="30"/>
          <w:lang w:val="zh-CN"/>
        </w:rPr>
        <w:t>根据贵方《</w:t>
      </w:r>
      <w:r>
        <w:rPr>
          <w:rFonts w:ascii="仿宋" w:hAnsi="仿宋" w:cs="仿宋" w:eastAsia="仿宋"/>
          <w:sz w:val="30"/>
          <w:szCs w:val="30"/>
          <w:lang w:eastAsia="zh-CN"/>
        </w:rPr>
        <w:t>平昌县</w:t>
      </w:r>
      <w:r>
        <w:rPr>
          <w:rFonts w:ascii="仿宋_GB2312" w:hAnsi="仿宋_GB2312" w:cs="仿宋" w:eastAsia="仿宋_GB2312"/>
          <w:sz w:val="32"/>
          <w:szCs w:val="32"/>
        </w:rPr>
        <w:t>“十二五”以来高标准农田建设清查评估和上图入库工作</w:t>
      </w:r>
      <w:r>
        <w:rPr>
          <w:rFonts w:ascii="仿宋" w:hAnsi="仿宋" w:cs="仿宋" w:eastAsia="仿宋"/>
          <w:sz w:val="30"/>
          <w:szCs w:val="30"/>
        </w:rPr>
        <w:t>询价文件</w:t>
      </w:r>
      <w:r>
        <w:rPr>
          <w:rFonts w:ascii="仿宋" w:hAnsi="仿宋" w:cs="仿宋" w:eastAsia="仿宋"/>
          <w:color w:val="000000"/>
          <w:sz w:val="30"/>
          <w:szCs w:val="30"/>
          <w:lang w:val="zh-CN"/>
        </w:rPr>
        <w:t>》</w:t>
      </w:r>
      <w:r>
        <w:rPr>
          <w:rFonts w:ascii="仿宋" w:hAnsi="仿宋" w:cs="仿宋" w:eastAsia="仿宋"/>
          <w:color w:val="000000"/>
          <w:sz w:val="30"/>
          <w:szCs w:val="30"/>
        </w:rPr>
        <w:t>相关要求</w:t>
      </w:r>
      <w:r>
        <w:rPr>
          <w:rFonts w:ascii="仿宋" w:hAnsi="仿宋" w:cs="仿宋" w:eastAsia="仿宋"/>
          <w:color w:val="000000"/>
          <w:sz w:val="30"/>
          <w:szCs w:val="30"/>
          <w:lang w:val="zh-CN"/>
        </w:rPr>
        <w:t>，我方正式授权下述签字人</w:t>
      </w:r>
      <w:r>
        <w:rPr>
          <w:rFonts w:ascii="仿宋" w:hAnsi="仿宋" w:cs="仿宋" w:eastAsia="仿宋"/>
          <w:color w:val="000000"/>
          <w:sz w:val="30"/>
          <w:szCs w:val="30"/>
        </w:rPr>
        <w:t>员</w:t>
      </w:r>
      <w:r>
        <w:rPr>
          <w:rFonts w:ascii="仿宋" w:hAnsi="仿宋" w:cs="仿宋" w:eastAsia="仿宋"/>
          <w:color w:val="000000"/>
          <w:sz w:val="30"/>
          <w:szCs w:val="30"/>
          <w:u w:val="single"/>
          <w:lang w:val="zh-CN"/>
        </w:rPr>
        <w:t xml:space="preserve"> </w:t>
      </w:r>
      <w:r>
        <w:rPr>
          <w:rFonts w:ascii="仿宋" w:hAnsi="仿宋" w:cs="仿宋" w:eastAsia="仿宋"/>
          <w:color w:val="000000"/>
          <w:sz w:val="30"/>
          <w:szCs w:val="30"/>
          <w:u w:val="single"/>
        </w:rPr>
        <w:t xml:space="preserve"> </w:t>
      </w:r>
      <w:r>
        <w:rPr>
          <w:rFonts w:ascii="仿宋" w:hAnsi="仿宋" w:cs="仿宋" w:eastAsia="仿宋"/>
          <w:color w:val="000000"/>
          <w:sz w:val="30"/>
          <w:szCs w:val="30"/>
          <w:u w:val="single"/>
          <w:lang w:val="zh-CN"/>
        </w:rPr>
        <w:t xml:space="preserve">   </w:t>
      </w:r>
      <w:r>
        <w:rPr>
          <w:rFonts w:eastAsia="仿宋" w:cs="仿宋" w:ascii="仿宋" w:hAnsi="仿宋"/>
          <w:color w:val="000000"/>
          <w:sz w:val="30"/>
          <w:szCs w:val="30"/>
          <w:lang w:val="zh-CN"/>
        </w:rPr>
        <w:t>(</w:t>
      </w:r>
      <w:r>
        <w:rPr>
          <w:rFonts w:ascii="仿宋" w:hAnsi="仿宋" w:cs="仿宋" w:eastAsia="仿宋"/>
          <w:color w:val="000000"/>
          <w:sz w:val="30"/>
          <w:szCs w:val="30"/>
          <w:lang w:val="zh-CN"/>
        </w:rPr>
        <w:t>姓名和职务</w:t>
      </w:r>
      <w:r>
        <w:rPr>
          <w:rFonts w:eastAsia="仿宋" w:cs="仿宋" w:ascii="仿宋" w:hAnsi="仿宋"/>
          <w:color w:val="000000"/>
          <w:sz w:val="30"/>
          <w:szCs w:val="30"/>
          <w:lang w:val="zh-CN"/>
        </w:rPr>
        <w:t>)</w:t>
      </w:r>
      <w:r>
        <w:rPr>
          <w:rFonts w:ascii="仿宋" w:hAnsi="仿宋" w:cs="仿宋" w:eastAsia="仿宋"/>
          <w:color w:val="000000"/>
          <w:sz w:val="30"/>
          <w:szCs w:val="30"/>
          <w:lang w:val="zh-CN"/>
        </w:rPr>
        <w:t>代表</w:t>
      </w:r>
      <w:r>
        <w:rPr>
          <w:rFonts w:ascii="仿宋" w:hAnsi="仿宋" w:cs="仿宋" w:eastAsia="仿宋"/>
          <w:color w:val="000000"/>
          <w:sz w:val="30"/>
          <w:szCs w:val="30"/>
          <w:u w:val="single"/>
        </w:rPr>
        <w:t xml:space="preserve"> </w:t>
      </w:r>
      <w:r>
        <w:rPr>
          <w:rFonts w:ascii="仿宋" w:hAnsi="仿宋" w:cs="仿宋" w:eastAsia="仿宋"/>
          <w:color w:val="000000"/>
          <w:sz w:val="30"/>
          <w:szCs w:val="30"/>
          <w:u w:val="single"/>
          <w:lang w:val="zh-CN"/>
        </w:rPr>
        <w:t xml:space="preserve">         </w:t>
      </w:r>
      <w:r>
        <w:rPr>
          <w:rFonts w:ascii="仿宋" w:hAnsi="仿宋" w:cs="仿宋" w:eastAsia="仿宋"/>
          <w:color w:val="000000"/>
          <w:sz w:val="30"/>
          <w:szCs w:val="30"/>
          <w:lang w:val="zh-CN"/>
        </w:rPr>
        <w:t>（</w:t>
      </w:r>
      <w:r>
        <w:rPr>
          <w:rFonts w:ascii="仿宋" w:hAnsi="仿宋" w:cs="仿宋" w:eastAsia="仿宋"/>
          <w:color w:val="000000"/>
          <w:sz w:val="30"/>
          <w:szCs w:val="30"/>
        </w:rPr>
        <w:t>报价</w:t>
      </w:r>
      <w:r>
        <w:rPr>
          <w:rFonts w:ascii="仿宋" w:hAnsi="仿宋" w:cs="仿宋" w:eastAsia="仿宋"/>
          <w:color w:val="000000"/>
          <w:sz w:val="30"/>
          <w:szCs w:val="30"/>
          <w:lang w:val="zh-CN"/>
        </w:rPr>
        <w:t>单位名称），提交</w:t>
      </w:r>
      <w:r>
        <w:rPr>
          <w:rFonts w:ascii="仿宋" w:hAnsi="仿宋" w:cs="仿宋" w:eastAsia="仿宋"/>
          <w:color w:val="000000"/>
          <w:sz w:val="30"/>
          <w:szCs w:val="30"/>
        </w:rPr>
        <w:t>报价文件</w:t>
      </w:r>
      <w:r>
        <w:rPr>
          <w:rFonts w:ascii="仿宋" w:hAnsi="仿宋" w:cs="仿宋" w:eastAsia="仿宋"/>
          <w:color w:val="000000"/>
          <w:sz w:val="30"/>
          <w:szCs w:val="30"/>
          <w:lang w:val="zh-CN"/>
        </w:rPr>
        <w:t>。</w:t>
      </w:r>
    </w:p>
    <w:p>
      <w:pPr>
        <w:pStyle w:val="Normal"/>
        <w:autoSpaceDE w:val="false"/>
        <w:spacing w:lineRule="exact" w:line="560"/>
        <w:ind w:firstLine="567" w:end="0"/>
        <w:rPr>
          <w:rFonts w:ascii="仿宋" w:hAnsi="仿宋" w:eastAsia="仿宋" w:cs="仿宋"/>
          <w:color w:val="000000"/>
          <w:sz w:val="30"/>
          <w:szCs w:val="30"/>
          <w:lang w:val="zh-CN"/>
        </w:rPr>
      </w:pPr>
      <w:r>
        <w:rPr>
          <w:rFonts w:ascii="仿宋" w:hAnsi="仿宋" w:cs="仿宋" w:eastAsia="仿宋"/>
          <w:color w:val="000000"/>
          <w:sz w:val="30"/>
          <w:szCs w:val="30"/>
          <w:lang w:val="zh-CN"/>
        </w:rPr>
        <w:t>据此函，签字人宣布同意如下：</w:t>
      </w:r>
    </w:p>
    <w:p>
      <w:pPr>
        <w:pStyle w:val="Normal"/>
        <w:autoSpaceDE w:val="false"/>
        <w:spacing w:lineRule="exact" w:line="560"/>
        <w:ind w:firstLine="567" w:end="0"/>
        <w:rPr>
          <w:rFonts w:ascii="仿宋" w:hAnsi="仿宋" w:eastAsia="仿宋" w:cs="仿宋"/>
          <w:color w:val="000000"/>
          <w:sz w:val="30"/>
          <w:szCs w:val="30"/>
          <w:lang w:val="zh-CN"/>
        </w:rPr>
      </w:pPr>
      <w:r>
        <w:rPr>
          <w:rFonts w:eastAsia="仿宋" w:cs="仿宋" w:ascii="仿宋" w:hAnsi="仿宋"/>
          <w:color w:val="000000"/>
          <w:sz w:val="30"/>
          <w:szCs w:val="30"/>
          <w:lang w:val="zh-CN"/>
        </w:rPr>
        <w:t>1.</w:t>
      </w:r>
      <w:r>
        <w:rPr>
          <w:rFonts w:ascii="仿宋" w:hAnsi="仿宋" w:cs="仿宋" w:eastAsia="仿宋"/>
          <w:color w:val="000000"/>
          <w:sz w:val="30"/>
          <w:szCs w:val="30"/>
          <w:lang w:val="zh-CN"/>
        </w:rPr>
        <w:t>我方同意提供贵方可能要求的与本次</w:t>
      </w:r>
      <w:r>
        <w:rPr>
          <w:rFonts w:ascii="仿宋" w:hAnsi="仿宋" w:cs="仿宋" w:eastAsia="仿宋"/>
          <w:color w:val="000000"/>
          <w:sz w:val="30"/>
          <w:szCs w:val="30"/>
        </w:rPr>
        <w:t>询价</w:t>
      </w:r>
      <w:r>
        <w:rPr>
          <w:rFonts w:ascii="仿宋" w:hAnsi="仿宋" w:cs="仿宋" w:eastAsia="仿宋"/>
          <w:color w:val="000000"/>
          <w:sz w:val="30"/>
          <w:szCs w:val="30"/>
          <w:lang w:val="zh-CN"/>
        </w:rPr>
        <w:t>有关的任何证据或资料。</w:t>
      </w:r>
    </w:p>
    <w:p>
      <w:pPr>
        <w:pStyle w:val="Normal"/>
        <w:autoSpaceDE w:val="false"/>
        <w:spacing w:lineRule="exact" w:line="560"/>
        <w:ind w:firstLine="420" w:end="0"/>
        <w:rPr>
          <w:rFonts w:ascii="仿宋" w:hAnsi="仿宋" w:eastAsia="仿宋" w:cs="仿宋"/>
          <w:color w:val="000000"/>
          <w:sz w:val="30"/>
          <w:szCs w:val="30"/>
          <w:lang w:val="zh-CN"/>
        </w:rPr>
      </w:pPr>
      <w:r>
        <w:rPr>
          <w:rFonts w:eastAsia="仿宋" w:cs="仿宋" w:ascii="仿宋" w:hAnsi="仿宋"/>
          <w:color w:val="000000"/>
          <w:sz w:val="30"/>
          <w:szCs w:val="30"/>
        </w:rPr>
        <w:t>2.</w:t>
      </w:r>
      <w:r>
        <w:rPr>
          <w:rFonts w:ascii="仿宋" w:hAnsi="仿宋" w:cs="仿宋" w:eastAsia="仿宋"/>
          <w:color w:val="000000"/>
          <w:sz w:val="30"/>
          <w:szCs w:val="30"/>
          <w:lang w:val="zh-CN"/>
        </w:rPr>
        <w:t>一旦</w:t>
      </w:r>
      <w:r>
        <w:rPr>
          <w:rFonts w:ascii="仿宋" w:hAnsi="仿宋" w:cs="仿宋" w:eastAsia="仿宋"/>
          <w:color w:val="000000"/>
          <w:sz w:val="30"/>
          <w:szCs w:val="30"/>
        </w:rPr>
        <w:t>中选</w:t>
      </w:r>
      <w:r>
        <w:rPr>
          <w:rFonts w:ascii="仿宋" w:hAnsi="仿宋" w:cs="仿宋" w:eastAsia="仿宋"/>
          <w:color w:val="000000"/>
          <w:sz w:val="30"/>
          <w:szCs w:val="30"/>
          <w:lang w:val="zh-CN"/>
        </w:rPr>
        <w:t>，我方将根据</w:t>
      </w:r>
      <w:r>
        <w:rPr>
          <w:rFonts w:ascii="仿宋" w:hAnsi="仿宋" w:cs="仿宋" w:eastAsia="仿宋"/>
          <w:color w:val="000000"/>
          <w:sz w:val="30"/>
          <w:szCs w:val="30"/>
        </w:rPr>
        <w:t>询价</w:t>
      </w:r>
      <w:r>
        <w:rPr>
          <w:rFonts w:ascii="仿宋" w:hAnsi="仿宋" w:cs="仿宋" w:eastAsia="仿宋"/>
          <w:color w:val="000000"/>
          <w:sz w:val="30"/>
          <w:szCs w:val="30"/>
          <w:lang w:val="zh-CN"/>
        </w:rPr>
        <w:t>文件的规定和我方的承诺严格履行合同。</w:t>
      </w:r>
    </w:p>
    <w:p>
      <w:pPr>
        <w:pStyle w:val="Normal"/>
        <w:autoSpaceDE w:val="false"/>
        <w:spacing w:lineRule="exact" w:line="560"/>
        <w:ind w:firstLine="420" w:end="0"/>
        <w:rPr>
          <w:rFonts w:ascii="仿宋" w:hAnsi="仿宋" w:eastAsia="仿宋" w:cs="仿宋"/>
          <w:color w:val="000000"/>
          <w:sz w:val="30"/>
          <w:szCs w:val="30"/>
          <w:lang w:val="zh-CN"/>
        </w:rPr>
      </w:pPr>
      <w:r>
        <w:rPr>
          <w:rFonts w:eastAsia="仿宋" w:cs="仿宋" w:ascii="仿宋" w:hAnsi="仿宋"/>
          <w:color w:val="000000"/>
          <w:sz w:val="30"/>
          <w:szCs w:val="30"/>
          <w:lang w:val="zh-CN"/>
        </w:rPr>
        <w:t>4</w:t>
      </w:r>
      <w:r>
        <w:rPr>
          <w:rFonts w:ascii="仿宋" w:hAnsi="仿宋" w:cs="仿宋" w:eastAsia="仿宋"/>
          <w:color w:val="000000"/>
          <w:sz w:val="30"/>
          <w:szCs w:val="30"/>
          <w:lang w:val="zh-CN"/>
        </w:rPr>
        <w:t>、我方决不提供虚假材料谋取成交，决不采取不正当手段诋毁、排挤其他竞争对手，决不与</w:t>
      </w:r>
      <w:r>
        <w:rPr>
          <w:rFonts w:ascii="仿宋" w:hAnsi="仿宋" w:cs="仿宋" w:eastAsia="仿宋"/>
          <w:color w:val="000000"/>
          <w:sz w:val="30"/>
          <w:szCs w:val="30"/>
        </w:rPr>
        <w:t>询价</w:t>
      </w:r>
      <w:r>
        <w:rPr>
          <w:rFonts w:ascii="仿宋" w:hAnsi="仿宋" w:cs="仿宋" w:eastAsia="仿宋"/>
          <w:color w:val="000000"/>
          <w:sz w:val="30"/>
          <w:szCs w:val="30"/>
          <w:lang w:val="zh-CN"/>
        </w:rPr>
        <w:t>人、其它参与</w:t>
      </w:r>
      <w:r>
        <w:rPr>
          <w:rFonts w:ascii="仿宋" w:hAnsi="仿宋" w:cs="仿宋" w:eastAsia="仿宋"/>
          <w:color w:val="000000"/>
          <w:sz w:val="30"/>
          <w:szCs w:val="30"/>
        </w:rPr>
        <w:t>询价的</w:t>
      </w:r>
      <w:r>
        <w:rPr>
          <w:rFonts w:ascii="仿宋" w:hAnsi="仿宋" w:cs="仿宋" w:eastAsia="仿宋"/>
          <w:color w:val="000000"/>
          <w:sz w:val="30"/>
          <w:szCs w:val="30"/>
          <w:lang w:val="zh-CN"/>
        </w:rPr>
        <w:t>单位恶意串通，决不向</w:t>
      </w:r>
      <w:r>
        <w:rPr>
          <w:rFonts w:ascii="仿宋" w:hAnsi="仿宋" w:cs="仿宋" w:eastAsia="仿宋"/>
          <w:color w:val="000000"/>
          <w:sz w:val="30"/>
          <w:szCs w:val="30"/>
        </w:rPr>
        <w:t>询价</w:t>
      </w:r>
      <w:r>
        <w:rPr>
          <w:rFonts w:ascii="仿宋" w:hAnsi="仿宋" w:cs="仿宋" w:eastAsia="仿宋"/>
          <w:color w:val="000000"/>
          <w:sz w:val="30"/>
          <w:szCs w:val="30"/>
          <w:lang w:val="zh-CN"/>
        </w:rPr>
        <w:t>人、工作人员和评审专家进行商业贿赂，决不拒绝有关部门监督检查或提供虚假情况，如有违反，</w:t>
      </w:r>
      <w:r>
        <w:rPr>
          <w:rFonts w:ascii="仿宋" w:hAnsi="仿宋" w:cs="仿宋" w:eastAsia="仿宋"/>
          <w:sz w:val="30"/>
          <w:szCs w:val="30"/>
          <w:lang w:val="zh-CN"/>
        </w:rPr>
        <w:t>无条件接受贵方及相关管理部门的处罚。</w:t>
      </w:r>
    </w:p>
    <w:p>
      <w:pPr>
        <w:pStyle w:val="Normal"/>
        <w:autoSpaceDE w:val="false"/>
        <w:spacing w:lineRule="exact" w:line="560"/>
        <w:ind w:firstLine="420" w:end="0"/>
        <w:rPr>
          <w:rFonts w:ascii="仿宋" w:hAnsi="仿宋" w:eastAsia="仿宋" w:cs="仿宋"/>
          <w:color w:val="000000"/>
          <w:sz w:val="30"/>
          <w:szCs w:val="30"/>
          <w:lang w:val="zh-CN"/>
        </w:rPr>
      </w:pPr>
      <w:r>
        <w:rPr>
          <w:rFonts w:ascii="仿宋" w:hAnsi="仿宋" w:cs="仿宋" w:eastAsia="仿宋"/>
          <w:color w:val="000000"/>
          <w:sz w:val="30"/>
          <w:szCs w:val="30"/>
          <w:lang w:val="zh-CN"/>
        </w:rPr>
        <w:t>我们的通讯地址为：</w:t>
      </w:r>
    </w:p>
    <w:p>
      <w:pPr>
        <w:pStyle w:val="Normal"/>
        <w:autoSpaceDE w:val="false"/>
        <w:spacing w:lineRule="exact" w:line="560"/>
        <w:ind w:firstLine="420" w:end="0"/>
        <w:rPr>
          <w:rFonts w:ascii="仿宋" w:hAnsi="仿宋" w:eastAsia="仿宋" w:cs="仿宋"/>
          <w:color w:val="000000"/>
          <w:sz w:val="30"/>
          <w:szCs w:val="30"/>
          <w:u w:val="single"/>
          <w:lang w:val="zh-CN"/>
        </w:rPr>
      </w:pPr>
      <w:r>
        <w:rPr>
          <w:rFonts w:ascii="仿宋" w:hAnsi="仿宋" w:cs="仿宋" w:eastAsia="仿宋"/>
          <w:color w:val="000000"/>
          <w:sz w:val="30"/>
          <w:szCs w:val="30"/>
          <w:lang w:val="zh-CN"/>
        </w:rPr>
        <w:t>地   址：</w:t>
      </w:r>
      <w:r>
        <w:rPr>
          <w:rFonts w:ascii="仿宋" w:hAnsi="仿宋" w:cs="仿宋" w:eastAsia="仿宋"/>
          <w:color w:val="000000"/>
          <w:sz w:val="30"/>
          <w:szCs w:val="30"/>
          <w:u w:val="single"/>
          <w:lang w:val="zh-CN"/>
        </w:rPr>
        <w:t xml:space="preserve">                          </w:t>
      </w:r>
      <w:r>
        <w:rPr>
          <w:rFonts w:ascii="仿宋" w:hAnsi="仿宋" w:cs="仿宋" w:eastAsia="仿宋"/>
          <w:color w:val="000000"/>
          <w:sz w:val="30"/>
          <w:szCs w:val="30"/>
          <w:lang w:val="zh-CN"/>
        </w:rPr>
        <w:t>电   话：</w:t>
      </w:r>
      <w:r>
        <w:rPr>
          <w:rFonts w:ascii="仿宋" w:hAnsi="仿宋" w:cs="仿宋" w:eastAsia="仿宋"/>
          <w:color w:val="000000"/>
          <w:sz w:val="30"/>
          <w:szCs w:val="30"/>
          <w:u w:val="single"/>
          <w:lang w:val="zh-CN"/>
        </w:rPr>
        <w:t xml:space="preserve">                      </w:t>
      </w:r>
    </w:p>
    <w:p>
      <w:pPr>
        <w:pStyle w:val="Normal"/>
        <w:autoSpaceDE w:val="false"/>
        <w:spacing w:lineRule="exact" w:line="560"/>
        <w:ind w:firstLine="420" w:end="0"/>
        <w:rPr>
          <w:rFonts w:ascii="仿宋" w:hAnsi="仿宋" w:eastAsia="仿宋" w:cs="仿宋"/>
          <w:sz w:val="30"/>
          <w:szCs w:val="30"/>
        </w:rPr>
      </w:pPr>
      <w:r>
        <w:rPr>
          <w:rFonts w:ascii="仿宋" w:hAnsi="仿宋" w:cs="仿宋" w:eastAsia="仿宋"/>
          <w:sz w:val="30"/>
          <w:szCs w:val="30"/>
          <w:lang w:val="zh-CN"/>
        </w:rPr>
        <w:t>单位名称（盖章）：</w:t>
      </w:r>
      <w:r>
        <w:rPr>
          <w:rFonts w:ascii="仿宋" w:hAnsi="仿宋" w:cs="仿宋" w:eastAsia="仿宋"/>
          <w:sz w:val="30"/>
          <w:szCs w:val="30"/>
        </w:rPr>
        <w:t xml:space="preserve">  </w:t>
      </w:r>
    </w:p>
    <w:p>
      <w:pPr>
        <w:pStyle w:val="Normal"/>
        <w:autoSpaceDE w:val="false"/>
        <w:spacing w:lineRule="exact" w:line="560"/>
        <w:ind w:firstLine="420" w:end="0"/>
        <w:rPr>
          <w:rFonts w:ascii="仿宋" w:hAnsi="仿宋" w:eastAsia="仿宋" w:cs="仿宋"/>
          <w:sz w:val="30"/>
          <w:szCs w:val="30"/>
          <w:lang w:val="zh-CN"/>
        </w:rPr>
      </w:pPr>
      <w:r>
        <w:rPr>
          <w:rFonts w:ascii="仿宋" w:hAnsi="仿宋" w:cs="仿宋" w:eastAsia="仿宋"/>
          <w:color w:val="000000"/>
          <w:sz w:val="30"/>
          <w:szCs w:val="30"/>
          <w:lang w:val="zh-CN"/>
        </w:rPr>
        <w:t>单位授权代表人（签字）：</w:t>
      </w:r>
      <w:r>
        <w:rPr>
          <w:rFonts w:ascii="仿宋" w:hAnsi="仿宋" w:cs="仿宋" w:eastAsia="仿宋"/>
          <w:color w:val="000000"/>
          <w:sz w:val="30"/>
          <w:szCs w:val="30"/>
          <w:u w:val="single"/>
          <w:lang w:val="zh-CN"/>
        </w:rPr>
        <w:t xml:space="preserve">             </w:t>
      </w:r>
    </w:p>
    <w:p>
      <w:pPr>
        <w:pStyle w:val="Normal"/>
        <w:autoSpaceDE w:val="false"/>
        <w:spacing w:lineRule="exact" w:line="560"/>
        <w:ind w:firstLine="420" w:end="0"/>
        <w:rPr>
          <w:rFonts w:ascii="仿宋" w:hAnsi="仿宋" w:eastAsia="仿宋" w:cs="仿宋"/>
          <w:color w:val="000000"/>
          <w:sz w:val="30"/>
          <w:szCs w:val="30"/>
          <w:lang w:val="zh-CN"/>
        </w:rPr>
      </w:pPr>
      <w:r>
        <w:rPr>
          <w:rFonts w:ascii="仿宋" w:hAnsi="仿宋" w:cs="仿宋" w:eastAsia="仿宋"/>
          <w:sz w:val="30"/>
          <w:szCs w:val="30"/>
        </w:rPr>
        <w:t xml:space="preserve">                           </w:t>
      </w:r>
      <w:r>
        <w:rPr>
          <w:rFonts w:ascii="仿宋" w:hAnsi="仿宋" w:cs="仿宋" w:eastAsia="仿宋"/>
          <w:sz w:val="30"/>
          <w:szCs w:val="30"/>
          <w:lang w:val="zh-CN"/>
        </w:rPr>
        <w:t>日</w:t>
      </w:r>
      <w:r>
        <w:rPr>
          <w:rFonts w:ascii="仿宋" w:hAnsi="仿宋" w:cs="仿宋" w:eastAsia="仿宋"/>
          <w:sz w:val="30"/>
          <w:szCs w:val="30"/>
        </w:rPr>
        <w:t xml:space="preserve">   </w:t>
      </w:r>
      <w:r>
        <w:rPr>
          <w:rFonts w:ascii="仿宋" w:hAnsi="仿宋" w:cs="仿宋" w:eastAsia="仿宋"/>
          <w:sz w:val="30"/>
          <w:szCs w:val="30"/>
          <w:lang w:val="zh-CN"/>
        </w:rPr>
        <w:t>期：</w:t>
      </w:r>
      <w:r>
        <w:rPr>
          <w:rFonts w:ascii="仿宋" w:hAnsi="仿宋" w:cs="仿宋" w:eastAsia="仿宋"/>
          <w:sz w:val="30"/>
          <w:szCs w:val="30"/>
        </w:rPr>
        <w:t xml:space="preserve">    </w:t>
      </w:r>
      <w:r>
        <w:rPr>
          <w:rFonts w:ascii="仿宋" w:hAnsi="仿宋" w:cs="仿宋" w:eastAsia="仿宋"/>
          <w:sz w:val="30"/>
          <w:szCs w:val="30"/>
          <w:lang w:val="zh-CN"/>
        </w:rPr>
        <w:t>年</w:t>
      </w:r>
      <w:r>
        <w:rPr>
          <w:rFonts w:ascii="仿宋" w:hAnsi="仿宋" w:cs="仿宋" w:eastAsia="仿宋"/>
          <w:sz w:val="30"/>
          <w:szCs w:val="30"/>
        </w:rPr>
        <w:t xml:space="preserve">    </w:t>
      </w:r>
      <w:r>
        <w:rPr>
          <w:rFonts w:ascii="仿宋" w:hAnsi="仿宋" w:cs="仿宋" w:eastAsia="仿宋"/>
          <w:sz w:val="30"/>
          <w:szCs w:val="30"/>
          <w:lang w:val="zh-CN"/>
        </w:rPr>
        <w:t>月</w:t>
      </w:r>
      <w:r>
        <w:rPr>
          <w:rFonts w:ascii="仿宋" w:hAnsi="仿宋" w:cs="仿宋" w:eastAsia="仿宋"/>
          <w:sz w:val="30"/>
          <w:szCs w:val="30"/>
        </w:rPr>
        <w:t xml:space="preserve">    </w:t>
      </w:r>
      <w:r>
        <w:rPr>
          <w:rFonts w:ascii="仿宋" w:hAnsi="仿宋" w:cs="仿宋" w:eastAsia="仿宋"/>
          <w:sz w:val="30"/>
          <w:szCs w:val="30"/>
          <w:lang w:val="zh-CN"/>
        </w:rPr>
        <w:t>日</w:t>
      </w:r>
    </w:p>
    <w:p>
      <w:pPr>
        <w:pStyle w:val="Normal"/>
        <w:tabs>
          <w:tab w:val="clear" w:pos="420"/>
          <w:tab w:val="left" w:pos="8280" w:leader="none"/>
        </w:tabs>
        <w:spacing w:lineRule="exact" w:line="560"/>
        <w:jc w:val="center"/>
        <w:rPr>
          <w:rFonts w:ascii="黑体" w:hAnsi="黑体" w:eastAsia="黑体" w:cs="黑体"/>
          <w:b/>
          <w:color w:val="000000"/>
          <w:sz w:val="30"/>
          <w:szCs w:val="30"/>
        </w:rPr>
      </w:pPr>
      <w:r>
        <w:rPr>
          <w:rFonts w:ascii="黑体" w:hAnsi="黑体" w:cs="黑体" w:eastAsia="黑体"/>
          <w:b/>
          <w:color w:val="000000"/>
          <w:sz w:val="30"/>
          <w:szCs w:val="30"/>
        </w:rPr>
        <w:t>二、商务部分</w:t>
      </w:r>
    </w:p>
    <w:p>
      <w:pPr>
        <w:pStyle w:val="Normal"/>
        <w:tabs>
          <w:tab w:val="clear" w:pos="420"/>
          <w:tab w:val="left" w:pos="8280" w:leader="none"/>
        </w:tabs>
        <w:spacing w:lineRule="exact" w:line="560"/>
        <w:rPr>
          <w:rFonts w:ascii="仿宋" w:hAnsi="仿宋" w:eastAsia="仿宋" w:cs="仿宋"/>
          <w:b/>
          <w:color w:val="000000"/>
          <w:sz w:val="30"/>
          <w:szCs w:val="30"/>
        </w:rPr>
      </w:pPr>
      <w:r>
        <w:rPr>
          <w:rFonts w:eastAsia="仿宋" w:cs="仿宋" w:ascii="仿宋" w:hAnsi="仿宋"/>
          <w:b/>
          <w:color w:val="000000"/>
          <w:sz w:val="30"/>
          <w:szCs w:val="30"/>
        </w:rPr>
      </w:r>
    </w:p>
    <w:p>
      <w:pPr>
        <w:pStyle w:val="Normal"/>
        <w:tabs>
          <w:tab w:val="clear" w:pos="420"/>
          <w:tab w:val="left" w:pos="8280" w:leader="none"/>
        </w:tabs>
        <w:spacing w:lineRule="exact" w:line="560"/>
        <w:jc w:val="center"/>
        <w:rPr>
          <w:rFonts w:ascii="仿宋" w:hAnsi="仿宋" w:eastAsia="仿宋" w:cs="仿宋"/>
          <w:b/>
          <w:color w:val="000000"/>
          <w:sz w:val="30"/>
          <w:szCs w:val="30"/>
        </w:rPr>
      </w:pPr>
      <w:r>
        <w:rPr>
          <w:rFonts w:ascii="仿宋" w:hAnsi="仿宋" w:cs="仿宋" w:eastAsia="仿宋"/>
          <w:b/>
          <w:sz w:val="30"/>
          <w:szCs w:val="30"/>
        </w:rPr>
        <w:t>身份证明文件</w:t>
      </w:r>
      <w:r>
        <w:rPr>
          <w:rFonts w:ascii="仿宋" w:hAnsi="仿宋" w:cs="仿宋" w:eastAsia="仿宋"/>
          <w:b/>
          <w:color w:val="000000"/>
          <w:sz w:val="30"/>
          <w:szCs w:val="30"/>
        </w:rPr>
        <w:t>格式</w:t>
      </w:r>
    </w:p>
    <w:p>
      <w:pPr>
        <w:pStyle w:val="Normal"/>
        <w:spacing w:lineRule="exact" w:line="560"/>
        <w:jc w:val="center"/>
        <w:rPr>
          <w:rFonts w:ascii="仿宋" w:hAnsi="仿宋" w:eastAsia="仿宋" w:cs="仿宋"/>
          <w:b/>
          <w:color w:val="000000"/>
          <w:sz w:val="30"/>
          <w:szCs w:val="30"/>
        </w:rPr>
      </w:pPr>
      <w:r>
        <w:rPr>
          <w:rFonts w:eastAsia="仿宋" w:cs="仿宋" w:ascii="仿宋" w:hAnsi="仿宋"/>
          <w:b/>
          <w:color w:val="000000"/>
          <w:sz w:val="30"/>
          <w:szCs w:val="30"/>
        </w:rPr>
      </w:r>
    </w:p>
    <w:p>
      <w:pPr>
        <w:pStyle w:val="Normal"/>
        <w:spacing w:lineRule="exact" w:line="560"/>
        <w:jc w:val="center"/>
        <w:rPr>
          <w:rFonts w:ascii="仿宋" w:hAnsi="仿宋" w:eastAsia="仿宋" w:cs="仿宋"/>
          <w:b/>
          <w:sz w:val="30"/>
          <w:szCs w:val="30"/>
        </w:rPr>
      </w:pPr>
      <w:r>
        <w:rPr>
          <w:rFonts w:eastAsia="仿宋" w:cs="仿宋" w:ascii="仿宋" w:hAnsi="仿宋"/>
          <w:b/>
          <w:sz w:val="30"/>
          <w:szCs w:val="30"/>
        </w:rPr>
        <w:t>1</w:t>
      </w:r>
      <w:r>
        <w:rPr>
          <w:rFonts w:ascii="仿宋" w:hAnsi="仿宋" w:cs="仿宋" w:eastAsia="仿宋"/>
          <w:b/>
          <w:sz w:val="30"/>
          <w:szCs w:val="30"/>
        </w:rPr>
        <w:t>、法定代表人证明</w:t>
      </w:r>
    </w:p>
    <w:p>
      <w:pPr>
        <w:pStyle w:val="Normal"/>
        <w:spacing w:lineRule="exact" w:line="560"/>
        <w:jc w:val="center"/>
        <w:rPr>
          <w:rFonts w:ascii="仿宋" w:hAnsi="仿宋" w:eastAsia="仿宋" w:cs="仿宋"/>
          <w:sz w:val="30"/>
          <w:szCs w:val="30"/>
        </w:rPr>
      </w:pPr>
      <w:r>
        <w:rPr>
          <w:rFonts w:ascii="仿宋" w:hAnsi="仿宋" w:cs="仿宋" w:eastAsia="仿宋"/>
          <w:sz w:val="30"/>
          <w:szCs w:val="30"/>
        </w:rPr>
        <w:t>（法定代表人参加谈判，须出示此证明）</w:t>
      </w:r>
    </w:p>
    <w:p>
      <w:pPr>
        <w:pStyle w:val="Normal"/>
        <w:tabs>
          <w:tab w:val="clear" w:pos="420"/>
          <w:tab w:val="left" w:pos="8280" w:leader="none"/>
        </w:tabs>
        <w:spacing w:lineRule="exact" w:line="560"/>
        <w:rPr>
          <w:rFonts w:ascii="仿宋" w:hAnsi="仿宋" w:eastAsia="仿宋" w:cs="仿宋"/>
          <w:sz w:val="30"/>
          <w:szCs w:val="30"/>
        </w:rPr>
      </w:pPr>
      <w:r>
        <w:rPr>
          <w:rFonts w:eastAsia="仿宋" w:cs="仿宋" w:ascii="仿宋" w:hAnsi="仿宋"/>
          <w:sz w:val="30"/>
          <w:szCs w:val="30"/>
        </w:rPr>
      </w:r>
    </w:p>
    <w:p>
      <w:pPr>
        <w:pStyle w:val="Normal"/>
        <w:tabs>
          <w:tab w:val="clear" w:pos="420"/>
          <w:tab w:val="left" w:pos="8280" w:leader="none"/>
        </w:tabs>
        <w:spacing w:lineRule="exact" w:line="560"/>
        <w:rPr>
          <w:rFonts w:ascii="仿宋" w:hAnsi="仿宋" w:eastAsia="仿宋" w:cs="仿宋"/>
          <w:sz w:val="30"/>
          <w:szCs w:val="30"/>
        </w:rPr>
      </w:pPr>
      <w:r>
        <w:rPr>
          <w:rFonts w:ascii="仿宋" w:hAnsi="仿宋" w:cs="仿宋" w:eastAsia="仿宋"/>
          <w:color w:val="000000"/>
          <w:sz w:val="30"/>
          <w:szCs w:val="30"/>
          <w:u w:val="single"/>
        </w:rPr>
        <w:t>致：</w:t>
      </w:r>
      <w:r>
        <w:rPr>
          <w:rFonts w:ascii="仿宋" w:hAnsi="仿宋" w:cs="仿宋" w:eastAsia="仿宋"/>
          <w:color w:val="000000"/>
          <w:sz w:val="30"/>
          <w:szCs w:val="30"/>
          <w:u w:val="single"/>
          <w:lang w:eastAsia="zh-CN"/>
        </w:rPr>
        <w:t>平昌县土壤肥料站</w:t>
      </w:r>
      <w:r>
        <w:rPr>
          <w:rFonts w:ascii="仿宋" w:hAnsi="仿宋" w:cs="仿宋" w:eastAsia="仿宋"/>
          <w:sz w:val="30"/>
          <w:szCs w:val="30"/>
        </w:rPr>
        <w:t>：</w:t>
      </w:r>
    </w:p>
    <w:p>
      <w:pPr>
        <w:pStyle w:val="Normal"/>
        <w:tabs>
          <w:tab w:val="clear" w:pos="420"/>
          <w:tab w:val="left" w:pos="8280" w:leader="none"/>
        </w:tabs>
        <w:spacing w:lineRule="exact" w:line="560"/>
        <w:ind w:firstLine="480" w:end="0"/>
        <w:rPr>
          <w:rFonts w:ascii="仿宋" w:hAnsi="仿宋" w:eastAsia="仿宋" w:cs="仿宋"/>
          <w:sz w:val="30"/>
          <w:szCs w:val="30"/>
        </w:rPr>
      </w:pPr>
      <w:r>
        <w:rPr>
          <w:rFonts w:ascii="仿宋" w:hAnsi="仿宋" w:cs="仿宋" w:eastAsia="仿宋"/>
          <w:sz w:val="30"/>
          <w:szCs w:val="30"/>
        </w:rPr>
        <w:t xml:space="preserve"> </w:t>
      </w:r>
      <w:r>
        <w:rPr>
          <w:rFonts w:ascii="仿宋" w:hAnsi="仿宋" w:cs="仿宋" w:eastAsia="仿宋"/>
          <w:sz w:val="30"/>
          <w:szCs w:val="30"/>
        </w:rPr>
        <w:t>我单位法定代表人</w:t>
      </w:r>
      <w:r>
        <w:rPr>
          <w:rFonts w:ascii="仿宋" w:hAnsi="仿宋" w:cs="仿宋" w:eastAsia="仿宋"/>
          <w:sz w:val="30"/>
          <w:szCs w:val="30"/>
          <w:u w:val="single"/>
        </w:rPr>
        <w:t xml:space="preserve">     　　　   </w:t>
      </w:r>
      <w:r>
        <w:rPr>
          <w:rFonts w:ascii="仿宋" w:hAnsi="仿宋" w:cs="仿宋" w:eastAsia="仿宋"/>
          <w:sz w:val="30"/>
          <w:szCs w:val="30"/>
        </w:rPr>
        <w:t>参加贵单位组织的</w:t>
      </w:r>
      <w:r>
        <w:rPr>
          <w:rFonts w:ascii="仿宋_GB2312" w:hAnsi="仿宋_GB2312" w:cs="仿宋" w:eastAsia="仿宋_GB2312"/>
          <w:sz w:val="30"/>
          <w:szCs w:val="30"/>
          <w:u w:val="single"/>
          <w:lang w:eastAsia="zh-CN"/>
        </w:rPr>
        <w:t>平昌县</w:t>
      </w:r>
      <w:r>
        <w:rPr>
          <w:rFonts w:ascii="仿宋_GB2312" w:hAnsi="仿宋_GB2312" w:cs="仿宋" w:eastAsia="仿宋_GB2312"/>
          <w:sz w:val="30"/>
          <w:szCs w:val="30"/>
          <w:u w:val="single"/>
        </w:rPr>
        <w:t>“十二五”以来高标准农田建设清查评估和上图入库工作</w:t>
      </w:r>
      <w:r>
        <w:rPr>
          <w:rFonts w:ascii="仿宋" w:hAnsi="仿宋" w:cs="仿宋" w:eastAsia="仿宋"/>
          <w:sz w:val="30"/>
          <w:szCs w:val="30"/>
        </w:rPr>
        <w:t>询价活动，全权代表我单位处理询价活动的有关事宜。</w:t>
      </w:r>
    </w:p>
    <w:p>
      <w:pPr>
        <w:pStyle w:val="Normal"/>
        <w:tabs>
          <w:tab w:val="clear" w:pos="420"/>
          <w:tab w:val="left" w:pos="8280" w:leader="none"/>
        </w:tabs>
        <w:spacing w:lineRule="exact" w:line="560"/>
        <w:rPr>
          <w:rFonts w:ascii="仿宋" w:hAnsi="仿宋" w:eastAsia="仿宋" w:cs="仿宋"/>
          <w:sz w:val="30"/>
          <w:szCs w:val="30"/>
        </w:rPr>
      </w:pPr>
      <w:r>
        <w:rPr>
          <w:rFonts w:eastAsia="仿宋" w:cs="仿宋" w:ascii="仿宋" w:hAnsi="仿宋"/>
          <w:sz w:val="30"/>
          <w:szCs w:val="30"/>
        </w:rPr>
      </w:r>
    </w:p>
    <w:p>
      <w:pPr>
        <w:pStyle w:val="Normal"/>
        <w:tabs>
          <w:tab w:val="clear" w:pos="420"/>
          <w:tab w:val="left" w:pos="8280" w:leader="none"/>
        </w:tabs>
        <w:spacing w:lineRule="exact" w:line="560"/>
        <w:rPr>
          <w:rFonts w:ascii="仿宋" w:hAnsi="仿宋" w:eastAsia="仿宋" w:cs="仿宋"/>
          <w:sz w:val="30"/>
          <w:szCs w:val="30"/>
        </w:rPr>
      </w:pPr>
      <w:r>
        <w:rPr>
          <w:rFonts w:eastAsia="仿宋" w:cs="仿宋" w:ascii="仿宋" w:hAnsi="仿宋"/>
          <w:sz w:val="30"/>
          <w:szCs w:val="30"/>
        </w:rPr>
      </w:r>
    </w:p>
    <w:p>
      <w:pPr>
        <w:pStyle w:val="Normal"/>
        <w:tabs>
          <w:tab w:val="clear" w:pos="420"/>
          <w:tab w:val="left" w:pos="8280" w:leader="none"/>
        </w:tabs>
        <w:spacing w:lineRule="exact" w:line="560"/>
        <w:ind w:firstLine="600" w:end="0"/>
        <w:rPr>
          <w:rFonts w:ascii="仿宋" w:hAnsi="仿宋" w:eastAsia="仿宋" w:cs="仿宋"/>
          <w:sz w:val="30"/>
          <w:szCs w:val="30"/>
        </w:rPr>
      </w:pPr>
      <w:r>
        <w:rPr>
          <w:rFonts w:ascii="仿宋" w:hAnsi="仿宋" w:cs="仿宋" w:eastAsia="仿宋"/>
          <w:sz w:val="30"/>
          <w:szCs w:val="30"/>
        </w:rPr>
        <w:t>单位名称（</w:t>
      </w:r>
      <w:r>
        <w:rPr>
          <w:rFonts w:ascii="仿宋" w:hAnsi="仿宋" w:cs="仿宋" w:eastAsia="仿宋"/>
          <w:sz w:val="30"/>
          <w:szCs w:val="30"/>
          <w:lang w:val="zh-CN"/>
        </w:rPr>
        <w:t>盖章</w:t>
      </w:r>
      <w:r>
        <w:rPr>
          <w:rFonts w:ascii="仿宋" w:hAnsi="仿宋" w:cs="仿宋" w:eastAsia="仿宋"/>
          <w:sz w:val="30"/>
          <w:szCs w:val="30"/>
        </w:rPr>
        <w:t xml:space="preserve">） </w:t>
      </w:r>
    </w:p>
    <w:p>
      <w:pPr>
        <w:pStyle w:val="Normal"/>
        <w:tabs>
          <w:tab w:val="clear" w:pos="420"/>
          <w:tab w:val="left" w:pos="8280" w:leader="none"/>
        </w:tabs>
        <w:spacing w:lineRule="exact" w:line="560"/>
        <w:ind w:firstLine="600" w:end="0"/>
        <w:rPr>
          <w:rFonts w:ascii="仿宋" w:hAnsi="仿宋" w:eastAsia="仿宋" w:cs="仿宋"/>
          <w:sz w:val="30"/>
          <w:szCs w:val="30"/>
        </w:rPr>
      </w:pPr>
      <w:r>
        <w:rPr>
          <w:rFonts w:ascii="仿宋" w:hAnsi="仿宋" w:cs="仿宋" w:eastAsia="仿宋"/>
          <w:sz w:val="30"/>
          <w:szCs w:val="30"/>
        </w:rPr>
        <w:t>法定代表人（签字）</w:t>
      </w:r>
    </w:p>
    <w:p>
      <w:pPr>
        <w:pStyle w:val="Style14"/>
        <w:ind w:firstLine="340" w:end="0"/>
        <w:rPr>
          <w:rFonts w:ascii="仿宋" w:hAnsi="仿宋" w:eastAsia="仿宋" w:cs="仿宋"/>
          <w:sz w:val="30"/>
          <w:szCs w:val="30"/>
        </w:rPr>
      </w:pPr>
      <w:r>
        <w:rPr>
          <w:rFonts w:eastAsia="仿宋" w:cs="仿宋" w:ascii="仿宋" w:hAnsi="仿宋"/>
          <w:sz w:val="30"/>
          <w:szCs w:val="30"/>
        </w:rPr>
      </w:r>
    </w:p>
    <w:p>
      <w:pPr>
        <w:pStyle w:val="Normal"/>
        <w:tabs>
          <w:tab w:val="clear" w:pos="420"/>
          <w:tab w:val="left" w:pos="8280" w:leader="none"/>
        </w:tabs>
        <w:spacing w:lineRule="exact" w:line="560"/>
        <w:rPr>
          <w:rFonts w:ascii="仿宋" w:hAnsi="仿宋" w:eastAsia="仿宋" w:cs="仿宋"/>
          <w:sz w:val="30"/>
          <w:szCs w:val="30"/>
        </w:rPr>
      </w:pPr>
      <w:r>
        <w:rPr>
          <w:rFonts w:ascii="仿宋" w:hAnsi="仿宋" w:cs="仿宋" w:eastAsia="仿宋"/>
          <w:sz w:val="30"/>
          <w:szCs w:val="30"/>
        </w:rPr>
        <w:t xml:space="preserve">                                         </w:t>
      </w:r>
      <w:r>
        <w:rPr>
          <w:rFonts w:ascii="仿宋" w:hAnsi="仿宋" w:cs="仿宋" w:eastAsia="仿宋"/>
          <w:sz w:val="30"/>
          <w:szCs w:val="30"/>
        </w:rPr>
        <w:t>年   月   日</w:t>
      </w:r>
    </w:p>
    <w:p>
      <w:pPr>
        <w:pStyle w:val="Normal"/>
        <w:spacing w:lineRule="exact" w:line="560"/>
        <w:rPr>
          <w:rFonts w:ascii="仿宋" w:hAnsi="仿宋" w:eastAsia="仿宋" w:cs="仿宋"/>
          <w:b/>
          <w:spacing w:val="-10"/>
          <w:sz w:val="30"/>
          <w:szCs w:val="30"/>
        </w:rPr>
      </w:pPr>
      <w:r>
        <w:rPr>
          <w:rFonts w:eastAsia="仿宋" w:cs="仿宋" w:ascii="仿宋" w:hAnsi="仿宋"/>
          <w:b/>
          <w:spacing w:val="-10"/>
          <w:sz w:val="30"/>
          <w:szCs w:val="30"/>
        </w:rPr>
      </w:r>
    </w:p>
    <w:p>
      <w:pPr>
        <w:pStyle w:val="Normal"/>
        <w:tabs>
          <w:tab w:val="clear" w:pos="420"/>
          <w:tab w:val="left" w:pos="8280" w:leader="none"/>
        </w:tabs>
        <w:spacing w:lineRule="exact" w:line="560"/>
        <w:rPr>
          <w:rFonts w:ascii="仿宋" w:hAnsi="仿宋" w:eastAsia="仿宋" w:cs="仿宋"/>
          <w:sz w:val="30"/>
          <w:szCs w:val="30"/>
        </w:rPr>
      </w:pPr>
      <w:r>
        <w:rPr>
          <w:rFonts w:ascii="仿宋" w:hAnsi="仿宋" w:cs="仿宋" w:eastAsia="仿宋"/>
          <w:sz w:val="30"/>
          <w:szCs w:val="30"/>
        </w:rPr>
        <w:t>附：法定代表人身份证复印件</w:t>
      </w:r>
      <w:r>
        <w:br w:type="page"/>
      </w:r>
    </w:p>
    <w:p>
      <w:pPr>
        <w:pStyle w:val="Normal"/>
        <w:spacing w:lineRule="exact" w:line="560"/>
        <w:jc w:val="center"/>
        <w:rPr>
          <w:rFonts w:ascii="仿宋" w:hAnsi="仿宋" w:eastAsia="仿宋" w:cs="仿宋"/>
          <w:b/>
          <w:sz w:val="30"/>
          <w:szCs w:val="30"/>
        </w:rPr>
      </w:pPr>
      <w:r>
        <w:rPr>
          <w:rFonts w:eastAsia="仿宋" w:cs="仿宋" w:ascii="仿宋" w:hAnsi="仿宋"/>
          <w:b/>
          <w:sz w:val="30"/>
          <w:szCs w:val="30"/>
        </w:rPr>
        <w:t>2</w:t>
      </w:r>
      <w:r>
        <w:rPr>
          <w:rFonts w:ascii="仿宋" w:hAnsi="仿宋" w:cs="仿宋" w:eastAsia="仿宋"/>
          <w:b/>
          <w:sz w:val="30"/>
          <w:szCs w:val="30"/>
        </w:rPr>
        <w:t>、法定代表人委托书</w:t>
      </w:r>
    </w:p>
    <w:p>
      <w:pPr>
        <w:pStyle w:val="Normal"/>
        <w:spacing w:lineRule="exact" w:line="560"/>
        <w:jc w:val="center"/>
        <w:rPr>
          <w:rFonts w:ascii="仿宋" w:hAnsi="仿宋" w:eastAsia="仿宋" w:cs="仿宋"/>
          <w:sz w:val="30"/>
          <w:szCs w:val="30"/>
        </w:rPr>
      </w:pPr>
      <w:r>
        <w:rPr>
          <w:rFonts w:ascii="仿宋" w:hAnsi="仿宋" w:cs="仿宋" w:eastAsia="仿宋"/>
          <w:sz w:val="30"/>
          <w:szCs w:val="30"/>
        </w:rPr>
        <w:t>（委托代理人参加谈判，须出示此证明）</w:t>
      </w:r>
    </w:p>
    <w:p>
      <w:pPr>
        <w:pStyle w:val="Normal"/>
        <w:tabs>
          <w:tab w:val="clear" w:pos="420"/>
          <w:tab w:val="left" w:pos="8280" w:leader="none"/>
        </w:tabs>
        <w:spacing w:lineRule="exact" w:line="560"/>
        <w:jc w:val="center"/>
        <w:rPr>
          <w:rFonts w:ascii="仿宋" w:hAnsi="仿宋" w:eastAsia="仿宋" w:cs="仿宋"/>
          <w:sz w:val="30"/>
          <w:szCs w:val="30"/>
        </w:rPr>
      </w:pPr>
      <w:r>
        <w:rPr>
          <w:rFonts w:eastAsia="仿宋" w:cs="仿宋" w:ascii="仿宋" w:hAnsi="仿宋"/>
          <w:sz w:val="30"/>
          <w:szCs w:val="30"/>
        </w:rPr>
      </w:r>
    </w:p>
    <w:p>
      <w:pPr>
        <w:pStyle w:val="Normal"/>
        <w:tabs>
          <w:tab w:val="clear" w:pos="420"/>
          <w:tab w:val="left" w:pos="8280" w:leader="none"/>
        </w:tabs>
        <w:spacing w:lineRule="exact" w:line="560"/>
        <w:rPr>
          <w:rFonts w:ascii="仿宋" w:hAnsi="仿宋" w:eastAsia="仿宋" w:cs="仿宋"/>
          <w:sz w:val="30"/>
          <w:szCs w:val="30"/>
        </w:rPr>
      </w:pPr>
      <w:r>
        <w:rPr>
          <w:rFonts w:ascii="仿宋" w:hAnsi="仿宋" w:cs="仿宋" w:eastAsia="仿宋"/>
          <w:color w:val="000000"/>
          <w:sz w:val="30"/>
          <w:szCs w:val="30"/>
          <w:u w:val="single"/>
        </w:rPr>
        <w:t>致：</w:t>
      </w:r>
      <w:r>
        <w:rPr>
          <w:rFonts w:ascii="仿宋" w:hAnsi="仿宋" w:cs="仿宋" w:eastAsia="仿宋"/>
          <w:color w:val="000000"/>
          <w:sz w:val="30"/>
          <w:szCs w:val="30"/>
          <w:u w:val="single"/>
          <w:lang w:eastAsia="zh-CN"/>
        </w:rPr>
        <w:t>平昌县土壤肥料站</w:t>
      </w:r>
      <w:r>
        <w:rPr>
          <w:rFonts w:ascii="仿宋" w:hAnsi="仿宋" w:cs="仿宋" w:eastAsia="仿宋"/>
          <w:sz w:val="30"/>
          <w:szCs w:val="30"/>
        </w:rPr>
        <w:t>：</w:t>
      </w:r>
    </w:p>
    <w:p>
      <w:pPr>
        <w:pStyle w:val="Normal"/>
        <w:tabs>
          <w:tab w:val="clear" w:pos="420"/>
          <w:tab w:val="left" w:pos="8280" w:leader="none"/>
        </w:tabs>
        <w:spacing w:lineRule="exact" w:line="560"/>
        <w:ind w:firstLine="480" w:end="0"/>
        <w:rPr>
          <w:rFonts w:ascii="仿宋" w:hAnsi="仿宋" w:eastAsia="仿宋" w:cs="仿宋"/>
          <w:sz w:val="30"/>
          <w:szCs w:val="30"/>
        </w:rPr>
      </w:pPr>
      <w:r>
        <w:rPr>
          <w:rFonts w:ascii="仿宋" w:hAnsi="仿宋" w:cs="仿宋" w:eastAsia="仿宋"/>
          <w:sz w:val="30"/>
          <w:szCs w:val="30"/>
        </w:rPr>
        <w:t>兹委托</w:t>
      </w:r>
      <w:r>
        <w:rPr>
          <w:rFonts w:ascii="仿宋" w:hAnsi="仿宋" w:cs="仿宋" w:eastAsia="仿宋"/>
          <w:sz w:val="30"/>
          <w:szCs w:val="30"/>
          <w:u w:val="single"/>
        </w:rPr>
        <w:t xml:space="preserve">     　　　   </w:t>
      </w:r>
      <w:r>
        <w:rPr>
          <w:rFonts w:ascii="仿宋" w:hAnsi="仿宋" w:cs="仿宋" w:eastAsia="仿宋"/>
          <w:sz w:val="30"/>
          <w:szCs w:val="30"/>
        </w:rPr>
        <w:t>参加贵单位组织的</w:t>
      </w:r>
      <w:r>
        <w:rPr>
          <w:rFonts w:ascii="仿宋_GB2312" w:hAnsi="仿宋_GB2312" w:cs="仿宋" w:eastAsia="仿宋_GB2312"/>
          <w:sz w:val="30"/>
          <w:szCs w:val="30"/>
          <w:u w:val="single"/>
          <w:lang w:eastAsia="zh-CN"/>
        </w:rPr>
        <w:t>平昌县</w:t>
      </w:r>
      <w:r>
        <w:rPr>
          <w:rFonts w:ascii="仿宋_GB2312" w:hAnsi="仿宋_GB2312" w:cs="仿宋" w:eastAsia="仿宋_GB2312"/>
          <w:sz w:val="30"/>
          <w:szCs w:val="30"/>
          <w:u w:val="single"/>
        </w:rPr>
        <w:t>“十二五”以来高标准农田建设清查评估和上图入库工作</w:t>
      </w:r>
      <w:r>
        <w:rPr>
          <w:rFonts w:ascii="仿宋" w:hAnsi="仿宋" w:cs="仿宋" w:eastAsia="仿宋"/>
          <w:sz w:val="30"/>
          <w:szCs w:val="30"/>
        </w:rPr>
        <w:t>询价活动，全权代表我单位处理谈判的有关事宜。</w:t>
      </w:r>
    </w:p>
    <w:p>
      <w:pPr>
        <w:pStyle w:val="Normal"/>
        <w:tabs>
          <w:tab w:val="clear" w:pos="420"/>
          <w:tab w:val="left" w:pos="8280" w:leader="none"/>
        </w:tabs>
        <w:spacing w:lineRule="exact" w:line="560"/>
        <w:rPr>
          <w:rFonts w:ascii="仿宋" w:hAnsi="仿宋" w:eastAsia="仿宋" w:cs="仿宋"/>
          <w:sz w:val="30"/>
          <w:szCs w:val="30"/>
        </w:rPr>
      </w:pPr>
      <w:r>
        <w:rPr>
          <w:rFonts w:ascii="仿宋" w:hAnsi="仿宋" w:cs="仿宋" w:eastAsia="仿宋"/>
          <w:sz w:val="30"/>
          <w:szCs w:val="30"/>
        </w:rPr>
        <w:t xml:space="preserve">                    </w:t>
      </w:r>
    </w:p>
    <w:p>
      <w:pPr>
        <w:pStyle w:val="Normal"/>
        <w:tabs>
          <w:tab w:val="clear" w:pos="420"/>
          <w:tab w:val="left" w:pos="8280" w:leader="none"/>
        </w:tabs>
        <w:spacing w:lineRule="exact" w:line="560"/>
        <w:rPr>
          <w:rFonts w:ascii="仿宋" w:hAnsi="仿宋" w:eastAsia="仿宋" w:cs="仿宋"/>
          <w:sz w:val="30"/>
          <w:szCs w:val="30"/>
        </w:rPr>
      </w:pPr>
      <w:r>
        <w:rPr>
          <w:rFonts w:eastAsia="仿宋" w:cs="仿宋" w:ascii="仿宋" w:hAnsi="仿宋"/>
          <w:sz w:val="30"/>
          <w:szCs w:val="30"/>
        </w:rPr>
      </w:r>
    </w:p>
    <w:p>
      <w:pPr>
        <w:pStyle w:val="Normal"/>
        <w:tabs>
          <w:tab w:val="clear" w:pos="420"/>
          <w:tab w:val="left" w:pos="8280" w:leader="none"/>
        </w:tabs>
        <w:spacing w:lineRule="exact" w:line="560"/>
        <w:rPr>
          <w:rFonts w:ascii="仿宋" w:hAnsi="仿宋" w:eastAsia="仿宋" w:cs="仿宋"/>
          <w:sz w:val="30"/>
          <w:szCs w:val="30"/>
        </w:rPr>
      </w:pPr>
      <w:r>
        <w:rPr>
          <w:rFonts w:eastAsia="仿宋" w:cs="仿宋" w:ascii="仿宋" w:hAnsi="仿宋"/>
          <w:sz w:val="30"/>
          <w:szCs w:val="30"/>
        </w:rPr>
      </w:r>
    </w:p>
    <w:p>
      <w:pPr>
        <w:pStyle w:val="Normal"/>
        <w:tabs>
          <w:tab w:val="clear" w:pos="420"/>
          <w:tab w:val="left" w:pos="8280" w:leader="none"/>
        </w:tabs>
        <w:spacing w:lineRule="exact" w:line="560"/>
        <w:ind w:firstLine="600" w:end="0"/>
        <w:rPr>
          <w:rFonts w:ascii="仿宋" w:hAnsi="仿宋" w:eastAsia="仿宋" w:cs="仿宋"/>
          <w:sz w:val="30"/>
          <w:szCs w:val="30"/>
        </w:rPr>
      </w:pPr>
      <w:r>
        <w:rPr>
          <w:rFonts w:ascii="仿宋" w:hAnsi="仿宋" w:cs="仿宋" w:eastAsia="仿宋"/>
          <w:sz w:val="30"/>
          <w:szCs w:val="30"/>
        </w:rPr>
        <w:t>单位名称（</w:t>
      </w:r>
      <w:r>
        <w:rPr>
          <w:rFonts w:ascii="仿宋" w:hAnsi="仿宋" w:cs="仿宋" w:eastAsia="仿宋"/>
          <w:sz w:val="30"/>
          <w:szCs w:val="30"/>
          <w:lang w:val="zh-CN"/>
        </w:rPr>
        <w:t>盖章</w:t>
      </w:r>
      <w:r>
        <w:rPr>
          <w:rFonts w:ascii="仿宋" w:hAnsi="仿宋" w:cs="仿宋" w:eastAsia="仿宋"/>
          <w:sz w:val="30"/>
          <w:szCs w:val="30"/>
        </w:rPr>
        <w:t xml:space="preserve">） </w:t>
      </w:r>
    </w:p>
    <w:p>
      <w:pPr>
        <w:pStyle w:val="Normal"/>
        <w:tabs>
          <w:tab w:val="clear" w:pos="420"/>
          <w:tab w:val="left" w:pos="8280" w:leader="none"/>
        </w:tabs>
        <w:spacing w:lineRule="exact" w:line="560"/>
        <w:ind w:firstLine="600" w:end="0"/>
        <w:rPr>
          <w:rFonts w:ascii="仿宋" w:hAnsi="仿宋" w:eastAsia="仿宋" w:cs="仿宋"/>
          <w:sz w:val="30"/>
          <w:szCs w:val="30"/>
        </w:rPr>
      </w:pPr>
      <w:r>
        <w:rPr>
          <w:rFonts w:ascii="仿宋" w:hAnsi="仿宋" w:cs="仿宋" w:eastAsia="仿宋"/>
          <w:sz w:val="30"/>
          <w:szCs w:val="30"/>
        </w:rPr>
        <w:t>法定代表人（签字）</w:t>
      </w:r>
    </w:p>
    <w:p>
      <w:pPr>
        <w:pStyle w:val="Style14"/>
        <w:ind w:firstLine="340" w:end="0"/>
        <w:rPr>
          <w:rFonts w:ascii="仿宋" w:hAnsi="仿宋" w:eastAsia="仿宋" w:cs="仿宋"/>
          <w:sz w:val="30"/>
          <w:szCs w:val="30"/>
        </w:rPr>
      </w:pPr>
      <w:r>
        <w:rPr>
          <w:rFonts w:eastAsia="仿宋" w:cs="仿宋" w:ascii="仿宋" w:hAnsi="仿宋"/>
          <w:sz w:val="30"/>
          <w:szCs w:val="30"/>
        </w:rPr>
      </w:r>
    </w:p>
    <w:p>
      <w:pPr>
        <w:pStyle w:val="Normal"/>
        <w:tabs>
          <w:tab w:val="clear" w:pos="420"/>
          <w:tab w:val="left" w:pos="8280" w:leader="none"/>
        </w:tabs>
        <w:spacing w:lineRule="exact" w:line="560"/>
        <w:rPr>
          <w:rFonts w:ascii="仿宋" w:hAnsi="仿宋" w:eastAsia="仿宋" w:cs="仿宋"/>
          <w:sz w:val="30"/>
          <w:szCs w:val="30"/>
        </w:rPr>
      </w:pPr>
      <w:r>
        <w:rPr>
          <w:rFonts w:ascii="仿宋" w:hAnsi="仿宋" w:cs="仿宋" w:eastAsia="仿宋"/>
          <w:sz w:val="30"/>
          <w:szCs w:val="30"/>
        </w:rPr>
        <w:t xml:space="preserve">                                         </w:t>
      </w:r>
      <w:r>
        <w:rPr>
          <w:rFonts w:ascii="仿宋" w:hAnsi="仿宋" w:cs="仿宋" w:eastAsia="仿宋"/>
          <w:sz w:val="30"/>
          <w:szCs w:val="30"/>
        </w:rPr>
        <w:t>年   月   日</w:t>
      </w:r>
    </w:p>
    <w:p>
      <w:pPr>
        <w:pStyle w:val="Normal"/>
        <w:spacing w:lineRule="exact" w:line="560"/>
        <w:rPr>
          <w:rFonts w:ascii="仿宋" w:hAnsi="仿宋" w:eastAsia="仿宋" w:cs="仿宋"/>
          <w:b/>
          <w:spacing w:val="-10"/>
          <w:sz w:val="30"/>
          <w:szCs w:val="30"/>
        </w:rPr>
      </w:pPr>
      <w:r>
        <w:rPr>
          <w:rFonts w:eastAsia="仿宋" w:cs="仿宋" w:ascii="仿宋" w:hAnsi="仿宋"/>
          <w:b/>
          <w:spacing w:val="-10"/>
          <w:sz w:val="30"/>
          <w:szCs w:val="30"/>
        </w:rPr>
      </w:r>
    </w:p>
    <w:p>
      <w:pPr>
        <w:pStyle w:val="Normal"/>
        <w:tabs>
          <w:tab w:val="clear" w:pos="420"/>
          <w:tab w:val="left" w:pos="8280" w:leader="none"/>
        </w:tabs>
        <w:spacing w:lineRule="exact" w:line="560"/>
        <w:rPr>
          <w:rFonts w:ascii="仿宋" w:hAnsi="仿宋" w:eastAsia="仿宋" w:cs="仿宋"/>
          <w:sz w:val="30"/>
          <w:szCs w:val="30"/>
        </w:rPr>
      </w:pPr>
      <w:r>
        <w:rPr>
          <w:rFonts w:ascii="仿宋" w:hAnsi="仿宋" w:cs="仿宋" w:eastAsia="仿宋"/>
          <w:sz w:val="30"/>
          <w:szCs w:val="30"/>
        </w:rPr>
        <w:t>附：法定代表人身份证复印件；委托代表人身份证复印件</w:t>
      </w:r>
    </w:p>
    <w:p>
      <w:pPr>
        <w:pStyle w:val="Normal"/>
        <w:spacing w:lineRule="exact" w:line="560"/>
        <w:rPr>
          <w:rFonts w:ascii="仿宋_GB2312" w:hAnsi="仿宋_GB2312" w:eastAsia="仿宋_GB2312" w:cs="仿宋_GB2312"/>
          <w:sz w:val="32"/>
          <w:szCs w:val="32"/>
        </w:rPr>
      </w:pPr>
      <w:r>
        <w:rPr>
          <w:rFonts w:ascii="仿宋_GB2312" w:hAnsi="仿宋_GB2312" w:cs="仿宋_GB2312" w:eastAsia="仿宋_GB2312"/>
          <w:sz w:val="32"/>
          <w:szCs w:val="32"/>
        </w:rPr>
        <w:t xml:space="preserve"> </w:t>
      </w:r>
    </w:p>
    <w:p>
      <w:pPr>
        <w:pStyle w:val="Normal"/>
        <w:tabs>
          <w:tab w:val="clear" w:pos="420"/>
          <w:tab w:val="left" w:pos="8280" w:leader="none"/>
        </w:tabs>
        <w:spacing w:lineRule="exact" w:line="560"/>
        <w:jc w:val="center"/>
        <w:rPr>
          <w:rFonts w:ascii="仿宋_GB2312" w:hAnsi="仿宋_GB2312" w:eastAsia="仿宋_GB2312" w:cs="仿宋_GB2312"/>
          <w:b/>
          <w:sz w:val="32"/>
          <w:szCs w:val="32"/>
        </w:rPr>
      </w:pPr>
      <w:r>
        <w:rPr>
          <w:rFonts w:eastAsia="仿宋_GB2312" w:cs="仿宋_GB2312" w:ascii="仿宋_GB2312" w:hAnsi="仿宋_GB2312"/>
          <w:b/>
          <w:sz w:val="32"/>
          <w:szCs w:val="32"/>
        </w:rPr>
      </w:r>
    </w:p>
    <w:p>
      <w:pPr>
        <w:pStyle w:val="Normal"/>
        <w:tabs>
          <w:tab w:val="clear" w:pos="420"/>
          <w:tab w:val="left" w:pos="8280" w:leader="none"/>
        </w:tabs>
        <w:spacing w:lineRule="exact" w:line="560"/>
        <w:jc w:val="center"/>
        <w:rPr>
          <w:rFonts w:ascii="仿宋_GB2312" w:hAnsi="仿宋_GB2312" w:eastAsia="仿宋_GB2312"/>
          <w:b/>
          <w:sz w:val="32"/>
          <w:szCs w:val="32"/>
        </w:rPr>
      </w:pPr>
      <w:r>
        <w:rPr>
          <w:rFonts w:eastAsia="仿宋_GB2312" w:ascii="仿宋_GB2312" w:hAnsi="仿宋_GB2312"/>
          <w:b/>
          <w:sz w:val="32"/>
          <w:szCs w:val="32"/>
        </w:rPr>
      </w:r>
    </w:p>
    <w:p>
      <w:pPr>
        <w:sectPr>
          <w:headerReference w:type="default" r:id="rId17"/>
          <w:headerReference w:type="first" r:id="rId18"/>
          <w:footerReference w:type="default" r:id="rId19"/>
          <w:footerReference w:type="first" r:id="rId20"/>
          <w:type w:val="nextPage"/>
          <w:pgSz w:w="11850" w:h="16783"/>
          <w:pgMar w:left="1701" w:right="1701" w:gutter="0" w:header="851" w:top="1701" w:footer="992" w:bottom="1701"/>
          <w:pgNumType w:fmt="decimal"/>
          <w:formProt w:val="false"/>
          <w:textDirection w:val="lrTb"/>
          <w:docGrid w:type="lines" w:linePitch="312" w:charSpace="0"/>
        </w:sectPr>
        <w:pStyle w:val="Style14"/>
        <w:ind w:firstLine="340" w:end="0"/>
        <w:rPr>
          <w:rFonts w:ascii="仿宋_GB2312" w:hAnsi="仿宋_GB2312" w:eastAsia="仿宋_GB2312"/>
          <w:b/>
          <w:sz w:val="32"/>
          <w:szCs w:val="32"/>
        </w:rPr>
      </w:pPr>
      <w:r>
        <w:rPr>
          <w:rFonts w:eastAsia="仿宋_GB2312" w:ascii="仿宋_GB2312" w:hAnsi="仿宋_GB2312"/>
          <w:b/>
          <w:sz w:val="32"/>
          <w:szCs w:val="32"/>
        </w:rPr>
      </w:r>
    </w:p>
    <w:p>
      <w:pPr>
        <w:pStyle w:val="Normal"/>
        <w:tabs>
          <w:tab w:val="clear" w:pos="420"/>
          <w:tab w:val="left" w:pos="8280" w:leader="none"/>
        </w:tabs>
        <w:spacing w:lineRule="exact" w:line="560"/>
        <w:jc w:val="center"/>
        <w:rPr>
          <w:rFonts w:ascii="仿宋" w:hAnsi="仿宋" w:eastAsia="仿宋" w:cs="仿宋"/>
          <w:b/>
          <w:sz w:val="30"/>
          <w:szCs w:val="30"/>
        </w:rPr>
      </w:pPr>
      <w:r>
        <w:rPr>
          <w:rFonts w:eastAsia="仿宋" w:cs="仿宋" w:ascii="仿宋" w:hAnsi="仿宋"/>
          <w:b/>
          <w:sz w:val="30"/>
          <w:szCs w:val="30"/>
        </w:rPr>
        <w:t>3</w:t>
      </w:r>
      <w:r>
        <w:rPr>
          <w:rFonts w:ascii="仿宋" w:hAnsi="仿宋" w:cs="仿宋" w:eastAsia="仿宋"/>
          <w:b/>
          <w:sz w:val="30"/>
          <w:szCs w:val="30"/>
        </w:rPr>
        <w:t>、资质复印件</w:t>
      </w:r>
    </w:p>
    <w:p>
      <w:pPr>
        <w:pStyle w:val="Normal"/>
        <w:autoSpaceDE w:val="false"/>
        <w:spacing w:lineRule="exact" w:line="560"/>
        <w:ind w:firstLine="504" w:end="0"/>
        <w:rPr>
          <w:rFonts w:ascii="仿宋" w:hAnsi="仿宋" w:eastAsia="仿宋" w:cs="仿宋"/>
          <w:sz w:val="30"/>
          <w:szCs w:val="30"/>
          <w:lang w:val="zh-CN"/>
        </w:rPr>
      </w:pPr>
      <w:r>
        <w:rPr>
          <w:rFonts w:ascii="仿宋" w:hAnsi="仿宋" w:cs="仿宋" w:eastAsia="仿宋"/>
          <w:sz w:val="30"/>
          <w:szCs w:val="30"/>
          <w:lang w:val="zh-CN"/>
        </w:rPr>
        <w:t>（</w:t>
      </w:r>
      <w:r>
        <w:rPr>
          <w:rFonts w:eastAsia="仿宋" w:cs="仿宋" w:ascii="仿宋" w:hAnsi="仿宋"/>
          <w:sz w:val="30"/>
          <w:szCs w:val="30"/>
          <w:lang w:val="zh-CN"/>
        </w:rPr>
        <w:t>1</w:t>
      </w:r>
      <w:r>
        <w:rPr>
          <w:rFonts w:ascii="仿宋" w:hAnsi="仿宋" w:cs="仿宋" w:eastAsia="仿宋"/>
          <w:sz w:val="30"/>
          <w:szCs w:val="30"/>
          <w:lang w:val="zh-CN"/>
        </w:rPr>
        <w:t>）营业执照、税务登记证、组织机构代码证复印件（或三证合一营业执照复印件）和资质证书复印件，并加盖</w:t>
      </w:r>
      <w:r>
        <w:rPr>
          <w:rFonts w:ascii="仿宋" w:hAnsi="仿宋" w:cs="仿宋" w:eastAsia="仿宋"/>
          <w:sz w:val="30"/>
          <w:szCs w:val="30"/>
        </w:rPr>
        <w:t>报价人公</w:t>
      </w:r>
      <w:r>
        <w:rPr>
          <w:rFonts w:ascii="仿宋" w:hAnsi="仿宋" w:cs="仿宋" w:eastAsia="仿宋"/>
          <w:sz w:val="30"/>
          <w:szCs w:val="30"/>
          <w:lang w:val="zh-CN"/>
        </w:rPr>
        <w:t>章。</w:t>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ascii="仿宋" w:hAnsi="仿宋" w:cs="仿宋" w:eastAsia="仿宋"/>
          <w:sz w:val="30"/>
          <w:szCs w:val="30"/>
        </w:rPr>
        <w:t>（资质证明材料复印件加盖公章粘贴此处）</w:t>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sectPr>
          <w:headerReference w:type="default" r:id="rId21"/>
          <w:headerReference w:type="first" r:id="rId22"/>
          <w:footerReference w:type="default" r:id="rId23"/>
          <w:footerReference w:type="first" r:id="rId24"/>
          <w:type w:val="nextPage"/>
          <w:pgSz w:w="11850" w:h="16783"/>
          <w:pgMar w:left="1701" w:right="1701" w:gutter="0" w:header="851" w:top="1701" w:footer="992" w:bottom="1701"/>
          <w:pgNumType w:fmt="decimal"/>
          <w:formProt w:val="false"/>
          <w:textDirection w:val="lrTb"/>
          <w:docGrid w:type="lines" w:linePitch="312" w:charSpace="0"/>
        </w:sect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rPr>
          <w:rFonts w:ascii="仿宋" w:hAnsi="仿宋" w:eastAsia="仿宋" w:cs="仿宋"/>
          <w:sz w:val="30"/>
          <w:szCs w:val="30"/>
          <w:lang w:val="zh-CN"/>
        </w:rPr>
      </w:pPr>
      <w:r>
        <w:rPr>
          <w:rFonts w:ascii="仿宋" w:hAnsi="仿宋" w:cs="仿宋" w:eastAsia="仿宋"/>
          <w:sz w:val="30"/>
          <w:szCs w:val="30"/>
          <w:lang w:val="zh-CN"/>
        </w:rPr>
        <w:t>（</w:t>
      </w:r>
      <w:r>
        <w:rPr>
          <w:rFonts w:eastAsia="仿宋" w:cs="仿宋" w:ascii="仿宋" w:hAnsi="仿宋"/>
          <w:sz w:val="30"/>
          <w:szCs w:val="30"/>
          <w:lang w:val="zh-CN"/>
        </w:rPr>
        <w:t>2</w:t>
      </w:r>
      <w:r>
        <w:rPr>
          <w:rFonts w:ascii="仿宋" w:hAnsi="仿宋" w:cs="仿宋" w:eastAsia="仿宋"/>
          <w:sz w:val="30"/>
          <w:szCs w:val="30"/>
          <w:lang w:val="zh-CN"/>
        </w:rPr>
        <w:t>）业绩证明材料（</w:t>
      </w:r>
      <w:r>
        <w:rPr>
          <w:rFonts w:ascii="仿宋" w:hAnsi="仿宋" w:cs="仿宋" w:eastAsia="仿宋"/>
          <w:sz w:val="30"/>
          <w:szCs w:val="30"/>
        </w:rPr>
        <w:t>盖鲜章</w:t>
      </w:r>
      <w:r>
        <w:rPr>
          <w:rFonts w:ascii="仿宋" w:hAnsi="仿宋" w:cs="仿宋" w:eastAsia="仿宋"/>
          <w:sz w:val="30"/>
          <w:szCs w:val="30"/>
          <w:lang w:val="zh-CN"/>
        </w:rPr>
        <w:t>）</w:t>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sectPr>
          <w:headerReference w:type="default" r:id="rId25"/>
          <w:headerReference w:type="first" r:id="rId26"/>
          <w:footerReference w:type="default" r:id="rId27"/>
          <w:footerReference w:type="first" r:id="rId28"/>
          <w:type w:val="nextPage"/>
          <w:pgSz w:w="11850" w:h="16783"/>
          <w:pgMar w:left="1701" w:right="1701" w:gutter="0" w:header="851" w:top="1701" w:footer="992" w:bottom="1701"/>
          <w:pgNumType w:fmt="decimal"/>
          <w:formProt w:val="false"/>
          <w:textDirection w:val="lrTb"/>
          <w:docGrid w:type="lines" w:linePitch="312" w:charSpace="0"/>
        </w:sectPr>
        <w:pStyle w:val="Normal"/>
        <w:autoSpaceDE w:val="false"/>
        <w:spacing w:lineRule="exact" w:line="560"/>
        <w:ind w:firstLine="504" w:end="0"/>
        <w:rPr>
          <w:rFonts w:ascii="仿宋" w:hAnsi="仿宋" w:eastAsia="仿宋" w:cs="仿宋"/>
          <w:sz w:val="30"/>
          <w:szCs w:val="30"/>
        </w:rPr>
      </w:pPr>
      <w:r>
        <w:rPr>
          <w:rFonts w:ascii="仿宋" w:hAnsi="仿宋" w:cs="仿宋" w:eastAsia="仿宋"/>
          <w:sz w:val="30"/>
          <w:szCs w:val="30"/>
        </w:rPr>
        <w:t>（粘贴此处）</w:t>
      </w:r>
    </w:p>
    <w:p>
      <w:pPr>
        <w:pStyle w:val="Normal"/>
        <w:autoSpaceDE w:val="false"/>
        <w:spacing w:lineRule="exact" w:line="560"/>
        <w:ind w:firstLine="504" w:end="0"/>
        <w:rPr>
          <w:rFonts w:ascii="仿宋" w:hAnsi="仿宋" w:eastAsia="仿宋" w:cs="仿宋"/>
          <w:sz w:val="30"/>
          <w:szCs w:val="30"/>
          <w:lang w:val="zh-CN"/>
        </w:rPr>
      </w:pPr>
      <w:r>
        <w:rPr>
          <w:rFonts w:ascii="仿宋" w:hAnsi="仿宋" w:cs="仿宋" w:eastAsia="仿宋"/>
          <w:sz w:val="30"/>
          <w:szCs w:val="30"/>
          <w:lang w:val="zh-CN"/>
        </w:rPr>
        <w:t>（</w:t>
      </w:r>
      <w:r>
        <w:rPr>
          <w:rFonts w:eastAsia="仿宋" w:cs="仿宋" w:ascii="仿宋" w:hAnsi="仿宋"/>
          <w:sz w:val="30"/>
          <w:szCs w:val="30"/>
          <w:lang w:val="zh-CN"/>
        </w:rPr>
        <w:t>3</w:t>
      </w:r>
      <w:r>
        <w:rPr>
          <w:rFonts w:ascii="仿宋" w:hAnsi="仿宋" w:cs="仿宋" w:eastAsia="仿宋"/>
          <w:sz w:val="30"/>
          <w:szCs w:val="30"/>
          <w:lang w:val="zh-CN"/>
        </w:rPr>
        <w:t>）</w:t>
      </w:r>
      <w:r>
        <w:rPr>
          <w:rFonts w:ascii="仿宋" w:hAnsi="仿宋" w:cs="仿宋" w:eastAsia="仿宋"/>
          <w:sz w:val="30"/>
          <w:szCs w:val="30"/>
        </w:rPr>
        <w:t>开户许可证复印件加盖公章</w:t>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lang w:val="zh-CN"/>
        </w:rPr>
      </w:pPr>
      <w:r>
        <w:rPr>
          <w:rFonts w:eastAsia="仿宋" w:cs="仿宋" w:ascii="仿宋" w:hAnsi="仿宋"/>
          <w:sz w:val="30"/>
          <w:szCs w:val="30"/>
          <w:lang w:val="zh-CN"/>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pStyle w:val="Normal"/>
        <w:autoSpaceDE w:val="false"/>
        <w:spacing w:lineRule="exact" w:line="560"/>
        <w:ind w:firstLine="504" w:end="0"/>
        <w:rPr>
          <w:rFonts w:ascii="仿宋" w:hAnsi="仿宋" w:eastAsia="仿宋" w:cs="仿宋"/>
          <w:sz w:val="30"/>
          <w:szCs w:val="30"/>
        </w:rPr>
      </w:pPr>
      <w:r>
        <w:rPr>
          <w:rFonts w:eastAsia="仿宋" w:cs="仿宋" w:ascii="仿宋" w:hAnsi="仿宋"/>
          <w:sz w:val="30"/>
          <w:szCs w:val="30"/>
        </w:rPr>
      </w:r>
    </w:p>
    <w:p>
      <w:pPr>
        <w:sectPr>
          <w:headerReference w:type="default" r:id="rId29"/>
          <w:headerReference w:type="first" r:id="rId30"/>
          <w:footerReference w:type="default" r:id="rId31"/>
          <w:footerReference w:type="first" r:id="rId32"/>
          <w:type w:val="nextPage"/>
          <w:pgSz w:w="11850" w:h="16783"/>
          <w:pgMar w:left="1701" w:right="1701" w:gutter="0" w:header="851" w:top="1701" w:footer="992" w:bottom="1701"/>
          <w:pgNumType w:fmt="decimal"/>
          <w:formProt w:val="false"/>
          <w:textDirection w:val="lrTb"/>
          <w:docGrid w:type="lines" w:linePitch="312" w:charSpace="0"/>
        </w:sectPr>
        <w:pStyle w:val="Normal"/>
        <w:autoSpaceDE w:val="false"/>
        <w:spacing w:lineRule="exact" w:line="560"/>
        <w:ind w:firstLine="504" w:end="0"/>
        <w:rPr>
          <w:rFonts w:ascii="仿宋" w:hAnsi="仿宋" w:eastAsia="仿宋" w:cs="仿宋"/>
          <w:sz w:val="30"/>
          <w:szCs w:val="30"/>
        </w:rPr>
      </w:pPr>
      <w:r>
        <w:rPr>
          <w:rFonts w:ascii="仿宋" w:hAnsi="仿宋" w:cs="仿宋" w:eastAsia="仿宋"/>
          <w:sz w:val="30"/>
          <w:szCs w:val="30"/>
        </w:rPr>
        <w:t>（粘贴此处）</w:t>
      </w:r>
    </w:p>
    <w:p>
      <w:pPr>
        <w:pStyle w:val="Normal"/>
        <w:tabs>
          <w:tab w:val="clear" w:pos="420"/>
          <w:tab w:val="left" w:pos="8280" w:leader="none"/>
        </w:tabs>
        <w:spacing w:lineRule="exact" w:line="560"/>
        <w:ind w:firstLine="602" w:end="0"/>
        <w:jc w:val="center"/>
        <w:rPr>
          <w:rFonts w:ascii="黑体" w:hAnsi="黑体" w:eastAsia="黑体" w:cs="黑体"/>
          <w:b/>
          <w:color w:val="000000"/>
          <w:sz w:val="30"/>
          <w:szCs w:val="30"/>
        </w:rPr>
      </w:pPr>
      <w:r>
        <w:rPr>
          <w:rFonts w:ascii="黑体" w:hAnsi="黑体" w:cs="黑体" w:eastAsia="黑体"/>
          <w:b/>
          <w:color w:val="000000"/>
          <w:sz w:val="30"/>
          <w:szCs w:val="30"/>
        </w:rPr>
        <w:t>三、报价部分</w:t>
      </w:r>
    </w:p>
    <w:p>
      <w:pPr>
        <w:pStyle w:val="Normal"/>
        <w:spacing w:lineRule="exact" w:line="560"/>
        <w:jc w:val="center"/>
        <w:rPr>
          <w:rFonts w:ascii="仿宋" w:hAnsi="仿宋" w:eastAsia="仿宋" w:cs="仿宋"/>
          <w:b/>
          <w:bCs/>
          <w:sz w:val="30"/>
          <w:szCs w:val="30"/>
        </w:rPr>
      </w:pPr>
      <w:r>
        <w:rPr>
          <w:rFonts w:ascii="仿宋" w:hAnsi="仿宋" w:cs="仿宋" w:eastAsia="仿宋"/>
          <w:b/>
          <w:bCs/>
          <w:sz w:val="30"/>
          <w:szCs w:val="30"/>
          <w:lang w:eastAsia="zh-CN"/>
        </w:rPr>
        <w:t>平昌县</w:t>
      </w:r>
      <w:r>
        <w:rPr>
          <w:rFonts w:ascii="仿宋" w:hAnsi="仿宋" w:cs="仿宋" w:eastAsia="仿宋"/>
          <w:b/>
          <w:bCs/>
          <w:sz w:val="30"/>
          <w:szCs w:val="30"/>
        </w:rPr>
        <w:t>“十二五”以来高标准农田建设清查评估和</w:t>
      </w:r>
    </w:p>
    <w:p>
      <w:pPr>
        <w:pStyle w:val="Normal"/>
        <w:spacing w:lineRule="exact" w:line="560"/>
        <w:jc w:val="center"/>
        <w:rPr>
          <w:rFonts w:ascii="仿宋" w:hAnsi="仿宋" w:eastAsia="仿宋" w:cs="仿宋"/>
          <w:b/>
          <w:bCs/>
          <w:sz w:val="30"/>
          <w:szCs w:val="30"/>
        </w:rPr>
      </w:pPr>
      <w:r>
        <w:rPr>
          <w:rFonts w:ascii="仿宋" w:hAnsi="仿宋" w:cs="仿宋" w:eastAsia="仿宋"/>
          <w:b/>
          <w:bCs/>
          <w:sz w:val="30"/>
          <w:szCs w:val="30"/>
        </w:rPr>
        <w:t>上图入库工作询价报价表</w:t>
      </w:r>
    </w:p>
    <w:p>
      <w:pPr>
        <w:pStyle w:val="Normal"/>
        <w:spacing w:lineRule="exact" w:line="560"/>
        <w:jc w:val="start"/>
        <w:rPr>
          <w:rFonts w:ascii="仿宋" w:hAnsi="仿宋" w:eastAsia="仿宋" w:cs="仿宋"/>
          <w:kern w:val="0"/>
          <w:sz w:val="30"/>
          <w:szCs w:val="30"/>
        </w:rPr>
      </w:pPr>
      <w:r>
        <w:rPr>
          <w:rFonts w:ascii="仿宋" w:hAnsi="仿宋" w:cs="仿宋" w:eastAsia="仿宋"/>
          <w:kern w:val="0"/>
          <w:sz w:val="30"/>
          <w:szCs w:val="30"/>
        </w:rPr>
        <w:t>询价人：</w:t>
      </w:r>
      <w:r>
        <w:rPr>
          <w:rFonts w:ascii="仿宋" w:hAnsi="仿宋" w:cs="仿宋" w:eastAsia="仿宋"/>
          <w:kern w:val="0"/>
          <w:sz w:val="30"/>
          <w:szCs w:val="30"/>
          <w:lang w:eastAsia="zh-CN"/>
        </w:rPr>
        <w:t>平昌县土壤肥料站</w:t>
      </w:r>
    </w:p>
    <w:tbl>
      <w:tblPr>
        <w:tblW w:w="8493" w:type="dxa"/>
        <w:jc w:val="start"/>
        <w:tblInd w:w="0" w:type="dxa"/>
        <w:tblLayout w:type="fixed"/>
        <w:tblCellMar>
          <w:top w:w="0" w:type="dxa"/>
          <w:start w:w="108" w:type="dxa"/>
          <w:bottom w:w="0" w:type="dxa"/>
          <w:end w:w="108" w:type="dxa"/>
        </w:tblCellMar>
      </w:tblPr>
      <w:tblGrid>
        <w:gridCol w:w="700"/>
        <w:gridCol w:w="4022"/>
        <w:gridCol w:w="2027"/>
        <w:gridCol w:w="1744"/>
      </w:tblGrid>
      <w:tr>
        <w:trPr>
          <w:trHeight w:val="971" w:hRule="atLeast"/>
        </w:trPr>
        <w:tc>
          <w:tcPr>
            <w:tcW w:w="700"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560"/>
              <w:jc w:val="center"/>
              <w:rPr>
                <w:rFonts w:ascii="仿宋" w:hAnsi="仿宋" w:eastAsia="仿宋" w:cs="仿宋"/>
                <w:b/>
                <w:bCs/>
                <w:kern w:val="0"/>
                <w:sz w:val="28"/>
                <w:szCs w:val="28"/>
              </w:rPr>
            </w:pPr>
            <w:r>
              <w:rPr>
                <w:rFonts w:ascii="仿宋" w:hAnsi="仿宋" w:cs="仿宋" w:eastAsia="仿宋"/>
                <w:b/>
                <w:bCs/>
                <w:kern w:val="0"/>
                <w:sz w:val="28"/>
                <w:szCs w:val="28"/>
              </w:rPr>
              <w:t>序号</w:t>
            </w:r>
          </w:p>
        </w:tc>
        <w:tc>
          <w:tcPr>
            <w:tcW w:w="4022"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560"/>
              <w:jc w:val="center"/>
              <w:rPr>
                <w:rFonts w:ascii="仿宋" w:hAnsi="仿宋" w:eastAsia="仿宋" w:cs="仿宋"/>
                <w:b/>
                <w:bCs/>
                <w:kern w:val="0"/>
                <w:sz w:val="28"/>
                <w:szCs w:val="28"/>
              </w:rPr>
            </w:pPr>
            <w:r>
              <w:rPr>
                <w:rFonts w:ascii="仿宋" w:hAnsi="仿宋" w:cs="仿宋" w:eastAsia="仿宋"/>
                <w:b/>
                <w:bCs/>
                <w:kern w:val="0"/>
                <w:sz w:val="28"/>
                <w:szCs w:val="28"/>
              </w:rPr>
              <w:t>项目名称</w:t>
            </w:r>
          </w:p>
        </w:tc>
        <w:tc>
          <w:tcPr>
            <w:tcW w:w="2027"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560"/>
              <w:jc w:val="center"/>
              <w:rPr>
                <w:rFonts w:ascii="仿宋" w:hAnsi="仿宋" w:eastAsia="仿宋" w:cs="仿宋"/>
                <w:b/>
                <w:bCs/>
                <w:kern w:val="0"/>
                <w:sz w:val="28"/>
                <w:szCs w:val="28"/>
              </w:rPr>
            </w:pPr>
            <w:r>
              <w:rPr>
                <w:rFonts w:ascii="仿宋" w:hAnsi="仿宋" w:cs="仿宋" w:eastAsia="仿宋"/>
                <w:b/>
                <w:bCs/>
                <w:kern w:val="0"/>
                <w:sz w:val="28"/>
                <w:szCs w:val="28"/>
              </w:rPr>
              <w:t>报价金额（元）</w:t>
            </w:r>
          </w:p>
        </w:tc>
        <w:tc>
          <w:tcPr>
            <w:tcW w:w="1744" w:type="dxa"/>
            <w:tcBorders>
              <w:top w:val="single" w:sz="8" w:space="0" w:color="000000"/>
              <w:start w:val="single" w:sz="8" w:space="0" w:color="000000"/>
              <w:bottom w:val="single" w:sz="8" w:space="0" w:color="000000"/>
              <w:end w:val="single" w:sz="8" w:space="0" w:color="000000"/>
            </w:tcBorders>
            <w:vAlign w:val="center"/>
          </w:tcPr>
          <w:p>
            <w:pPr>
              <w:pStyle w:val="Normal"/>
              <w:spacing w:lineRule="exact" w:line="560"/>
              <w:jc w:val="center"/>
              <w:rPr>
                <w:rFonts w:ascii="仿宋" w:hAnsi="仿宋" w:eastAsia="仿宋" w:cs="仿宋"/>
                <w:b/>
                <w:sz w:val="28"/>
                <w:szCs w:val="28"/>
              </w:rPr>
            </w:pPr>
            <w:r>
              <w:rPr>
                <w:rFonts w:ascii="仿宋" w:hAnsi="仿宋" w:cs="仿宋" w:eastAsia="仿宋"/>
                <w:b/>
                <w:bCs/>
                <w:kern w:val="0"/>
                <w:sz w:val="28"/>
                <w:szCs w:val="28"/>
              </w:rPr>
              <w:t>备注</w:t>
            </w:r>
          </w:p>
        </w:tc>
      </w:tr>
      <w:tr>
        <w:trPr>
          <w:trHeight w:val="1447" w:hRule="atLeast"/>
        </w:trPr>
        <w:tc>
          <w:tcPr>
            <w:tcW w:w="700" w:type="dxa"/>
            <w:tcBorders>
              <w:top w:val="single" w:sz="8" w:space="0" w:color="000000"/>
              <w:start w:val="single" w:sz="8" w:space="0" w:color="000000"/>
              <w:bottom w:val="single" w:sz="4" w:space="0" w:color="000000"/>
              <w:end w:val="single" w:sz="8" w:space="0" w:color="000000"/>
            </w:tcBorders>
            <w:vAlign w:val="center"/>
          </w:tcPr>
          <w:p>
            <w:pPr>
              <w:pStyle w:val="Normal"/>
              <w:widowControl/>
              <w:spacing w:lineRule="exact" w:line="560"/>
              <w:jc w:val="center"/>
              <w:rPr>
                <w:rFonts w:ascii="仿宋" w:hAnsi="仿宋" w:eastAsia="仿宋" w:cs="仿宋"/>
                <w:kern w:val="0"/>
                <w:sz w:val="28"/>
                <w:szCs w:val="28"/>
              </w:rPr>
            </w:pPr>
            <w:r>
              <w:rPr>
                <w:rFonts w:eastAsia="仿宋" w:cs="仿宋" w:ascii="仿宋" w:hAnsi="仿宋"/>
                <w:kern w:val="0"/>
                <w:sz w:val="28"/>
                <w:szCs w:val="28"/>
              </w:rPr>
              <w:t>A1</w:t>
            </w:r>
          </w:p>
        </w:tc>
        <w:tc>
          <w:tcPr>
            <w:tcW w:w="4022" w:type="dxa"/>
            <w:tcBorders>
              <w:top w:val="single" w:sz="8" w:space="0" w:color="000000"/>
              <w:start w:val="single" w:sz="8" w:space="0" w:color="000000"/>
              <w:bottom w:val="single" w:sz="4" w:space="0" w:color="000000"/>
              <w:end w:val="single" w:sz="8" w:space="0" w:color="000000"/>
            </w:tcBorders>
            <w:vAlign w:val="center"/>
          </w:tcPr>
          <w:p>
            <w:pPr>
              <w:pStyle w:val="Normal"/>
              <w:spacing w:lineRule="exact" w:line="560"/>
              <w:rPr>
                <w:rFonts w:ascii="仿宋" w:hAnsi="仿宋" w:eastAsia="仿宋" w:cs="仿宋"/>
                <w:kern w:val="0"/>
                <w:sz w:val="28"/>
                <w:szCs w:val="28"/>
              </w:rPr>
            </w:pPr>
            <w:r>
              <w:rPr>
                <w:rFonts w:ascii="仿宋" w:hAnsi="仿宋" w:cs="仿宋" w:eastAsia="仿宋"/>
                <w:sz w:val="28"/>
                <w:szCs w:val="28"/>
                <w:lang w:eastAsia="zh-CN"/>
              </w:rPr>
              <w:t>平昌县</w:t>
            </w:r>
            <w:r>
              <w:rPr>
                <w:rFonts w:ascii="仿宋_GB2312" w:hAnsi="仿宋_GB2312" w:cs="仿宋" w:eastAsia="仿宋_GB2312"/>
                <w:sz w:val="28"/>
                <w:szCs w:val="28"/>
              </w:rPr>
              <w:t>“十二五”以来高标准农田建设清查评估和上图入库工作</w:t>
            </w:r>
          </w:p>
        </w:tc>
        <w:tc>
          <w:tcPr>
            <w:tcW w:w="2027" w:type="dxa"/>
            <w:tcBorders>
              <w:top w:val="single" w:sz="8" w:space="0" w:color="000000"/>
              <w:start w:val="single" w:sz="8" w:space="0" w:color="000000"/>
              <w:bottom w:val="single" w:sz="4" w:space="0" w:color="000000"/>
              <w:end w:val="single" w:sz="8" w:space="0" w:color="000000"/>
            </w:tcBorders>
            <w:vAlign w:val="center"/>
          </w:tcPr>
          <w:p>
            <w:pPr>
              <w:pStyle w:val="Normal"/>
              <w:snapToGrid w:val="false"/>
              <w:spacing w:lineRule="exact" w:line="560"/>
              <w:jc w:val="center"/>
              <w:rPr>
                <w:rFonts w:ascii="仿宋" w:hAnsi="仿宋" w:eastAsia="仿宋" w:cs="仿宋"/>
                <w:kern w:val="0"/>
                <w:sz w:val="28"/>
                <w:szCs w:val="28"/>
              </w:rPr>
            </w:pPr>
            <w:r>
              <w:rPr>
                <w:rFonts w:eastAsia="仿宋" w:cs="仿宋" w:ascii="仿宋" w:hAnsi="仿宋"/>
                <w:kern w:val="0"/>
                <w:sz w:val="28"/>
                <w:szCs w:val="28"/>
              </w:rPr>
            </w:r>
          </w:p>
        </w:tc>
        <w:tc>
          <w:tcPr>
            <w:tcW w:w="1744" w:type="dxa"/>
            <w:tcBorders>
              <w:top w:val="single" w:sz="8" w:space="0" w:color="000000"/>
              <w:start w:val="single" w:sz="8" w:space="0" w:color="000000"/>
              <w:bottom w:val="single" w:sz="4" w:space="0" w:color="000000"/>
              <w:end w:val="single" w:sz="8" w:space="0" w:color="000000"/>
            </w:tcBorders>
            <w:vAlign w:val="center"/>
          </w:tcPr>
          <w:p>
            <w:pPr>
              <w:pStyle w:val="Normal"/>
              <w:widowControl/>
              <w:snapToGrid w:val="false"/>
              <w:spacing w:lineRule="exact" w:line="560"/>
              <w:jc w:val="center"/>
              <w:rPr>
                <w:rFonts w:ascii="仿宋" w:hAnsi="仿宋" w:eastAsia="仿宋" w:cs="仿宋"/>
                <w:kern w:val="0"/>
                <w:sz w:val="28"/>
                <w:szCs w:val="28"/>
              </w:rPr>
            </w:pPr>
            <w:r>
              <w:rPr>
                <w:rFonts w:eastAsia="仿宋" w:cs="仿宋" w:ascii="仿宋" w:hAnsi="仿宋"/>
                <w:kern w:val="0"/>
                <w:sz w:val="28"/>
                <w:szCs w:val="28"/>
              </w:rPr>
            </w:r>
          </w:p>
        </w:tc>
      </w:tr>
      <w:tr>
        <w:trPr>
          <w:trHeight w:val="4109" w:hRule="atLeast"/>
        </w:trPr>
        <w:tc>
          <w:tcPr>
            <w:tcW w:w="8493" w:type="dxa"/>
            <w:gridSpan w:val="4"/>
            <w:tcBorders>
              <w:top w:val="single" w:sz="8" w:space="0" w:color="000000"/>
              <w:start w:val="single" w:sz="8" w:space="0" w:color="000000"/>
              <w:bottom w:val="single" w:sz="8" w:space="0" w:color="000000"/>
              <w:end w:val="single" w:sz="8" w:space="0" w:color="000000"/>
            </w:tcBorders>
            <w:vAlign w:val="center"/>
          </w:tcPr>
          <w:p>
            <w:pPr>
              <w:pStyle w:val="Normal"/>
              <w:spacing w:lineRule="exact" w:line="560"/>
              <w:jc w:val="start"/>
              <w:rPr>
                <w:rFonts w:ascii="仿宋" w:hAnsi="仿宋" w:eastAsia="仿宋" w:cs="仿宋"/>
                <w:sz w:val="28"/>
                <w:szCs w:val="28"/>
              </w:rPr>
            </w:pPr>
            <w:r>
              <w:rPr>
                <w:rFonts w:ascii="仿宋" w:hAnsi="仿宋" w:cs="仿宋" w:eastAsia="仿宋"/>
                <w:sz w:val="28"/>
                <w:szCs w:val="28"/>
              </w:rPr>
              <w:t>说明：</w:t>
            </w:r>
          </w:p>
          <w:p>
            <w:pPr>
              <w:pStyle w:val="Normal"/>
              <w:spacing w:lineRule="exact" w:line="560"/>
              <w:ind w:firstLine="565" w:end="0"/>
              <w:jc w:val="start"/>
              <w:rPr>
                <w:rFonts w:ascii="仿宋" w:hAnsi="仿宋" w:eastAsia="仿宋" w:cs="仿宋"/>
                <w:kern w:val="0"/>
                <w:sz w:val="28"/>
                <w:szCs w:val="28"/>
              </w:rPr>
            </w:pPr>
            <w:r>
              <w:rPr>
                <w:rFonts w:eastAsia="仿宋" w:cs="仿宋" w:ascii="仿宋" w:hAnsi="仿宋"/>
                <w:sz w:val="28"/>
                <w:szCs w:val="28"/>
              </w:rPr>
              <w:t>1.</w:t>
            </w:r>
            <w:r>
              <w:rPr>
                <w:rFonts w:ascii="仿宋" w:hAnsi="仿宋" w:cs="仿宋" w:eastAsia="仿宋"/>
                <w:sz w:val="28"/>
                <w:szCs w:val="28"/>
              </w:rPr>
              <w:t>报价为本项目</w:t>
            </w:r>
            <w:r>
              <w:rPr>
                <w:rFonts w:ascii="仿宋" w:hAnsi="仿宋" w:cs="仿宋" w:eastAsia="仿宋"/>
                <w:kern w:val="0"/>
                <w:sz w:val="28"/>
                <w:szCs w:val="28"/>
              </w:rPr>
              <w:t>所有费用总和。</w:t>
            </w:r>
          </w:p>
          <w:p>
            <w:pPr>
              <w:pStyle w:val="Normal"/>
              <w:spacing w:lineRule="exact" w:line="560"/>
              <w:ind w:firstLine="565" w:end="0"/>
              <w:jc w:val="start"/>
              <w:rPr>
                <w:rFonts w:ascii="仿宋" w:hAnsi="仿宋" w:eastAsia="仿宋" w:cs="仿宋"/>
                <w:kern w:val="0"/>
                <w:sz w:val="28"/>
                <w:szCs w:val="28"/>
              </w:rPr>
            </w:pPr>
            <w:r>
              <w:rPr>
                <w:rFonts w:ascii="仿宋" w:hAnsi="仿宋" w:cs="仿宋" w:eastAsia="仿宋"/>
                <w:sz w:val="28"/>
                <w:szCs w:val="28"/>
              </w:rPr>
              <w:t>２</w:t>
            </w:r>
            <w:r>
              <w:rPr>
                <w:rFonts w:eastAsia="仿宋" w:cs="仿宋" w:ascii="仿宋" w:hAnsi="仿宋"/>
                <w:sz w:val="28"/>
                <w:szCs w:val="28"/>
              </w:rPr>
              <w:t>.</w:t>
            </w:r>
            <w:r>
              <w:rPr>
                <w:rFonts w:ascii="仿宋" w:hAnsi="仿宋" w:cs="仿宋" w:eastAsia="仿宋"/>
                <w:sz w:val="28"/>
                <w:szCs w:val="28"/>
              </w:rPr>
              <w:t>本次询价为密封报价，密封口处应加盖被询价单位公章；由询价小组统一开封确认，并按最低报价原则确定中选单位。</w:t>
            </w:r>
          </w:p>
          <w:p>
            <w:pPr>
              <w:pStyle w:val="Normal"/>
              <w:spacing w:lineRule="exact" w:line="560"/>
              <w:jc w:val="start"/>
              <w:rPr>
                <w:rFonts w:ascii="仿宋" w:hAnsi="仿宋" w:eastAsia="仿宋" w:cs="仿宋"/>
                <w:kern w:val="0"/>
                <w:sz w:val="28"/>
                <w:szCs w:val="28"/>
              </w:rPr>
            </w:pPr>
            <w:r>
              <w:rPr>
                <w:rFonts w:eastAsia="仿宋" w:cs="仿宋" w:ascii="仿宋" w:hAnsi="仿宋"/>
                <w:kern w:val="0"/>
                <w:sz w:val="28"/>
                <w:szCs w:val="28"/>
              </w:rPr>
            </w:r>
          </w:p>
        </w:tc>
      </w:tr>
    </w:tbl>
    <w:p>
      <w:pPr>
        <w:pStyle w:val="Normal"/>
        <w:spacing w:lineRule="exact" w:line="560"/>
        <w:jc w:val="start"/>
        <w:rPr>
          <w:rFonts w:ascii="仿宋" w:hAnsi="仿宋" w:eastAsia="仿宋" w:cs="仿宋"/>
          <w:b/>
          <w:sz w:val="30"/>
          <w:szCs w:val="30"/>
          <w:u w:val="single"/>
        </w:rPr>
      </w:pPr>
      <w:r>
        <w:rPr>
          <w:rFonts w:ascii="仿宋" w:hAnsi="仿宋" w:cs="仿宋" w:eastAsia="仿宋"/>
          <w:b/>
          <w:sz w:val="30"/>
          <w:szCs w:val="30"/>
        </w:rPr>
        <w:t>报价人名称（盖章）：</w:t>
      </w:r>
      <w:r>
        <w:rPr>
          <w:rFonts w:ascii="仿宋" w:hAnsi="仿宋" w:cs="仿宋" w:eastAsia="仿宋"/>
          <w:b/>
          <w:sz w:val="30"/>
          <w:szCs w:val="30"/>
          <w:u w:val="single"/>
        </w:rPr>
        <w:t xml:space="preserve">                   </w:t>
      </w:r>
    </w:p>
    <w:p>
      <w:pPr>
        <w:pStyle w:val="Normal"/>
        <w:spacing w:lineRule="exact" w:line="560"/>
        <w:jc w:val="start"/>
        <w:rPr>
          <w:rFonts w:ascii="仿宋" w:hAnsi="仿宋" w:eastAsia="仿宋" w:cs="仿宋"/>
          <w:sz w:val="30"/>
          <w:szCs w:val="30"/>
        </w:rPr>
      </w:pPr>
      <w:r>
        <w:rPr>
          <w:rFonts w:ascii="仿宋" w:hAnsi="仿宋" w:cs="仿宋" w:eastAsia="仿宋"/>
          <w:sz w:val="30"/>
          <w:szCs w:val="30"/>
        </w:rPr>
        <w:t>联系人：</w:t>
      </w:r>
      <w:r>
        <w:rPr>
          <w:rFonts w:ascii="仿宋" w:hAnsi="仿宋" w:cs="仿宋" w:eastAsia="仿宋"/>
          <w:sz w:val="30"/>
          <w:szCs w:val="30"/>
          <w:u w:val="single"/>
        </w:rPr>
        <w:t xml:space="preserve">                              </w:t>
      </w:r>
      <w:r>
        <w:rPr>
          <w:rFonts w:ascii="仿宋" w:hAnsi="仿宋" w:cs="仿宋" w:eastAsia="仿宋"/>
          <w:sz w:val="30"/>
          <w:szCs w:val="30"/>
        </w:rPr>
        <w:t xml:space="preserve"> </w:t>
      </w:r>
    </w:p>
    <w:p>
      <w:pPr>
        <w:pStyle w:val="Normal"/>
        <w:spacing w:lineRule="exact" w:line="560"/>
        <w:jc w:val="start"/>
        <w:rPr>
          <w:rFonts w:ascii="仿宋" w:hAnsi="仿宋" w:eastAsia="仿宋" w:cs="仿宋"/>
          <w:sz w:val="30"/>
          <w:szCs w:val="30"/>
        </w:rPr>
      </w:pPr>
      <w:r>
        <w:rPr>
          <w:rFonts w:ascii="仿宋" w:hAnsi="仿宋" w:cs="仿宋" w:eastAsia="仿宋"/>
          <w:sz w:val="30"/>
          <w:szCs w:val="30"/>
        </w:rPr>
        <w:t>联系电话：</w:t>
      </w:r>
      <w:r>
        <w:rPr>
          <w:rFonts w:ascii="仿宋" w:hAnsi="仿宋" w:cs="仿宋" w:eastAsia="仿宋"/>
          <w:sz w:val="30"/>
          <w:szCs w:val="30"/>
          <w:u w:val="single"/>
        </w:rPr>
        <w:t xml:space="preserve">                            </w:t>
      </w:r>
    </w:p>
    <w:p>
      <w:pPr>
        <w:sectPr>
          <w:headerReference w:type="default" r:id="rId33"/>
          <w:headerReference w:type="first" r:id="rId34"/>
          <w:footerReference w:type="default" r:id="rId35"/>
          <w:footerReference w:type="first" r:id="rId36"/>
          <w:type w:val="nextPage"/>
          <w:pgSz w:w="11850" w:h="16783"/>
          <w:pgMar w:left="1701" w:right="1701" w:gutter="0" w:header="851" w:top="1701" w:footer="992" w:bottom="1701"/>
          <w:pgNumType w:fmt="decimal"/>
          <w:formProt w:val="false"/>
          <w:textDirection w:val="lrTb"/>
          <w:docGrid w:type="lines" w:linePitch="312" w:charSpace="0"/>
        </w:sectPr>
        <w:pStyle w:val="Normal"/>
        <w:spacing w:lineRule="exact" w:line="560"/>
        <w:jc w:val="start"/>
        <w:rPr>
          <w:rFonts w:ascii="仿宋" w:hAnsi="仿宋" w:eastAsia="仿宋" w:cs="仿宋"/>
          <w:sz w:val="30"/>
          <w:szCs w:val="30"/>
        </w:rPr>
      </w:pPr>
      <w:r>
        <w:rPr>
          <w:rFonts w:ascii="仿宋" w:hAnsi="仿宋" w:cs="仿宋" w:eastAsia="仿宋"/>
          <w:sz w:val="30"/>
          <w:szCs w:val="30"/>
        </w:rPr>
        <w:t>时间：    年   月   日</w:t>
      </w:r>
    </w:p>
    <w:p>
      <w:pPr>
        <w:sectPr>
          <w:headerReference w:type="default" r:id="rId37"/>
          <w:headerReference w:type="first" r:id="rId38"/>
          <w:footerReference w:type="default" r:id="rId39"/>
          <w:footerReference w:type="first" r:id="rId40"/>
          <w:type w:val="nextPage"/>
          <w:pgSz w:w="11906" w:h="16838"/>
          <w:pgMar w:left="1246" w:right="1402" w:gutter="0" w:header="851" w:top="1440" w:footer="992" w:bottom="1440"/>
          <w:pgNumType w:fmt="decimal"/>
          <w:formProt w:val="false"/>
          <w:textDirection w:val="lrTb"/>
          <w:docGrid w:type="linesAndChars" w:linePitch="312" w:charSpace="0"/>
        </w:sectPr>
        <w:pStyle w:val="a"/>
        <w:spacing w:lineRule="auto" w:line="360" w:before="0" w:after="240"/>
        <w:ind w:hanging="0" w:start="0" w:end="0"/>
        <w:jc w:val="center"/>
        <w:rPr>
          <w:rFonts w:ascii="黑体" w:hAnsi="黑体" w:eastAsia="黑体" w:cs="黑体"/>
          <w:b/>
          <w:bCs/>
          <w:kern w:val="2"/>
          <w:sz w:val="30"/>
          <w:szCs w:val="30"/>
        </w:rPr>
      </w:pPr>
      <w:r>
        <w:rPr>
          <w:rFonts w:ascii="黑体" w:hAnsi="黑体" w:cs="黑体" w:eastAsia="黑体"/>
          <w:b/>
          <w:bCs/>
          <w:kern w:val="2"/>
          <w:sz w:val="30"/>
          <w:szCs w:val="30"/>
        </w:rPr>
        <w:t>四、报价人认为必要的其他补充材料（格式自拟）</w:t>
      </w:r>
    </w:p>
    <w:p>
      <w:pPr>
        <w:pStyle w:val="Style11"/>
        <w:numPr>
          <w:ilvl w:val="0"/>
          <w:numId w:val="4"/>
        </w:numPr>
        <w:spacing w:lineRule="auto" w:line="360"/>
        <w:rPr>
          <w:rFonts w:ascii="方正小标宋简体" w:hAnsi="方正小标宋简体" w:eastAsia="方正小标宋简体" w:cs="方正小标宋简体"/>
          <w:sz w:val="36"/>
          <w:szCs w:val="36"/>
        </w:rPr>
      </w:pPr>
      <w:bookmarkStart w:id="5" w:name="__RefHeading___Toc19845"/>
      <w:bookmarkEnd w:id="5"/>
      <w:r>
        <w:rPr>
          <w:rFonts w:ascii="方正小标宋简体" w:hAnsi="方正小标宋简体" w:cs="方正小标宋简体" w:eastAsia="方正小标宋简体"/>
          <w:sz w:val="36"/>
          <w:szCs w:val="36"/>
        </w:rPr>
        <w:t xml:space="preserve">  </w:t>
      </w:r>
      <w:r>
        <w:rPr>
          <w:rFonts w:ascii="方正小标宋简体" w:hAnsi="方正小标宋简体" w:cs="方正小标宋简体" w:eastAsia="方正小标宋简体"/>
          <w:sz w:val="36"/>
          <w:szCs w:val="36"/>
        </w:rPr>
        <w:t>合同</w:t>
      </w:r>
    </w:p>
    <w:p>
      <w:pPr>
        <w:pStyle w:val="Normal"/>
        <w:widowControl/>
        <w:spacing w:lineRule="exact" w:line="560"/>
        <w:jc w:val="center"/>
        <w:rPr>
          <w:rFonts w:ascii="方正小标宋简体" w:hAnsi="方正小标宋简体" w:eastAsia="方正小标宋简体" w:cs="宋体"/>
          <w:b/>
          <w:color w:val="000000"/>
          <w:kern w:val="0"/>
          <w:sz w:val="44"/>
          <w:szCs w:val="44"/>
        </w:rPr>
      </w:pPr>
      <w:r>
        <w:rPr>
          <w:rFonts w:ascii="宋体" w:hAnsi="宋体" w:cs="宋体"/>
          <w:sz w:val="24"/>
        </w:rPr>
        <w:t> </w:t>
      </w:r>
      <w:r>
        <w:rPr>
          <w:rFonts w:ascii="宋体" w:hAnsi="宋体" w:cs="宋体"/>
          <w:sz w:val="24"/>
        </w:rPr>
        <w:t xml:space="preserve">  </w:t>
      </w:r>
    </w:p>
    <w:p>
      <w:pPr>
        <w:pStyle w:val="Normal"/>
        <w:spacing w:lineRule="exact" w:line="540"/>
        <w:rPr>
          <w:rFonts w:ascii="仿宋_GB2312" w:hAnsi="仿宋_GB2312" w:eastAsia="仿宋_GB2312" w:cs="宋体"/>
          <w:b/>
          <w:color w:val="000000"/>
          <w:kern w:val="0"/>
          <w:sz w:val="30"/>
          <w:szCs w:val="30"/>
        </w:rPr>
      </w:pPr>
      <w:r>
        <w:rPr>
          <w:rFonts w:eastAsia="仿宋_GB2312" w:cs="宋体" w:ascii="仿宋_GB2312" w:hAnsi="仿宋_GB2312"/>
          <w:b/>
          <w:color w:val="000000"/>
          <w:kern w:val="0"/>
          <w:sz w:val="30"/>
          <w:szCs w:val="30"/>
        </w:rPr>
      </w:r>
    </w:p>
    <w:p>
      <w:pPr>
        <w:pStyle w:val="Normal"/>
        <w:spacing w:lineRule="exact" w:line="580"/>
        <w:rPr>
          <w:rFonts w:ascii="仿宋_GB2312" w:hAnsi="仿宋_GB2312" w:eastAsia="仿宋_GB2312"/>
          <w:sz w:val="30"/>
          <w:szCs w:val="30"/>
        </w:rPr>
      </w:pPr>
      <w:r>
        <w:rPr>
          <w:rFonts w:ascii="仿宋_GB2312" w:hAnsi="仿宋_GB2312" w:eastAsia="仿宋_GB2312"/>
          <w:sz w:val="30"/>
          <w:szCs w:val="30"/>
        </w:rPr>
        <w:t xml:space="preserve">委 托 方（甲方）：                      </w:t>
      </w:r>
    </w:p>
    <w:p>
      <w:pPr>
        <w:pStyle w:val="Normal"/>
        <w:spacing w:lineRule="exact" w:line="580"/>
        <w:rPr>
          <w:rFonts w:ascii="仿宋_GB2312" w:hAnsi="仿宋_GB2312" w:eastAsia="仿宋_GB2312"/>
          <w:sz w:val="30"/>
          <w:szCs w:val="30"/>
          <w:u w:val="single"/>
        </w:rPr>
      </w:pPr>
      <w:r>
        <w:rPr>
          <w:rFonts w:ascii="仿宋_GB2312" w:hAnsi="仿宋_GB2312" w:eastAsia="仿宋_GB2312"/>
          <w:sz w:val="30"/>
          <w:szCs w:val="30"/>
        </w:rPr>
        <w:t>受委托方（乙方）：</w:t>
      </w:r>
      <w:r>
        <w:rPr>
          <w:rFonts w:ascii="仿宋_GB2312" w:hAnsi="仿宋_GB2312" w:eastAsia="仿宋_GB2312"/>
          <w:sz w:val="30"/>
          <w:szCs w:val="30"/>
          <w:u w:val="single"/>
        </w:rPr>
        <w:t xml:space="preserve"> </w:t>
      </w:r>
    </w:p>
    <w:p>
      <w:pPr>
        <w:pStyle w:val="Normal"/>
        <w:spacing w:lineRule="exact" w:line="580"/>
        <w:ind w:firstLine="600" w:end="0"/>
        <w:rPr>
          <w:rFonts w:ascii="仿宋_GB2312" w:hAnsi="仿宋_GB2312" w:eastAsia="仿宋_GB2312"/>
          <w:sz w:val="30"/>
          <w:szCs w:val="30"/>
        </w:rPr>
      </w:pPr>
      <w:r>
        <w:rPr>
          <w:rFonts w:ascii="仿宋_GB2312" w:hAnsi="仿宋_GB2312" w:eastAsia="仿宋_GB2312"/>
          <w:sz w:val="30"/>
          <w:szCs w:val="30"/>
        </w:rPr>
        <w:t>根据《中华人民共和国合同法》等法律法规、政策规定及具体工作需要，甲方委托乙方承担</w:t>
      </w:r>
      <w:r>
        <w:rPr>
          <w:rFonts w:ascii="仿宋" w:hAnsi="仿宋" w:cs="仿宋" w:eastAsia="仿宋"/>
          <w:sz w:val="28"/>
          <w:szCs w:val="28"/>
          <w:u w:val="single"/>
          <w:lang w:eastAsia="zh-CN"/>
        </w:rPr>
        <w:t>平昌县</w:t>
      </w:r>
      <w:r>
        <w:rPr>
          <w:rFonts w:ascii="仿宋_GB2312" w:hAnsi="仿宋_GB2312" w:cs="仿宋" w:eastAsia="仿宋_GB2312"/>
          <w:sz w:val="28"/>
          <w:szCs w:val="28"/>
          <w:u w:val="single"/>
        </w:rPr>
        <w:t>“十二五”以来高标准农田建设清查评估和上图入库工作</w:t>
      </w:r>
      <w:r>
        <w:rPr>
          <w:rFonts w:ascii="仿宋_GB2312" w:hAnsi="仿宋_GB2312" w:eastAsia="仿宋_GB2312"/>
          <w:sz w:val="30"/>
          <w:szCs w:val="30"/>
        </w:rPr>
        <w:t>。经甲、乙双方协商一致，本着自愿、平等的原则，签订本协议书。</w:t>
      </w:r>
    </w:p>
    <w:p>
      <w:pPr>
        <w:pStyle w:val="Normal"/>
        <w:spacing w:lineRule="exact" w:line="580"/>
        <w:ind w:firstLine="600" w:end="0"/>
        <w:rPr>
          <w:rFonts w:ascii="仿宋_GB2312" w:hAnsi="仿宋_GB2312" w:eastAsia="仿宋_GB2312"/>
          <w:sz w:val="30"/>
          <w:szCs w:val="30"/>
        </w:rPr>
      </w:pPr>
      <w:r>
        <w:rPr>
          <w:rFonts w:ascii="仿宋_GB2312" w:hAnsi="仿宋_GB2312" w:eastAsia="仿宋_GB2312"/>
          <w:b/>
          <w:sz w:val="30"/>
          <w:szCs w:val="30"/>
        </w:rPr>
        <w:t>第一条  本合同签订依据</w:t>
      </w:r>
    </w:p>
    <w:p>
      <w:pPr>
        <w:pStyle w:val="Normal"/>
        <w:spacing w:lineRule="exact" w:line="580"/>
        <w:ind w:firstLine="600" w:end="0"/>
        <w:rPr>
          <w:rFonts w:ascii="仿宋_GB2312" w:hAnsi="仿宋_GB2312" w:eastAsia="仿宋_GB2312"/>
          <w:sz w:val="30"/>
          <w:szCs w:val="30"/>
        </w:rPr>
      </w:pPr>
      <w:r>
        <w:rPr>
          <w:rFonts w:eastAsia="仿宋_GB2312" w:ascii="仿宋_GB2312" w:hAnsi="仿宋_GB2312"/>
          <w:sz w:val="30"/>
          <w:szCs w:val="30"/>
        </w:rPr>
        <w:t>1</w:t>
      </w:r>
      <w:r>
        <w:rPr>
          <w:rFonts w:ascii="仿宋_GB2312" w:hAnsi="仿宋_GB2312" w:eastAsia="仿宋_GB2312"/>
          <w:sz w:val="30"/>
          <w:szCs w:val="30"/>
        </w:rPr>
        <w:t>、《中华人民共和国合同法》及相关法规和规章；</w:t>
      </w:r>
    </w:p>
    <w:p>
      <w:pPr>
        <w:pStyle w:val="Normal"/>
        <w:spacing w:lineRule="exact" w:line="580"/>
        <w:ind w:firstLine="600" w:end="0"/>
        <w:rPr>
          <w:rFonts w:ascii="仿宋_GB2312" w:hAnsi="仿宋_GB2312" w:eastAsia="仿宋_GB2312" w:cs="宋体"/>
          <w:sz w:val="30"/>
          <w:szCs w:val="30"/>
        </w:rPr>
      </w:pPr>
      <w:r>
        <w:rPr>
          <w:rFonts w:eastAsia="仿宋_GB2312" w:ascii="仿宋_GB2312" w:hAnsi="仿宋_GB2312"/>
          <w:sz w:val="30"/>
          <w:szCs w:val="30"/>
        </w:rPr>
        <w:t>2</w:t>
      </w:r>
      <w:r>
        <w:rPr>
          <w:rFonts w:ascii="仿宋_GB2312" w:hAnsi="仿宋_GB2312" w:eastAsia="仿宋_GB2312"/>
          <w:sz w:val="30"/>
          <w:szCs w:val="30"/>
        </w:rPr>
        <w:t>、</w:t>
      </w:r>
      <w:r>
        <w:rPr>
          <w:rFonts w:ascii="仿宋" w:hAnsi="仿宋" w:cs="仿宋" w:eastAsia="仿宋"/>
          <w:sz w:val="28"/>
          <w:szCs w:val="28"/>
          <w:u w:val="single"/>
          <w:lang w:eastAsia="zh-CN"/>
        </w:rPr>
        <w:t>平昌县</w:t>
      </w:r>
      <w:r>
        <w:rPr>
          <w:rFonts w:ascii="仿宋_GB2312" w:hAnsi="仿宋_GB2312" w:cs="仿宋" w:eastAsia="仿宋_GB2312"/>
          <w:sz w:val="28"/>
          <w:szCs w:val="28"/>
          <w:u w:val="single"/>
        </w:rPr>
        <w:t>“十二五”以来高标准农田建设清查评估和上图入库工作询价评审结果和中选通知书</w:t>
      </w:r>
    </w:p>
    <w:p>
      <w:pPr>
        <w:pStyle w:val="Normal"/>
        <w:spacing w:lineRule="exact" w:line="580"/>
        <w:ind w:firstLine="600" w:end="0"/>
        <w:rPr>
          <w:rFonts w:ascii="仿宋_GB2312" w:hAnsi="仿宋_GB2312" w:eastAsia="仿宋_GB2312"/>
          <w:sz w:val="30"/>
          <w:szCs w:val="30"/>
        </w:rPr>
      </w:pPr>
      <w:r>
        <w:rPr>
          <w:rFonts w:ascii="仿宋_GB2312" w:hAnsi="仿宋_GB2312" w:eastAsia="仿宋_GB2312"/>
          <w:b/>
          <w:sz w:val="30"/>
          <w:szCs w:val="30"/>
        </w:rPr>
        <w:t>第二条  项目编制依据</w:t>
      </w:r>
    </w:p>
    <w:p>
      <w:pPr>
        <w:pStyle w:val="Normal"/>
        <w:spacing w:lineRule="exact" w:line="580"/>
        <w:ind w:firstLine="600" w:end="0"/>
        <w:rPr>
          <w:rFonts w:ascii="仿宋_GB2312" w:hAnsi="仿宋_GB2312" w:eastAsia="仿宋_GB2312"/>
          <w:sz w:val="30"/>
          <w:szCs w:val="30"/>
        </w:rPr>
      </w:pPr>
      <w:r>
        <w:rPr>
          <w:rFonts w:eastAsia="仿宋_GB2312" w:ascii="仿宋_GB2312" w:hAnsi="仿宋_GB2312"/>
          <w:sz w:val="30"/>
          <w:szCs w:val="30"/>
        </w:rPr>
        <w:t>1</w:t>
      </w:r>
      <w:r>
        <w:rPr>
          <w:rFonts w:ascii="仿宋_GB2312" w:hAnsi="仿宋_GB2312" w:eastAsia="仿宋_GB2312"/>
          <w:sz w:val="30"/>
          <w:szCs w:val="30"/>
        </w:rPr>
        <w:t>、《高标准农田建设通则》（</w:t>
      </w:r>
      <w:r>
        <w:rPr>
          <w:rFonts w:eastAsia="仿宋_GB2312" w:ascii="仿宋_GB2312" w:hAnsi="仿宋_GB2312"/>
          <w:sz w:val="30"/>
          <w:szCs w:val="30"/>
        </w:rPr>
        <w:t>GB/T30600-2014</w:t>
      </w:r>
      <w:r>
        <w:rPr>
          <w:rFonts w:ascii="仿宋_GB2312" w:hAnsi="仿宋_GB2312" w:eastAsia="仿宋_GB2312"/>
          <w:sz w:val="30"/>
          <w:szCs w:val="30"/>
        </w:rPr>
        <w:t>）</w:t>
      </w:r>
    </w:p>
    <w:p>
      <w:pPr>
        <w:pStyle w:val="Normal"/>
        <w:spacing w:lineRule="exact" w:line="580"/>
        <w:ind w:firstLine="600" w:end="0"/>
        <w:rPr>
          <w:rFonts w:ascii="仿宋_GB2312" w:hAnsi="仿宋_GB2312" w:eastAsia="仿宋_GB2312"/>
          <w:sz w:val="30"/>
          <w:szCs w:val="30"/>
        </w:rPr>
      </w:pPr>
      <w:r>
        <w:rPr>
          <w:rFonts w:eastAsia="仿宋_GB2312" w:ascii="仿宋_GB2312" w:hAnsi="仿宋_GB2312"/>
          <w:sz w:val="30"/>
          <w:szCs w:val="30"/>
        </w:rPr>
        <w:t>2</w:t>
      </w:r>
      <w:r>
        <w:rPr>
          <w:rFonts w:ascii="仿宋_GB2312" w:hAnsi="仿宋_GB2312" w:eastAsia="仿宋_GB2312"/>
          <w:sz w:val="30"/>
          <w:szCs w:val="30"/>
        </w:rPr>
        <w:t>、《国土资源部、国家发改委、财政部、水利部、农业部关于切实做好高标准农田建设统一上图入库工作的通知》（国土资发【</w:t>
      </w:r>
      <w:r>
        <w:rPr>
          <w:rFonts w:eastAsia="仿宋_GB2312" w:ascii="仿宋_GB2312" w:hAnsi="仿宋_GB2312"/>
          <w:sz w:val="30"/>
          <w:szCs w:val="30"/>
        </w:rPr>
        <w:t>2017</w:t>
      </w:r>
      <w:r>
        <w:rPr>
          <w:rFonts w:ascii="仿宋_GB2312" w:hAnsi="仿宋_GB2312" w:eastAsia="仿宋_GB2312"/>
          <w:sz w:val="30"/>
          <w:szCs w:val="30"/>
        </w:rPr>
        <w:t>】</w:t>
      </w:r>
      <w:r>
        <w:rPr>
          <w:rFonts w:eastAsia="仿宋_GB2312" w:ascii="仿宋_GB2312" w:hAnsi="仿宋_GB2312"/>
          <w:sz w:val="30"/>
          <w:szCs w:val="30"/>
        </w:rPr>
        <w:t>115</w:t>
      </w:r>
      <w:r>
        <w:rPr>
          <w:rFonts w:ascii="仿宋_GB2312" w:hAnsi="仿宋_GB2312" w:eastAsia="仿宋_GB2312"/>
          <w:sz w:val="30"/>
          <w:szCs w:val="30"/>
        </w:rPr>
        <w:t>号）</w:t>
      </w:r>
    </w:p>
    <w:p>
      <w:pPr>
        <w:pStyle w:val="Normal"/>
        <w:spacing w:lineRule="exact" w:line="580"/>
        <w:ind w:firstLine="600" w:end="0"/>
        <w:rPr>
          <w:rFonts w:ascii="仿宋_GB2312" w:hAnsi="仿宋_GB2312" w:eastAsia="仿宋_GB2312"/>
          <w:sz w:val="30"/>
          <w:szCs w:val="30"/>
        </w:rPr>
      </w:pPr>
      <w:r>
        <w:rPr>
          <w:rFonts w:eastAsia="仿宋_GB2312" w:ascii="仿宋_GB2312" w:hAnsi="仿宋_GB2312"/>
          <w:sz w:val="30"/>
          <w:szCs w:val="30"/>
        </w:rPr>
        <w:t>3</w:t>
      </w:r>
      <w:r>
        <w:rPr>
          <w:rFonts w:ascii="仿宋_GB2312" w:hAnsi="仿宋_GB2312" w:eastAsia="仿宋_GB2312"/>
          <w:sz w:val="30"/>
          <w:szCs w:val="30"/>
        </w:rPr>
        <w:t>、《农业农村部关于开展“十二五”以来高标准农田建设评估工作的通知》（农建发【</w:t>
      </w:r>
      <w:r>
        <w:rPr>
          <w:rFonts w:eastAsia="仿宋_GB2312" w:ascii="仿宋_GB2312" w:hAnsi="仿宋_GB2312"/>
          <w:sz w:val="30"/>
          <w:szCs w:val="30"/>
        </w:rPr>
        <w:t>2019</w:t>
      </w:r>
      <w:r>
        <w:rPr>
          <w:rFonts w:ascii="仿宋_GB2312" w:hAnsi="仿宋_GB2312" w:eastAsia="仿宋_GB2312"/>
          <w:sz w:val="30"/>
          <w:szCs w:val="30"/>
        </w:rPr>
        <w:t>】</w:t>
      </w:r>
      <w:r>
        <w:rPr>
          <w:rFonts w:eastAsia="仿宋_GB2312" w:ascii="仿宋_GB2312" w:hAnsi="仿宋_GB2312"/>
          <w:sz w:val="30"/>
          <w:szCs w:val="30"/>
        </w:rPr>
        <w:t>4</w:t>
      </w:r>
      <w:r>
        <w:rPr>
          <w:rFonts w:ascii="仿宋_GB2312" w:hAnsi="仿宋_GB2312" w:eastAsia="仿宋_GB2312"/>
          <w:sz w:val="30"/>
          <w:szCs w:val="30"/>
        </w:rPr>
        <w:t>号）</w:t>
      </w:r>
    </w:p>
    <w:p>
      <w:pPr>
        <w:pStyle w:val="Normal"/>
        <w:spacing w:lineRule="exact" w:line="580"/>
        <w:ind w:firstLine="600" w:end="0"/>
        <w:rPr>
          <w:rFonts w:ascii="仿宋_GB2312" w:hAnsi="仿宋_GB2312" w:eastAsia="仿宋_GB2312"/>
          <w:sz w:val="30"/>
          <w:szCs w:val="30"/>
        </w:rPr>
      </w:pPr>
      <w:r>
        <w:rPr>
          <w:rFonts w:eastAsia="仿宋_GB2312" w:ascii="仿宋_GB2312" w:hAnsi="仿宋_GB2312"/>
          <w:sz w:val="30"/>
          <w:szCs w:val="30"/>
        </w:rPr>
        <w:t>4</w:t>
      </w:r>
      <w:r>
        <w:rPr>
          <w:rFonts w:ascii="仿宋_GB2312" w:hAnsi="仿宋_GB2312" w:eastAsia="仿宋_GB2312"/>
          <w:sz w:val="30"/>
          <w:szCs w:val="30"/>
        </w:rPr>
        <w:t>、《“十二五”以来建成高标准农田质量等级评价技术要求》</w:t>
      </w:r>
    </w:p>
    <w:p>
      <w:pPr>
        <w:pStyle w:val="Normal"/>
        <w:spacing w:lineRule="exact" w:line="580"/>
        <w:ind w:firstLine="600" w:end="0"/>
        <w:rPr>
          <w:rFonts w:ascii="仿宋_GB2312" w:hAnsi="仿宋_GB2312" w:eastAsia="仿宋_GB2312"/>
          <w:sz w:val="30"/>
          <w:szCs w:val="30"/>
        </w:rPr>
      </w:pPr>
      <w:r>
        <w:rPr>
          <w:rFonts w:eastAsia="仿宋_GB2312" w:ascii="仿宋_GB2312" w:hAnsi="仿宋_GB2312"/>
          <w:sz w:val="30"/>
          <w:szCs w:val="30"/>
        </w:rPr>
        <w:t>5</w:t>
      </w:r>
      <w:r>
        <w:rPr>
          <w:rFonts w:ascii="仿宋_GB2312" w:hAnsi="仿宋_GB2312" w:eastAsia="仿宋_GB2312"/>
          <w:sz w:val="30"/>
          <w:szCs w:val="30"/>
        </w:rPr>
        <w:t>、《农业农村部农田建设管理司关于印发</w:t>
      </w:r>
      <w:r>
        <w:rPr>
          <w:rFonts w:eastAsia="仿宋_GB2312" w:ascii="仿宋_GB2312" w:hAnsi="仿宋_GB2312"/>
          <w:sz w:val="30"/>
          <w:szCs w:val="30"/>
        </w:rPr>
        <w:t>&lt;“</w:t>
      </w:r>
      <w:r>
        <w:rPr>
          <w:rFonts w:ascii="仿宋_GB2312" w:hAnsi="仿宋_GB2312" w:eastAsia="仿宋_GB2312"/>
          <w:sz w:val="30"/>
          <w:szCs w:val="30"/>
        </w:rPr>
        <w:t>十二五”以来高标准农田建设上图入库工作指南</w:t>
      </w:r>
      <w:r>
        <w:rPr>
          <w:rFonts w:eastAsia="仿宋_GB2312" w:ascii="仿宋_GB2312" w:hAnsi="仿宋_GB2312"/>
          <w:sz w:val="30"/>
          <w:szCs w:val="30"/>
        </w:rPr>
        <w:t>&gt;</w:t>
      </w:r>
      <w:r>
        <w:rPr>
          <w:rFonts w:ascii="仿宋_GB2312" w:hAnsi="仿宋_GB2312" w:eastAsia="仿宋_GB2312"/>
          <w:sz w:val="30"/>
          <w:szCs w:val="30"/>
        </w:rPr>
        <w:t>等补充文件的函》（农建监管【</w:t>
      </w:r>
      <w:r>
        <w:rPr>
          <w:rFonts w:eastAsia="仿宋_GB2312" w:ascii="仿宋_GB2312" w:hAnsi="仿宋_GB2312"/>
          <w:sz w:val="30"/>
          <w:szCs w:val="30"/>
        </w:rPr>
        <w:t>2019</w:t>
      </w:r>
      <w:r>
        <w:rPr>
          <w:rFonts w:ascii="仿宋_GB2312" w:hAnsi="仿宋_GB2312" w:eastAsia="仿宋_GB2312"/>
          <w:sz w:val="30"/>
          <w:szCs w:val="30"/>
        </w:rPr>
        <w:t>】</w:t>
      </w:r>
      <w:r>
        <w:rPr>
          <w:rFonts w:eastAsia="仿宋_GB2312" w:ascii="仿宋_GB2312" w:hAnsi="仿宋_GB2312"/>
          <w:sz w:val="30"/>
          <w:szCs w:val="30"/>
        </w:rPr>
        <w:t>23</w:t>
      </w:r>
      <w:r>
        <w:rPr>
          <w:rFonts w:ascii="仿宋_GB2312" w:hAnsi="仿宋_GB2312" w:eastAsia="仿宋_GB2312"/>
          <w:sz w:val="30"/>
          <w:szCs w:val="30"/>
        </w:rPr>
        <w:t>号）</w:t>
      </w:r>
    </w:p>
    <w:p>
      <w:pPr>
        <w:pStyle w:val="Normal"/>
        <w:spacing w:lineRule="exact" w:line="580"/>
        <w:ind w:firstLine="600" w:end="0"/>
        <w:rPr>
          <w:rFonts w:ascii="仿宋_GB2312" w:hAnsi="仿宋_GB2312" w:eastAsia="仿宋_GB2312"/>
          <w:sz w:val="30"/>
          <w:szCs w:val="30"/>
        </w:rPr>
      </w:pPr>
      <w:r>
        <w:rPr>
          <w:rFonts w:eastAsia="仿宋_GB2312" w:ascii="仿宋_GB2312" w:hAnsi="仿宋_GB2312"/>
          <w:sz w:val="30"/>
          <w:szCs w:val="30"/>
        </w:rPr>
        <w:t>6</w:t>
      </w:r>
      <w:r>
        <w:rPr>
          <w:rFonts w:ascii="仿宋_GB2312" w:hAnsi="仿宋_GB2312" w:eastAsia="仿宋_GB2312"/>
          <w:sz w:val="30"/>
          <w:szCs w:val="30"/>
        </w:rPr>
        <w:t>、《四川省“十二五”以来高标准农田建设上图入库数据成果汇交办法（试行）》（四川省农业农村厅</w:t>
      </w:r>
      <w:r>
        <w:rPr>
          <w:rFonts w:eastAsia="仿宋_GB2312" w:ascii="仿宋_GB2312" w:hAnsi="仿宋_GB2312"/>
          <w:sz w:val="30"/>
          <w:szCs w:val="30"/>
        </w:rPr>
        <w:t>2019</w:t>
      </w:r>
      <w:r>
        <w:rPr>
          <w:rFonts w:ascii="仿宋_GB2312" w:hAnsi="仿宋_GB2312" w:eastAsia="仿宋_GB2312"/>
          <w:sz w:val="30"/>
          <w:szCs w:val="30"/>
        </w:rPr>
        <w:t>年</w:t>
      </w:r>
      <w:r>
        <w:rPr>
          <w:rFonts w:eastAsia="仿宋_GB2312" w:ascii="仿宋_GB2312" w:hAnsi="仿宋_GB2312"/>
          <w:sz w:val="30"/>
          <w:szCs w:val="30"/>
        </w:rPr>
        <w:t>12</w:t>
      </w:r>
      <w:r>
        <w:rPr>
          <w:rFonts w:ascii="仿宋_GB2312" w:hAnsi="仿宋_GB2312" w:eastAsia="仿宋_GB2312"/>
          <w:sz w:val="30"/>
          <w:szCs w:val="30"/>
        </w:rPr>
        <w:t>月）</w:t>
      </w:r>
    </w:p>
    <w:p>
      <w:pPr>
        <w:pStyle w:val="Normal"/>
        <w:spacing w:lineRule="exact" w:line="580"/>
        <w:ind w:firstLine="600" w:end="0"/>
        <w:rPr>
          <w:rFonts w:ascii="仿宋_GB2312" w:hAnsi="仿宋_GB2312" w:eastAsia="仿宋_GB2312"/>
          <w:sz w:val="30"/>
          <w:szCs w:val="30"/>
        </w:rPr>
      </w:pPr>
      <w:r>
        <w:rPr>
          <w:rFonts w:eastAsia="仿宋_GB2312" w:ascii="仿宋_GB2312" w:hAnsi="仿宋_GB2312"/>
          <w:sz w:val="30"/>
          <w:szCs w:val="30"/>
        </w:rPr>
        <w:t>7</w:t>
      </w:r>
      <w:r>
        <w:rPr>
          <w:rFonts w:ascii="仿宋_GB2312" w:hAnsi="仿宋_GB2312" w:eastAsia="仿宋_GB2312"/>
          <w:sz w:val="30"/>
          <w:szCs w:val="30"/>
        </w:rPr>
        <w:t>、其他相关行业技术标准与规范</w:t>
      </w:r>
    </w:p>
    <w:p>
      <w:pPr>
        <w:pStyle w:val="Normal"/>
        <w:spacing w:lineRule="exact" w:line="580"/>
        <w:ind w:firstLine="600" w:end="0"/>
        <w:rPr>
          <w:rFonts w:ascii="仿宋_GB2312" w:hAnsi="仿宋_GB2312" w:eastAsia="仿宋_GB2312"/>
          <w:sz w:val="30"/>
          <w:szCs w:val="30"/>
        </w:rPr>
      </w:pPr>
      <w:r>
        <w:rPr>
          <w:rFonts w:eastAsia="仿宋_GB2312" w:ascii="仿宋_GB2312" w:hAnsi="仿宋_GB2312"/>
          <w:sz w:val="30"/>
          <w:szCs w:val="30"/>
        </w:rPr>
        <w:t>8</w:t>
      </w:r>
      <w:r>
        <w:rPr>
          <w:rFonts w:ascii="仿宋_GB2312" w:hAnsi="仿宋_GB2312" w:eastAsia="仿宋_GB2312"/>
          <w:sz w:val="30"/>
          <w:szCs w:val="30"/>
        </w:rPr>
        <w:t>、若出现以上规范未明确的技术问题，乙方应结合实地现状，及时向甲方技术负责人汇报，共同拟定处理意见。</w:t>
      </w:r>
    </w:p>
    <w:p>
      <w:pPr>
        <w:pStyle w:val="Normal"/>
        <w:spacing w:lineRule="exact" w:line="580"/>
        <w:ind w:firstLine="600" w:end="0"/>
        <w:rPr>
          <w:rFonts w:ascii="仿宋_GB2312" w:hAnsi="仿宋_GB2312" w:eastAsia="仿宋_GB2312"/>
          <w:sz w:val="30"/>
          <w:szCs w:val="30"/>
        </w:rPr>
      </w:pPr>
      <w:r>
        <w:rPr>
          <w:rFonts w:ascii="仿宋_GB2312" w:hAnsi="仿宋_GB2312" w:eastAsia="仿宋_GB2312"/>
          <w:b/>
          <w:sz w:val="30"/>
          <w:szCs w:val="30"/>
        </w:rPr>
        <w:t>第三条  委托内容</w:t>
      </w:r>
    </w:p>
    <w:p>
      <w:pPr>
        <w:pStyle w:val="Normal"/>
        <w:ind w:firstLine="567" w:end="0"/>
        <w:rPr>
          <w:rFonts w:ascii="仿宋_GB2312" w:hAnsi="仿宋_GB2312" w:eastAsia="仿宋_GB2312" w:cs="仿宋"/>
          <w:sz w:val="30"/>
          <w:szCs w:val="30"/>
          <w:u w:val="single"/>
        </w:rPr>
      </w:pPr>
      <w:r>
        <w:rPr>
          <w:rFonts w:ascii="仿宋_GB2312" w:hAnsi="仿宋_GB2312" w:cs="仿宋" w:eastAsia="仿宋_GB2312"/>
          <w:sz w:val="30"/>
          <w:szCs w:val="30"/>
          <w:u w:val="single"/>
        </w:rPr>
        <w:t>对</w:t>
      </w:r>
      <w:r>
        <w:rPr>
          <w:rFonts w:ascii="仿宋_GB2312" w:hAnsi="仿宋_GB2312" w:cs="仿宋" w:eastAsia="仿宋_GB2312"/>
          <w:sz w:val="30"/>
          <w:szCs w:val="30"/>
          <w:u w:val="single"/>
          <w:lang w:eastAsia="zh-CN"/>
        </w:rPr>
        <w:t>平昌县</w:t>
      </w:r>
      <w:r>
        <w:rPr>
          <w:rFonts w:ascii="仿宋_GB2312" w:hAnsi="仿宋_GB2312" w:cs="仿宋" w:eastAsia="仿宋_GB2312"/>
          <w:sz w:val="30"/>
          <w:szCs w:val="30"/>
          <w:u w:val="single"/>
        </w:rPr>
        <w:t>“十二五”以来已建成高标准农田进行清理核查、完善台账、上图入库、数据汇交、分等定级、综合评估等。</w:t>
      </w:r>
    </w:p>
    <w:p>
      <w:pPr>
        <w:pStyle w:val="Normal"/>
        <w:spacing w:lineRule="exact" w:line="580"/>
        <w:rPr>
          <w:rFonts w:ascii="仿宋_GB2312" w:hAnsi="仿宋_GB2312" w:eastAsia="仿宋_GB2312"/>
          <w:b/>
          <w:sz w:val="30"/>
          <w:szCs w:val="30"/>
        </w:rPr>
      </w:pPr>
      <w:r>
        <w:rPr>
          <w:rFonts w:ascii="仿宋_GB2312" w:hAnsi="仿宋_GB2312" w:cs="仿宋_GB2312" w:eastAsia="仿宋_GB2312"/>
          <w:b/>
          <w:sz w:val="30"/>
          <w:szCs w:val="30"/>
        </w:rPr>
        <w:t xml:space="preserve">  </w:t>
      </w:r>
      <w:r>
        <w:rPr>
          <w:rFonts w:ascii="仿宋_GB2312" w:hAnsi="仿宋_GB2312" w:eastAsia="仿宋_GB2312"/>
          <w:b/>
          <w:sz w:val="30"/>
          <w:szCs w:val="30"/>
        </w:rPr>
        <w:t>　第四条  甲方协助乙方收集相关的资料、文件</w:t>
      </w:r>
    </w:p>
    <w:p>
      <w:pPr>
        <w:pStyle w:val="Normal"/>
        <w:spacing w:lineRule="exact" w:line="580"/>
        <w:ind w:firstLine="600" w:end="0"/>
        <w:rPr>
          <w:rFonts w:ascii="仿宋_GB2312" w:hAnsi="仿宋_GB2312" w:eastAsia="仿宋_GB2312"/>
          <w:sz w:val="30"/>
          <w:szCs w:val="30"/>
        </w:rPr>
      </w:pPr>
      <w:r>
        <w:rPr>
          <w:rFonts w:ascii="仿宋_GB2312" w:hAnsi="仿宋_GB2312" w:cs="宋体" w:eastAsia="仿宋_GB2312"/>
          <w:sz w:val="30"/>
          <w:szCs w:val="30"/>
        </w:rPr>
        <w:t>协助乙方收集各业主单位实施的“十二五”以来的农田建设项目</w:t>
      </w:r>
      <w:r>
        <w:rPr>
          <w:rFonts w:ascii="仿宋_GB2312" w:hAnsi="仿宋_GB2312" w:eastAsia="仿宋_GB2312"/>
          <w:sz w:val="30"/>
          <w:szCs w:val="30"/>
        </w:rPr>
        <w:t>相关资料，包括：</w:t>
      </w:r>
    </w:p>
    <w:p>
      <w:pPr>
        <w:pStyle w:val="Normal"/>
        <w:spacing w:lineRule="exact" w:line="580"/>
        <w:rPr>
          <w:rFonts w:ascii="仿宋_GB2312" w:hAnsi="仿宋_GB2312" w:eastAsia="仿宋_GB2312"/>
          <w:sz w:val="30"/>
          <w:szCs w:val="30"/>
        </w:rPr>
      </w:pPr>
      <w:r>
        <w:rPr>
          <w:rFonts w:ascii="仿宋_GB2312" w:hAnsi="仿宋_GB2312" w:cs="仿宋_GB2312" w:eastAsia="仿宋_GB2312"/>
          <w:sz w:val="30"/>
          <w:szCs w:val="30"/>
        </w:rPr>
        <w:t xml:space="preserve">    </w:t>
      </w:r>
      <w:r>
        <w:rPr>
          <w:rFonts w:eastAsia="仿宋_GB2312" w:cs="宋体" w:ascii="仿宋_GB2312" w:hAnsi="仿宋_GB2312"/>
          <w:sz w:val="30"/>
          <w:szCs w:val="30"/>
        </w:rPr>
        <w:t>1</w:t>
      </w:r>
      <w:r>
        <w:rPr>
          <w:rFonts w:ascii="仿宋_GB2312" w:hAnsi="仿宋_GB2312" w:cs="宋体" w:eastAsia="仿宋_GB2312"/>
          <w:sz w:val="30"/>
          <w:szCs w:val="30"/>
        </w:rPr>
        <w:t>、</w:t>
      </w:r>
      <w:r>
        <w:rPr>
          <w:rFonts w:ascii="仿宋_GB2312" w:hAnsi="仿宋_GB2312" w:eastAsia="仿宋_GB2312"/>
          <w:sz w:val="30"/>
          <w:szCs w:val="30"/>
        </w:rPr>
        <w:t>项目实施（设计）方案和立项批复文件；</w:t>
      </w:r>
    </w:p>
    <w:p>
      <w:pPr>
        <w:pStyle w:val="Normal"/>
        <w:spacing w:lineRule="exact" w:line="580"/>
        <w:rPr>
          <w:rFonts w:ascii="仿宋_GB2312" w:hAnsi="仿宋_GB2312" w:eastAsia="仿宋_GB2312" w:cs="宋体"/>
          <w:sz w:val="30"/>
          <w:szCs w:val="30"/>
        </w:rPr>
      </w:pPr>
      <w:r>
        <w:rPr>
          <w:rFonts w:ascii="仿宋_GB2312" w:hAnsi="仿宋_GB2312" w:cs="仿宋_GB2312" w:eastAsia="仿宋_GB2312"/>
          <w:sz w:val="30"/>
          <w:szCs w:val="30"/>
        </w:rPr>
        <w:t xml:space="preserve">    </w:t>
      </w:r>
      <w:r>
        <w:rPr>
          <w:rFonts w:eastAsia="仿宋_GB2312" w:cs="宋体" w:ascii="仿宋_GB2312" w:hAnsi="仿宋_GB2312"/>
          <w:sz w:val="30"/>
          <w:szCs w:val="30"/>
        </w:rPr>
        <w:t>2</w:t>
      </w:r>
      <w:r>
        <w:rPr>
          <w:rFonts w:ascii="仿宋_GB2312" w:hAnsi="仿宋_GB2312" w:cs="宋体" w:eastAsia="仿宋_GB2312"/>
          <w:sz w:val="30"/>
          <w:szCs w:val="30"/>
        </w:rPr>
        <w:t>、</w:t>
      </w:r>
      <w:r>
        <w:rPr>
          <w:rFonts w:ascii="仿宋_GB2312" w:hAnsi="仿宋_GB2312" w:eastAsia="仿宋_GB2312"/>
          <w:sz w:val="30"/>
          <w:szCs w:val="30"/>
        </w:rPr>
        <w:t>项目资金下达文件；</w:t>
      </w:r>
    </w:p>
    <w:p>
      <w:pPr>
        <w:pStyle w:val="Normal"/>
        <w:widowControl/>
        <w:spacing w:lineRule="exact" w:line="580"/>
        <w:ind w:firstLine="594" w:end="0"/>
        <w:jc w:val="start"/>
        <w:rPr>
          <w:rFonts w:ascii="仿宋_GB2312" w:hAnsi="仿宋_GB2312" w:eastAsia="仿宋_GB2312"/>
          <w:sz w:val="30"/>
          <w:szCs w:val="30"/>
        </w:rPr>
      </w:pPr>
      <w:r>
        <w:rPr>
          <w:rFonts w:eastAsia="仿宋_GB2312" w:cs="宋体" w:ascii="仿宋_GB2312" w:hAnsi="仿宋_GB2312"/>
          <w:sz w:val="30"/>
          <w:szCs w:val="30"/>
        </w:rPr>
        <w:t>3</w:t>
      </w:r>
      <w:r>
        <w:rPr>
          <w:rFonts w:ascii="仿宋_GB2312" w:hAnsi="仿宋_GB2312" w:cs="宋体" w:eastAsia="仿宋_GB2312"/>
          <w:sz w:val="30"/>
          <w:szCs w:val="30"/>
        </w:rPr>
        <w:t>、</w:t>
      </w:r>
      <w:r>
        <w:rPr>
          <w:rFonts w:ascii="仿宋_GB2312" w:hAnsi="仿宋_GB2312" w:eastAsia="仿宋_GB2312"/>
          <w:sz w:val="30"/>
          <w:szCs w:val="30"/>
        </w:rPr>
        <w:t>项目竣工平面图和结算资料；</w:t>
      </w:r>
    </w:p>
    <w:p>
      <w:pPr>
        <w:pStyle w:val="Normal"/>
        <w:spacing w:lineRule="exact" w:line="580"/>
        <w:ind w:firstLine="567" w:end="0"/>
        <w:rPr>
          <w:rFonts w:ascii="仿宋_GB2312" w:hAnsi="仿宋_GB2312" w:eastAsia="仿宋_GB2312"/>
          <w:sz w:val="30"/>
          <w:szCs w:val="30"/>
        </w:rPr>
      </w:pPr>
      <w:r>
        <w:rPr>
          <w:rFonts w:eastAsia="仿宋_GB2312" w:ascii="仿宋_GB2312" w:hAnsi="仿宋_GB2312"/>
          <w:sz w:val="30"/>
          <w:szCs w:val="30"/>
        </w:rPr>
        <w:t>4</w:t>
      </w:r>
      <w:r>
        <w:rPr>
          <w:rFonts w:ascii="仿宋_GB2312" w:hAnsi="仿宋_GB2312" w:eastAsia="仿宋_GB2312"/>
          <w:sz w:val="30"/>
          <w:szCs w:val="30"/>
        </w:rPr>
        <w:t>、</w:t>
      </w:r>
      <w:r>
        <w:rPr>
          <w:rFonts w:ascii="仿宋_GB2312" w:hAnsi="仿宋_GB2312" w:eastAsia="仿宋_GB2312"/>
          <w:sz w:val="30"/>
          <w:szCs w:val="30"/>
          <w:lang w:eastAsia="zh-CN"/>
        </w:rPr>
        <w:t>平昌县</w:t>
      </w:r>
      <w:r>
        <w:rPr>
          <w:rFonts w:ascii="仿宋_GB2312" w:hAnsi="仿宋_GB2312" w:eastAsia="仿宋_GB2312"/>
          <w:sz w:val="30"/>
          <w:szCs w:val="30"/>
        </w:rPr>
        <w:t>“二调”变更数据；</w:t>
      </w:r>
    </w:p>
    <w:p>
      <w:pPr>
        <w:pStyle w:val="Normal"/>
        <w:spacing w:lineRule="exact" w:line="580"/>
        <w:ind w:firstLine="600" w:end="0"/>
        <w:rPr>
          <w:rFonts w:ascii="仿宋_GB2312" w:hAnsi="仿宋_GB2312" w:eastAsia="仿宋_GB2312" w:cs="宋体"/>
          <w:sz w:val="30"/>
          <w:szCs w:val="30"/>
        </w:rPr>
      </w:pPr>
      <w:r>
        <w:rPr>
          <w:rFonts w:eastAsia="仿宋_GB2312" w:cs="宋体" w:ascii="仿宋_GB2312" w:hAnsi="仿宋_GB2312"/>
          <w:sz w:val="30"/>
          <w:szCs w:val="30"/>
        </w:rPr>
        <w:t>5</w:t>
      </w:r>
      <w:r>
        <w:rPr>
          <w:rFonts w:ascii="仿宋_GB2312" w:hAnsi="仿宋_GB2312" w:cs="宋体" w:eastAsia="仿宋_GB2312"/>
          <w:sz w:val="30"/>
          <w:szCs w:val="30"/>
        </w:rPr>
        <w:t>、省农业农村厅要求的其他资料</w:t>
      </w:r>
    </w:p>
    <w:p>
      <w:pPr>
        <w:pStyle w:val="Normal"/>
        <w:spacing w:lineRule="exact" w:line="580"/>
        <w:ind w:firstLine="594" w:end="0"/>
        <w:rPr>
          <w:rFonts w:ascii="仿宋_GB2312" w:hAnsi="仿宋_GB2312" w:eastAsia="仿宋_GB2312"/>
          <w:b/>
          <w:sz w:val="30"/>
          <w:szCs w:val="30"/>
        </w:rPr>
      </w:pPr>
      <w:r>
        <w:rPr>
          <w:rFonts w:ascii="仿宋_GB2312" w:hAnsi="仿宋_GB2312" w:eastAsia="仿宋_GB2312"/>
          <w:b/>
          <w:sz w:val="30"/>
          <w:szCs w:val="30"/>
        </w:rPr>
        <w:t>第五条  甲方责任义务</w:t>
      </w:r>
    </w:p>
    <w:p>
      <w:pPr>
        <w:pStyle w:val="Normal"/>
        <w:spacing w:lineRule="exact" w:line="580"/>
        <w:ind w:firstLine="567" w:end="0"/>
        <w:rPr>
          <w:rFonts w:ascii="仿宋_GB2312" w:hAnsi="仿宋_GB2312" w:eastAsia="仿宋_GB2312" w:cs="宋体"/>
          <w:sz w:val="30"/>
          <w:szCs w:val="30"/>
        </w:rPr>
      </w:pPr>
      <w:r>
        <w:rPr>
          <w:rFonts w:ascii="仿宋_GB2312" w:hAnsi="仿宋_GB2312" w:cs="宋体" w:eastAsia="仿宋_GB2312"/>
          <w:sz w:val="30"/>
          <w:szCs w:val="30"/>
        </w:rPr>
        <w:t>１、因甲方原因变更委托项目内容或其它原因，导致乙方工作返工，甲方应另增加服务费用，费用金额另行商议；</w:t>
      </w:r>
    </w:p>
    <w:p>
      <w:pPr>
        <w:pStyle w:val="Normal"/>
        <w:spacing w:lineRule="exact" w:line="580"/>
        <w:ind w:firstLine="567" w:end="0"/>
        <w:rPr>
          <w:rFonts w:ascii="仿宋_GB2312" w:hAnsi="仿宋_GB2312" w:eastAsia="仿宋_GB2312" w:cs="宋体"/>
          <w:sz w:val="30"/>
          <w:szCs w:val="30"/>
        </w:rPr>
      </w:pPr>
      <w:r>
        <w:rPr>
          <w:rFonts w:ascii="仿宋_GB2312" w:hAnsi="仿宋_GB2312" w:cs="宋体" w:eastAsia="仿宋_GB2312"/>
          <w:sz w:val="30"/>
          <w:szCs w:val="30"/>
        </w:rPr>
        <w:t>２、甲方应按本合同约定的金额和日期向乙方支付费用，非因乙方原因，本工作停、缓开展的，双方可另行协商签订补充协议</w:t>
      </w:r>
      <w:r>
        <w:rPr>
          <w:rFonts w:eastAsia="仿宋_GB2312" w:cs="宋体" w:ascii="仿宋_GB2312" w:hAnsi="仿宋_GB2312"/>
          <w:sz w:val="30"/>
          <w:szCs w:val="30"/>
        </w:rPr>
        <w:t>(</w:t>
      </w:r>
      <w:r>
        <w:rPr>
          <w:rFonts w:ascii="仿宋_GB2312" w:hAnsi="仿宋_GB2312" w:cs="宋体" w:eastAsia="仿宋_GB2312"/>
          <w:sz w:val="30"/>
          <w:szCs w:val="30"/>
        </w:rPr>
        <w:t>或另订合同</w:t>
      </w:r>
      <w:r>
        <w:rPr>
          <w:rFonts w:eastAsia="仿宋_GB2312" w:cs="宋体" w:ascii="仿宋_GB2312" w:hAnsi="仿宋_GB2312"/>
          <w:sz w:val="30"/>
          <w:szCs w:val="30"/>
        </w:rPr>
        <w:t>)</w:t>
      </w:r>
      <w:r>
        <w:rPr>
          <w:rFonts w:ascii="仿宋_GB2312" w:hAnsi="仿宋_GB2312" w:cs="宋体" w:eastAsia="仿宋_GB2312"/>
          <w:sz w:val="30"/>
          <w:szCs w:val="30"/>
        </w:rPr>
        <w:t>；</w:t>
      </w:r>
    </w:p>
    <w:p>
      <w:pPr>
        <w:pStyle w:val="Normal"/>
        <w:widowControl/>
        <w:spacing w:lineRule="exact" w:line="580"/>
        <w:ind w:firstLine="600" w:end="0"/>
        <w:jc w:val="start"/>
        <w:rPr>
          <w:rFonts w:ascii="仿宋_GB2312" w:hAnsi="仿宋_GB2312" w:eastAsia="仿宋_GB2312"/>
          <w:sz w:val="30"/>
          <w:szCs w:val="30"/>
        </w:rPr>
      </w:pPr>
      <w:r>
        <w:rPr>
          <w:rFonts w:ascii="仿宋_GB2312" w:hAnsi="仿宋_GB2312" w:eastAsia="仿宋_GB2312"/>
          <w:sz w:val="30"/>
          <w:szCs w:val="30"/>
        </w:rPr>
        <w:t>３、甲方按本合同第四条规定的内容，在规定的时间内协助乙方收集基础资料及文件；</w:t>
      </w:r>
    </w:p>
    <w:p>
      <w:pPr>
        <w:pStyle w:val="Normal"/>
        <w:widowControl/>
        <w:spacing w:lineRule="exact" w:line="580"/>
        <w:ind w:firstLine="600" w:end="0"/>
        <w:jc w:val="start"/>
        <w:rPr>
          <w:rFonts w:ascii="仿宋_GB2312" w:hAnsi="仿宋_GB2312" w:eastAsia="仿宋_GB2312"/>
          <w:sz w:val="30"/>
          <w:szCs w:val="30"/>
        </w:rPr>
      </w:pPr>
      <w:r>
        <w:rPr>
          <w:rFonts w:ascii="仿宋_GB2312" w:hAnsi="仿宋_GB2312" w:eastAsia="仿宋_GB2312"/>
          <w:sz w:val="30"/>
          <w:szCs w:val="30"/>
        </w:rPr>
        <w:t>４、甲方应为乙方开展现场工作与项目所在地有关部门协调，并负责和项目所在地有关部门联络及相关的协调工作；</w:t>
      </w:r>
    </w:p>
    <w:p>
      <w:pPr>
        <w:pStyle w:val="Normal"/>
        <w:widowControl/>
        <w:spacing w:lineRule="exact" w:line="580"/>
        <w:ind w:firstLine="600" w:end="0"/>
        <w:jc w:val="start"/>
        <w:rPr>
          <w:rFonts w:ascii="仿宋_GB2312" w:hAnsi="仿宋_GB2312" w:eastAsia="仿宋_GB2312"/>
          <w:sz w:val="30"/>
          <w:szCs w:val="30"/>
        </w:rPr>
      </w:pPr>
      <w:r>
        <w:rPr>
          <w:rFonts w:ascii="仿宋_GB2312" w:hAnsi="仿宋_GB2312" w:eastAsia="仿宋_GB2312"/>
          <w:sz w:val="30"/>
          <w:szCs w:val="30"/>
        </w:rPr>
        <w:t>５、甲方负责组织项目成果审查，并有权要求乙方根据审查意见修改成果。</w:t>
      </w:r>
    </w:p>
    <w:p>
      <w:pPr>
        <w:pStyle w:val="Normal"/>
        <w:spacing w:lineRule="exact" w:line="580"/>
        <w:rPr>
          <w:rFonts w:ascii="仿宋_GB2312" w:hAnsi="仿宋_GB2312" w:eastAsia="仿宋_GB2312"/>
          <w:b/>
          <w:sz w:val="30"/>
          <w:szCs w:val="30"/>
        </w:rPr>
      </w:pPr>
      <w:r>
        <w:rPr>
          <w:rFonts w:ascii="仿宋_GB2312" w:hAnsi="仿宋_GB2312" w:cs="仿宋_GB2312" w:eastAsia="仿宋_GB2312"/>
          <w:b/>
          <w:sz w:val="30"/>
          <w:szCs w:val="30"/>
        </w:rPr>
        <w:t xml:space="preserve">    </w:t>
      </w:r>
      <w:r>
        <w:rPr>
          <w:rFonts w:ascii="仿宋_GB2312" w:hAnsi="仿宋_GB2312" w:eastAsia="仿宋_GB2312"/>
          <w:b/>
          <w:sz w:val="30"/>
          <w:szCs w:val="30"/>
        </w:rPr>
        <w:t>第六条  乙方责任义务</w:t>
      </w:r>
    </w:p>
    <w:p>
      <w:pPr>
        <w:pStyle w:val="Normal"/>
        <w:widowControl/>
        <w:spacing w:lineRule="exact" w:line="580"/>
        <w:ind w:firstLine="600" w:end="0"/>
        <w:jc w:val="start"/>
        <w:rPr>
          <w:rFonts w:ascii="仿宋_GB2312" w:hAnsi="仿宋_GB2312" w:eastAsia="仿宋_GB2312"/>
          <w:sz w:val="30"/>
          <w:szCs w:val="30"/>
        </w:rPr>
      </w:pPr>
      <w:r>
        <w:rPr>
          <w:rFonts w:ascii="仿宋_GB2312" w:hAnsi="仿宋_GB2312" w:eastAsia="仿宋_GB2312"/>
          <w:sz w:val="30"/>
          <w:szCs w:val="30"/>
        </w:rPr>
        <w:t>１、乙方在开展工作前，在甲方的协助下做好现场资料收集工作，并对收集资料成果的真实性、完整性负责。</w:t>
      </w:r>
    </w:p>
    <w:p>
      <w:pPr>
        <w:pStyle w:val="Normal"/>
        <w:widowControl/>
        <w:spacing w:lineRule="exact" w:line="580"/>
        <w:ind w:firstLine="600" w:end="0"/>
        <w:jc w:val="start"/>
        <w:rPr>
          <w:rFonts w:ascii="仿宋_GB2312" w:hAnsi="仿宋_GB2312" w:eastAsia="仿宋_GB2312"/>
          <w:sz w:val="30"/>
          <w:szCs w:val="30"/>
        </w:rPr>
      </w:pPr>
      <w:r>
        <w:rPr>
          <w:rFonts w:ascii="仿宋_GB2312" w:hAnsi="仿宋_GB2312" w:eastAsia="仿宋_GB2312"/>
          <w:sz w:val="30"/>
          <w:szCs w:val="30"/>
        </w:rPr>
        <w:t>２、乙方应按国家规定和合同约定的技术规范、标准进行上图入库，按合同规定的内容、时间及份数向甲方交付成果，成果必须通过省农业农村厅审查通过；</w:t>
      </w:r>
    </w:p>
    <w:p>
      <w:pPr>
        <w:pStyle w:val="Normal"/>
        <w:widowControl/>
        <w:spacing w:lineRule="exact" w:line="580"/>
        <w:ind w:firstLine="600" w:end="0"/>
        <w:jc w:val="start"/>
        <w:rPr>
          <w:rFonts w:ascii="仿宋_GB2312" w:hAnsi="仿宋_GB2312" w:eastAsia="仿宋_GB2312"/>
          <w:sz w:val="30"/>
          <w:szCs w:val="30"/>
        </w:rPr>
      </w:pPr>
      <w:r>
        <w:rPr>
          <w:rFonts w:ascii="仿宋_GB2312" w:hAnsi="仿宋_GB2312" w:eastAsia="仿宋_GB2312"/>
          <w:sz w:val="30"/>
          <w:szCs w:val="30"/>
        </w:rPr>
        <w:t>３、乙方交付成果后，根据甲方或上级主管部门的审查意见作必要修改和完善。</w:t>
      </w:r>
    </w:p>
    <w:p>
      <w:pPr>
        <w:pStyle w:val="Normal"/>
        <w:widowControl/>
        <w:spacing w:lineRule="exact" w:line="580"/>
        <w:ind w:firstLine="597" w:end="0"/>
        <w:jc w:val="start"/>
        <w:rPr>
          <w:rFonts w:ascii="仿宋_GB2312" w:hAnsi="仿宋_GB2312" w:eastAsia="仿宋_GB2312"/>
          <w:sz w:val="30"/>
          <w:szCs w:val="30"/>
        </w:rPr>
      </w:pPr>
      <w:r>
        <w:rPr>
          <w:rFonts w:eastAsia="仿宋_GB2312" w:ascii="仿宋_GB2312" w:hAnsi="仿宋_GB2312"/>
          <w:sz w:val="30"/>
          <w:szCs w:val="30"/>
        </w:rPr>
        <w:t>4</w:t>
      </w:r>
      <w:r>
        <w:rPr>
          <w:rFonts w:ascii="仿宋_GB2312" w:hAnsi="仿宋_GB2312" w:eastAsia="仿宋_GB2312"/>
          <w:sz w:val="30"/>
          <w:szCs w:val="30"/>
        </w:rPr>
        <w:t>、乙方必须根据国家、省的相关技术规范，结合现场实际认真开展工作，因乙方原因造成上图入库成果未通过省农业农村厅审核的，必须承担所造成的一切损失，赔偿标准为本合同约定服务费的</w:t>
      </w:r>
      <w:r>
        <w:rPr>
          <w:rFonts w:eastAsia="黑体" w:cs="黑体" w:ascii="黑体" w:hAnsi="黑体"/>
          <w:b/>
          <w:sz w:val="30"/>
          <w:szCs w:val="30"/>
        </w:rPr>
        <w:t>10</w:t>
      </w:r>
      <w:r>
        <w:rPr>
          <w:rFonts w:ascii="仿宋_GB2312" w:hAnsi="仿宋_GB2312" w:eastAsia="仿宋_GB2312"/>
          <w:sz w:val="30"/>
          <w:szCs w:val="30"/>
        </w:rPr>
        <w:t>倍。</w:t>
      </w:r>
    </w:p>
    <w:p>
      <w:pPr>
        <w:pStyle w:val="Normal"/>
        <w:spacing w:lineRule="exact" w:line="580"/>
        <w:rPr>
          <w:rFonts w:ascii="仿宋_GB2312" w:hAnsi="仿宋_GB2312" w:eastAsia="仿宋_GB2312"/>
          <w:b/>
          <w:sz w:val="30"/>
          <w:szCs w:val="30"/>
        </w:rPr>
      </w:pPr>
      <w:r>
        <w:rPr>
          <w:rFonts w:ascii="仿宋_GB2312" w:hAnsi="仿宋_GB2312" w:cs="仿宋_GB2312" w:eastAsia="仿宋_GB2312"/>
          <w:b/>
          <w:sz w:val="30"/>
          <w:szCs w:val="30"/>
        </w:rPr>
        <w:t xml:space="preserve"> </w:t>
      </w:r>
      <w:r>
        <w:rPr>
          <w:rFonts w:ascii="仿宋_GB2312" w:hAnsi="仿宋_GB2312" w:eastAsia="仿宋_GB2312"/>
          <w:b/>
          <w:sz w:val="30"/>
          <w:szCs w:val="30"/>
        </w:rPr>
        <w:t>　 第七条  乙方向甲方交付的成果文件、成果要求、份数和时间</w:t>
      </w:r>
    </w:p>
    <w:p>
      <w:pPr>
        <w:pStyle w:val="Normal"/>
        <w:spacing w:lineRule="exact" w:line="580"/>
        <w:ind w:firstLine="600" w:end="0"/>
        <w:rPr>
          <w:rFonts w:ascii="仿宋_GB2312" w:hAnsi="仿宋_GB2312" w:eastAsia="仿宋_GB2312"/>
          <w:sz w:val="30"/>
          <w:szCs w:val="30"/>
        </w:rPr>
      </w:pPr>
      <w:r>
        <w:rPr>
          <w:rFonts w:ascii="仿宋_GB2312" w:hAnsi="仿宋_GB2312" w:eastAsia="仿宋_GB2312"/>
          <w:bCs/>
          <w:sz w:val="30"/>
          <w:szCs w:val="30"/>
        </w:rPr>
        <w:t>１、</w:t>
      </w:r>
      <w:r>
        <w:rPr>
          <w:rFonts w:ascii="仿宋_GB2312" w:hAnsi="仿宋_GB2312" w:eastAsia="仿宋_GB2312"/>
          <w:sz w:val="30"/>
          <w:szCs w:val="30"/>
        </w:rPr>
        <w:t>交付的成果</w:t>
      </w:r>
      <w:r>
        <w:rPr>
          <w:rFonts w:ascii="仿宋_GB2312" w:hAnsi="仿宋_GB2312" w:eastAsia="仿宋_GB2312"/>
          <w:bCs/>
          <w:sz w:val="30"/>
          <w:szCs w:val="30"/>
        </w:rPr>
        <w:t>：按照</w:t>
      </w:r>
      <w:r>
        <w:rPr>
          <w:rFonts w:ascii="仿宋_GB2312" w:hAnsi="仿宋_GB2312" w:eastAsia="仿宋_GB2312"/>
          <w:sz w:val="30"/>
          <w:szCs w:val="30"/>
        </w:rPr>
        <w:t>《农业农村部农田建设管理司关于印发</w:t>
      </w:r>
      <w:r>
        <w:rPr>
          <w:rFonts w:eastAsia="仿宋_GB2312" w:ascii="仿宋_GB2312" w:hAnsi="仿宋_GB2312"/>
          <w:sz w:val="30"/>
          <w:szCs w:val="30"/>
        </w:rPr>
        <w:t>&lt;“</w:t>
      </w:r>
      <w:r>
        <w:rPr>
          <w:rFonts w:ascii="仿宋_GB2312" w:hAnsi="仿宋_GB2312" w:eastAsia="仿宋_GB2312"/>
          <w:sz w:val="30"/>
          <w:szCs w:val="30"/>
        </w:rPr>
        <w:t>十二五”以来高标准农田建设上图入库工作指南</w:t>
      </w:r>
      <w:r>
        <w:rPr>
          <w:rFonts w:eastAsia="仿宋_GB2312" w:ascii="仿宋_GB2312" w:hAnsi="仿宋_GB2312"/>
          <w:sz w:val="30"/>
          <w:szCs w:val="30"/>
        </w:rPr>
        <w:t>&gt;</w:t>
      </w:r>
      <w:r>
        <w:rPr>
          <w:rFonts w:ascii="仿宋_GB2312" w:hAnsi="仿宋_GB2312" w:eastAsia="仿宋_GB2312"/>
          <w:sz w:val="30"/>
          <w:szCs w:val="30"/>
        </w:rPr>
        <w:t>等补充文件的函》（农建监管【</w:t>
      </w:r>
      <w:r>
        <w:rPr>
          <w:rFonts w:eastAsia="仿宋_GB2312" w:ascii="仿宋_GB2312" w:hAnsi="仿宋_GB2312"/>
          <w:sz w:val="30"/>
          <w:szCs w:val="30"/>
        </w:rPr>
        <w:t>2019</w:t>
      </w:r>
      <w:r>
        <w:rPr>
          <w:rFonts w:ascii="仿宋_GB2312" w:hAnsi="仿宋_GB2312" w:eastAsia="仿宋_GB2312"/>
          <w:sz w:val="30"/>
          <w:szCs w:val="30"/>
        </w:rPr>
        <w:t>】</w:t>
      </w:r>
      <w:r>
        <w:rPr>
          <w:rFonts w:eastAsia="仿宋_GB2312" w:ascii="仿宋_GB2312" w:hAnsi="仿宋_GB2312"/>
          <w:sz w:val="30"/>
          <w:szCs w:val="30"/>
        </w:rPr>
        <w:t>23</w:t>
      </w:r>
      <w:r>
        <w:rPr>
          <w:rFonts w:ascii="仿宋_GB2312" w:hAnsi="仿宋_GB2312" w:eastAsia="仿宋_GB2312"/>
          <w:sz w:val="30"/>
          <w:szCs w:val="30"/>
        </w:rPr>
        <w:t>号），需提交入库成果资料、底图数据、栅格数据、数据修改说明表、附件</w:t>
      </w:r>
      <w:r>
        <w:rPr>
          <w:rFonts w:eastAsia="仿宋_GB2312" w:ascii="仿宋_GB2312" w:hAnsi="仿宋_GB2312"/>
          <w:sz w:val="30"/>
          <w:szCs w:val="30"/>
        </w:rPr>
        <w:t>3</w:t>
      </w:r>
      <w:r>
        <w:rPr>
          <w:rFonts w:ascii="仿宋_GB2312" w:hAnsi="仿宋_GB2312" w:eastAsia="仿宋_GB2312"/>
          <w:sz w:val="30"/>
          <w:szCs w:val="30"/>
        </w:rPr>
        <w:t>以及省农业农村厅要求提供的其他成果资料</w:t>
      </w:r>
      <w:r>
        <w:rPr>
          <w:rFonts w:ascii="仿宋_GB2312" w:hAnsi="仿宋_GB2312" w:eastAsia="仿宋_GB2312"/>
          <w:bCs/>
          <w:sz w:val="30"/>
          <w:szCs w:val="30"/>
        </w:rPr>
        <w:t>。</w:t>
      </w:r>
    </w:p>
    <w:p>
      <w:pPr>
        <w:pStyle w:val="Normal"/>
        <w:spacing w:lineRule="exact" w:line="580"/>
        <w:ind w:firstLine="600" w:end="0"/>
        <w:rPr>
          <w:rFonts w:ascii="仿宋_GB2312" w:hAnsi="仿宋_GB2312" w:eastAsia="仿宋_GB2312"/>
          <w:bCs/>
          <w:sz w:val="30"/>
          <w:szCs w:val="30"/>
        </w:rPr>
      </w:pPr>
      <w:r>
        <w:rPr>
          <w:rFonts w:ascii="仿宋_GB2312" w:hAnsi="仿宋_GB2312" w:eastAsia="仿宋_GB2312"/>
          <w:bCs/>
          <w:sz w:val="30"/>
          <w:szCs w:val="30"/>
        </w:rPr>
        <w:t>２、</w:t>
      </w:r>
      <w:r>
        <w:rPr>
          <w:rFonts w:ascii="仿宋_GB2312" w:hAnsi="仿宋_GB2312" w:eastAsia="仿宋_GB2312"/>
          <w:sz w:val="30"/>
          <w:szCs w:val="30"/>
        </w:rPr>
        <w:t>成果提交时间</w:t>
      </w:r>
      <w:r>
        <w:rPr>
          <w:rFonts w:ascii="仿宋_GB2312" w:hAnsi="仿宋_GB2312" w:eastAsia="仿宋_GB2312"/>
          <w:bCs/>
          <w:sz w:val="30"/>
          <w:szCs w:val="30"/>
        </w:rPr>
        <w:t>：</w:t>
      </w:r>
      <w:r>
        <w:rPr>
          <w:rFonts w:eastAsia="仿宋_GB2312" w:ascii="仿宋_GB2312" w:hAnsi="仿宋_GB2312"/>
          <w:bCs/>
          <w:sz w:val="30"/>
          <w:szCs w:val="30"/>
        </w:rPr>
        <w:t>2020</w:t>
      </w:r>
      <w:r>
        <w:rPr>
          <w:rFonts w:ascii="仿宋_GB2312" w:hAnsi="仿宋_GB2312" w:eastAsia="仿宋_GB2312"/>
          <w:bCs/>
          <w:sz w:val="30"/>
          <w:szCs w:val="30"/>
        </w:rPr>
        <w:t>年 月  日提交初步成果</w:t>
      </w:r>
      <w:r>
        <w:rPr>
          <w:rFonts w:eastAsia="仿宋_GB2312" w:ascii="仿宋_GB2312" w:hAnsi="仿宋_GB2312"/>
          <w:bCs/>
          <w:sz w:val="30"/>
          <w:szCs w:val="30"/>
        </w:rPr>
        <w:t>3</w:t>
      </w:r>
      <w:r>
        <w:rPr>
          <w:rFonts w:ascii="仿宋_GB2312" w:hAnsi="仿宋_GB2312" w:eastAsia="仿宋_GB2312"/>
          <w:bCs/>
          <w:sz w:val="30"/>
          <w:szCs w:val="30"/>
        </w:rPr>
        <w:t>套</w:t>
      </w:r>
    </w:p>
    <w:p>
      <w:pPr>
        <w:pStyle w:val="Normal"/>
        <w:spacing w:lineRule="exact" w:line="580"/>
        <w:ind w:firstLine="600" w:end="0"/>
        <w:rPr>
          <w:rFonts w:ascii="仿宋_GB2312" w:hAnsi="仿宋_GB2312" w:eastAsia="仿宋_GB2312"/>
          <w:bCs/>
          <w:sz w:val="30"/>
          <w:szCs w:val="30"/>
        </w:rPr>
      </w:pPr>
      <w:r>
        <w:rPr>
          <w:rFonts w:ascii="仿宋_GB2312" w:hAnsi="仿宋_GB2312" w:eastAsia="仿宋_GB2312"/>
          <w:bCs/>
          <w:sz w:val="30"/>
          <w:szCs w:val="30"/>
        </w:rPr>
        <w:t>３、成果检查和形成：甲方对本工作成果进行检查，乙方应根据检查审核意见在甲方规定时间内对成果进行修改完善。</w:t>
      </w:r>
    </w:p>
    <w:p>
      <w:pPr>
        <w:pStyle w:val="Normal"/>
        <w:spacing w:lineRule="exact" w:line="580"/>
        <w:ind w:firstLine="600" w:end="0"/>
        <w:rPr>
          <w:rFonts w:ascii="仿宋_GB2312" w:hAnsi="仿宋_GB2312" w:eastAsia="仿宋_GB2312"/>
          <w:b/>
          <w:sz w:val="30"/>
          <w:szCs w:val="30"/>
        </w:rPr>
      </w:pPr>
      <w:r>
        <w:rPr>
          <w:rFonts w:ascii="仿宋_GB2312" w:hAnsi="仿宋_GB2312" w:eastAsia="仿宋_GB2312"/>
          <w:b/>
          <w:sz w:val="30"/>
          <w:szCs w:val="30"/>
        </w:rPr>
        <w:t>第八条  合同金额</w:t>
      </w:r>
    </w:p>
    <w:p>
      <w:pPr>
        <w:pStyle w:val="Normal"/>
        <w:spacing w:lineRule="exact" w:line="580"/>
        <w:ind w:firstLine="600" w:end="0"/>
        <w:rPr>
          <w:rFonts w:ascii="仿宋_GB2312" w:hAnsi="仿宋_GB2312" w:eastAsia="仿宋_GB2312"/>
          <w:bCs/>
          <w:sz w:val="30"/>
          <w:szCs w:val="30"/>
        </w:rPr>
      </w:pPr>
      <w:r>
        <w:rPr>
          <w:rFonts w:ascii="仿宋_GB2312" w:hAnsi="仿宋_GB2312" w:eastAsia="仿宋_GB2312"/>
          <w:bCs/>
          <w:sz w:val="30"/>
          <w:szCs w:val="30"/>
        </w:rPr>
        <w:t>根据乙方询价申报价，本合同约定服务费为</w:t>
      </w:r>
      <w:r>
        <w:rPr>
          <w:rFonts w:ascii="仿宋_GB2312" w:hAnsi="仿宋_GB2312" w:eastAsia="仿宋_GB2312"/>
          <w:bCs/>
          <w:sz w:val="30"/>
          <w:szCs w:val="30"/>
          <w:u w:val="single"/>
        </w:rPr>
        <w:t xml:space="preserve">￥   </w:t>
      </w:r>
      <w:r>
        <w:rPr>
          <w:rFonts w:ascii="仿宋_GB2312" w:hAnsi="仿宋_GB2312" w:eastAsia="仿宋_GB2312"/>
          <w:bCs/>
          <w:sz w:val="30"/>
          <w:szCs w:val="30"/>
        </w:rPr>
        <w:t xml:space="preserve">万元 </w:t>
      </w:r>
      <w:r>
        <w:rPr>
          <w:rFonts w:eastAsia="仿宋_GB2312" w:ascii="仿宋_GB2312" w:hAnsi="仿宋_GB2312"/>
          <w:bCs/>
          <w:sz w:val="30"/>
          <w:szCs w:val="30"/>
        </w:rPr>
        <w:t>(</w:t>
      </w:r>
      <w:r>
        <w:rPr>
          <w:rFonts w:ascii="仿宋_GB2312" w:hAnsi="仿宋_GB2312" w:eastAsia="仿宋_GB2312"/>
          <w:bCs/>
          <w:sz w:val="30"/>
          <w:szCs w:val="30"/>
        </w:rPr>
        <w:t>大写</w:t>
      </w:r>
      <w:r>
        <w:rPr>
          <w:rFonts w:eastAsia="仿宋_GB2312" w:ascii="仿宋_GB2312" w:hAnsi="仿宋_GB2312"/>
          <w:bCs/>
          <w:sz w:val="30"/>
          <w:szCs w:val="30"/>
        </w:rPr>
        <w:t>:</w:t>
      </w:r>
      <w:r>
        <w:rPr>
          <w:rFonts w:eastAsia="仿宋_GB2312" w:ascii="仿宋_GB2312" w:hAnsi="仿宋_GB2312"/>
          <w:bCs/>
          <w:sz w:val="30"/>
          <w:szCs w:val="30"/>
          <w:u w:val="single"/>
        </w:rPr>
        <w:t xml:space="preserve">         </w:t>
      </w:r>
      <w:r>
        <w:rPr>
          <w:rFonts w:eastAsia="仿宋_GB2312" w:ascii="仿宋_GB2312" w:hAnsi="仿宋_GB2312"/>
          <w:bCs/>
          <w:sz w:val="30"/>
          <w:szCs w:val="30"/>
        </w:rPr>
        <w:t xml:space="preserve"> )</w:t>
      </w:r>
      <w:r>
        <w:rPr>
          <w:rFonts w:ascii="仿宋_GB2312" w:hAnsi="仿宋_GB2312" w:eastAsia="仿宋_GB2312"/>
          <w:bCs/>
          <w:sz w:val="30"/>
          <w:szCs w:val="30"/>
        </w:rPr>
        <w:t>。</w:t>
      </w:r>
    </w:p>
    <w:p>
      <w:pPr>
        <w:pStyle w:val="Normal"/>
        <w:spacing w:lineRule="exact" w:line="580"/>
        <w:ind w:firstLine="600" w:end="0"/>
        <w:rPr>
          <w:rFonts w:ascii="仿宋_GB2312" w:hAnsi="仿宋_GB2312" w:eastAsia="仿宋_GB2312"/>
          <w:b/>
          <w:sz w:val="30"/>
          <w:szCs w:val="30"/>
        </w:rPr>
      </w:pPr>
      <w:r>
        <w:t>第九条  付款方式及乙方账户</w:t>
      </w:r>
    </w:p>
    <w:p>
      <w:pPr>
        <w:pStyle w:val="Normal"/>
        <w:spacing w:lineRule="exact" w:line="580"/>
        <w:ind w:firstLine="600" w:end="0"/>
        <w:rPr>
          <w:rFonts w:ascii="仿宋_GB2312" w:hAnsi="仿宋_GB2312" w:eastAsia="仿宋_GB2312"/>
          <w:sz w:val="30"/>
          <w:szCs w:val="30"/>
        </w:rPr>
      </w:pPr>
      <w:r>
        <w:rPr>
          <w:rFonts w:ascii="仿宋_GB2312" w:hAnsi="仿宋_GB2312" w:eastAsia="仿宋_GB2312"/>
          <w:sz w:val="30"/>
          <w:szCs w:val="30"/>
        </w:rPr>
        <w:t>１、支付方式</w:t>
      </w:r>
      <w:r>
        <w:rPr>
          <w:rFonts w:eastAsia="仿宋_GB2312" w:ascii="仿宋_GB2312" w:hAnsi="仿宋_GB2312"/>
          <w:sz w:val="30"/>
          <w:szCs w:val="30"/>
        </w:rPr>
        <w:t>:</w:t>
      </w:r>
      <w:r>
        <w:rPr>
          <w:rFonts w:ascii="仿宋_GB2312" w:hAnsi="仿宋_GB2312" w:eastAsia="仿宋_GB2312"/>
          <w:sz w:val="30"/>
          <w:szCs w:val="30"/>
        </w:rPr>
        <w:t>本合同签订后，乙方即可开展工作。工作成果经省农业农村厅认可并交付后，甲方支付乙方合同金额的</w:t>
      </w:r>
      <w:r>
        <w:rPr>
          <w:rFonts w:eastAsia="仿宋_GB2312" w:ascii="仿宋_GB2312" w:hAnsi="仿宋_GB2312"/>
          <w:sz w:val="30"/>
          <w:szCs w:val="30"/>
          <w:u w:val="single"/>
        </w:rPr>
        <w:t>80%</w:t>
      </w:r>
      <w:r>
        <w:rPr>
          <w:rFonts w:ascii="仿宋_GB2312" w:hAnsi="仿宋_GB2312" w:eastAsia="仿宋_GB2312"/>
          <w:sz w:val="30"/>
          <w:szCs w:val="30"/>
        </w:rPr>
        <w:t>；剩余</w:t>
      </w:r>
      <w:r>
        <w:rPr>
          <w:rFonts w:eastAsia="仿宋_GB2312" w:ascii="仿宋_GB2312" w:hAnsi="仿宋_GB2312"/>
          <w:sz w:val="30"/>
          <w:szCs w:val="30"/>
        </w:rPr>
        <w:t>20%</w:t>
      </w:r>
      <w:r>
        <w:rPr>
          <w:rFonts w:ascii="仿宋_GB2312" w:hAnsi="仿宋_GB2312" w:eastAsia="仿宋_GB2312"/>
          <w:sz w:val="30"/>
          <w:szCs w:val="30"/>
        </w:rPr>
        <w:t>待上级反馈问题整改完成后再行支付。</w:t>
      </w:r>
    </w:p>
    <w:p>
      <w:pPr>
        <w:pStyle w:val="Normal"/>
        <w:spacing w:lineRule="exact" w:line="580"/>
        <w:ind w:firstLine="600" w:end="0"/>
        <w:rPr>
          <w:rFonts w:ascii="仿宋_GB2312" w:hAnsi="仿宋_GB2312" w:eastAsia="仿宋_GB2312"/>
          <w:sz w:val="30"/>
          <w:szCs w:val="30"/>
        </w:rPr>
      </w:pPr>
      <w:r>
        <w:t>2、乙方指定账户</w:t>
      </w:r>
    </w:p>
    <w:p>
      <w:pPr>
        <w:pStyle w:val="Normal"/>
        <w:spacing w:lineRule="exact" w:line="580"/>
        <w:ind w:firstLine="600" w:end="0"/>
        <w:rPr>
          <w:rFonts w:ascii="仿宋_GB2312" w:hAnsi="仿宋_GB2312" w:eastAsia="仿宋_GB2312"/>
          <w:sz w:val="30"/>
          <w:szCs w:val="30"/>
        </w:rPr>
      </w:pPr>
      <w:r>
        <w:rPr>
          <w:rFonts w:ascii="仿宋_GB2312" w:hAnsi="仿宋_GB2312" w:eastAsia="仿宋_GB2312"/>
          <w:sz w:val="30"/>
          <w:szCs w:val="30"/>
        </w:rPr>
        <w:t xml:space="preserve">开户单位名称：  </w:t>
      </w:r>
    </w:p>
    <w:p>
      <w:pPr>
        <w:pStyle w:val="Normal"/>
        <w:spacing w:lineRule="exact" w:line="580"/>
        <w:ind w:firstLine="600" w:end="0"/>
        <w:rPr>
          <w:rFonts w:ascii="仿宋_GB2312" w:hAnsi="仿宋_GB2312" w:eastAsia="仿宋_GB2312"/>
          <w:sz w:val="30"/>
          <w:szCs w:val="30"/>
        </w:rPr>
      </w:pPr>
      <w:r>
        <w:rPr>
          <w:rFonts w:ascii="仿宋_GB2312" w:hAnsi="仿宋_GB2312" w:eastAsia="仿宋_GB2312"/>
          <w:sz w:val="30"/>
          <w:szCs w:val="30"/>
        </w:rPr>
        <w:t>乙方开户银行：</w:t>
      </w:r>
    </w:p>
    <w:p>
      <w:pPr>
        <w:pStyle w:val="Normal"/>
        <w:spacing w:lineRule="exact" w:line="580"/>
        <w:ind w:firstLine="600" w:end="0"/>
        <w:rPr>
          <w:rFonts w:ascii="仿宋_GB2312" w:hAnsi="仿宋_GB2312" w:eastAsia="仿宋_GB2312"/>
          <w:sz w:val="30"/>
          <w:szCs w:val="30"/>
        </w:rPr>
      </w:pPr>
      <w:r>
        <w:rPr>
          <w:rFonts w:ascii="仿宋_GB2312" w:hAnsi="仿宋_GB2312" w:eastAsia="仿宋_GB2312"/>
          <w:sz w:val="30"/>
          <w:szCs w:val="30"/>
        </w:rPr>
        <w:t>乙  方 帐 号：</w:t>
      </w:r>
    </w:p>
    <w:p>
      <w:pPr>
        <w:pStyle w:val="Normal"/>
        <w:spacing w:lineRule="exact" w:line="580"/>
        <w:ind w:firstLine="600" w:end="0"/>
        <w:rPr>
          <w:rFonts w:ascii="仿宋_GB2312" w:hAnsi="仿宋_GB2312" w:eastAsia="仿宋_GB2312"/>
          <w:b/>
          <w:sz w:val="30"/>
          <w:szCs w:val="30"/>
        </w:rPr>
      </w:pPr>
      <w:r>
        <w:rPr>
          <w:rFonts w:ascii="仿宋_GB2312" w:hAnsi="仿宋_GB2312" w:eastAsia="仿宋_GB2312"/>
          <w:b/>
          <w:sz w:val="30"/>
          <w:szCs w:val="30"/>
        </w:rPr>
        <w:t>第十条  保密</w:t>
      </w:r>
    </w:p>
    <w:p>
      <w:pPr>
        <w:pStyle w:val="Normal"/>
        <w:spacing w:lineRule="exact" w:line="580"/>
        <w:ind w:firstLine="600" w:end="0"/>
        <w:rPr>
          <w:rFonts w:ascii="仿宋_GB2312" w:hAnsi="仿宋_GB2312" w:eastAsia="仿宋_GB2312"/>
          <w:sz w:val="30"/>
          <w:szCs w:val="30"/>
        </w:rPr>
      </w:pPr>
      <w:r>
        <w:rPr>
          <w:rFonts w:ascii="仿宋_GB2312" w:hAnsi="仿宋_GB2312" w:eastAsia="仿宋_GB2312"/>
          <w:sz w:val="30"/>
          <w:szCs w:val="30"/>
        </w:rPr>
        <w:t>双方均应保护对方的知识产权，未经对方同意，任何一方均不得对对方的资料及文件擅自修改、复制或向第三方转让或用于本合同项目外的项目。如发生以上情况，泄密方承担一切由此引起的后果并承担赔偿责任。</w:t>
      </w:r>
    </w:p>
    <w:p>
      <w:pPr>
        <w:pStyle w:val="Normal"/>
        <w:spacing w:lineRule="exact" w:line="580"/>
        <w:ind w:firstLine="600" w:end="0"/>
        <w:rPr>
          <w:rFonts w:ascii="仿宋_GB2312" w:hAnsi="仿宋_GB2312" w:eastAsia="仿宋_GB2312"/>
          <w:b/>
          <w:sz w:val="30"/>
          <w:szCs w:val="30"/>
        </w:rPr>
      </w:pPr>
      <w:r>
        <w:rPr>
          <w:rFonts w:ascii="仿宋_GB2312" w:hAnsi="仿宋_GB2312" w:eastAsia="仿宋_GB2312"/>
          <w:b/>
          <w:sz w:val="30"/>
          <w:szCs w:val="30"/>
        </w:rPr>
        <w:t>第十一条  争议解决</w:t>
      </w:r>
    </w:p>
    <w:p>
      <w:pPr>
        <w:pStyle w:val="Normal"/>
        <w:spacing w:lineRule="exact" w:line="580"/>
        <w:ind w:firstLine="600" w:end="0"/>
        <w:rPr>
          <w:rFonts w:ascii="仿宋_GB2312" w:hAnsi="仿宋_GB2312" w:eastAsia="仿宋_GB2312"/>
          <w:sz w:val="30"/>
          <w:szCs w:val="30"/>
        </w:rPr>
      </w:pPr>
      <w:r>
        <w:rPr>
          <w:rFonts w:ascii="仿宋_GB2312" w:hAnsi="仿宋_GB2312" w:eastAsia="仿宋_GB2312"/>
          <w:sz w:val="30"/>
          <w:szCs w:val="30"/>
        </w:rPr>
        <w:t>合同履行过程中发生争议，甲乙双方应及时协商解决。双方未达成一致，可向有管辖权的人民法院起诉。</w:t>
      </w:r>
    </w:p>
    <w:p>
      <w:pPr>
        <w:pStyle w:val="Normal"/>
        <w:spacing w:lineRule="exact" w:line="580"/>
        <w:ind w:firstLine="600" w:end="0"/>
        <w:rPr>
          <w:rFonts w:ascii="仿宋_GB2312" w:hAnsi="仿宋_GB2312" w:eastAsia="仿宋_GB2312"/>
          <w:sz w:val="30"/>
          <w:szCs w:val="30"/>
        </w:rPr>
      </w:pPr>
      <w:r>
        <w:rPr>
          <w:rFonts w:ascii="仿宋_GB2312" w:hAnsi="仿宋_GB2312" w:eastAsia="仿宋_GB2312"/>
          <w:b/>
          <w:sz w:val="30"/>
          <w:szCs w:val="30"/>
        </w:rPr>
        <w:t>第十二条  合同生效及其他</w:t>
      </w:r>
    </w:p>
    <w:p>
      <w:pPr>
        <w:pStyle w:val="Normal"/>
        <w:spacing w:lineRule="exact" w:line="580"/>
        <w:ind w:firstLine="600" w:end="0"/>
        <w:rPr>
          <w:rFonts w:ascii="仿宋_GB2312" w:hAnsi="仿宋_GB2312" w:eastAsia="仿宋_GB2312"/>
          <w:sz w:val="30"/>
          <w:szCs w:val="30"/>
        </w:rPr>
      </w:pPr>
      <w:r>
        <w:rPr>
          <w:rFonts w:ascii="仿宋_GB2312" w:hAnsi="仿宋_GB2312" w:eastAsia="仿宋_GB2312"/>
          <w:sz w:val="30"/>
          <w:szCs w:val="30"/>
        </w:rPr>
        <w:t>１、本合同一式肆份，甲方贰份，乙方贰份，双方签字盖章即生效；</w:t>
      </w:r>
    </w:p>
    <w:p>
      <w:pPr>
        <w:pStyle w:val="Normal"/>
        <w:spacing w:lineRule="exact" w:line="580"/>
        <w:ind w:firstLine="567" w:end="0"/>
        <w:rPr>
          <w:rFonts w:ascii="仿宋_GB2312" w:hAnsi="仿宋_GB2312" w:eastAsia="仿宋_GB2312"/>
          <w:sz w:val="30"/>
          <w:szCs w:val="30"/>
        </w:rPr>
      </w:pPr>
      <w:r>
        <w:rPr>
          <w:rFonts w:ascii="仿宋_GB2312" w:hAnsi="仿宋_GB2312" w:eastAsia="仿宋_GB2312"/>
          <w:sz w:val="30"/>
          <w:szCs w:val="30"/>
        </w:rPr>
        <w:t>２、由于不可抗力因素致使合同无法履行时，双方应及时协商解决；</w:t>
      </w:r>
    </w:p>
    <w:p>
      <w:pPr>
        <w:pStyle w:val="Normal"/>
        <w:spacing w:lineRule="exact" w:line="580"/>
        <w:ind w:firstLine="567" w:end="0"/>
        <w:rPr>
          <w:rFonts w:ascii="仿宋_GB2312" w:hAnsi="仿宋_GB2312" w:eastAsia="仿宋_GB2312"/>
          <w:sz w:val="30"/>
          <w:szCs w:val="30"/>
        </w:rPr>
      </w:pPr>
      <w:r>
        <w:rPr>
          <w:rFonts w:ascii="仿宋_GB2312" w:hAnsi="仿宋_GB2312" w:eastAsia="仿宋_GB2312"/>
          <w:sz w:val="30"/>
          <w:szCs w:val="30"/>
        </w:rPr>
        <w:t>３、未尽事宜，经双方协商一致，签订补充协议，补充协议与本合同具有同等效力；</w:t>
      </w:r>
    </w:p>
    <w:p>
      <w:pPr>
        <w:pStyle w:val="Normal"/>
        <w:spacing w:lineRule="exact" w:line="580"/>
        <w:ind w:firstLine="567" w:end="0"/>
        <w:rPr>
          <w:rFonts w:ascii="仿宋_GB2312" w:hAnsi="仿宋_GB2312" w:eastAsia="仿宋_GB2312"/>
          <w:sz w:val="30"/>
          <w:szCs w:val="30"/>
        </w:rPr>
      </w:pPr>
      <w:r>
        <w:rPr>
          <w:rFonts w:ascii="仿宋_GB2312" w:hAnsi="仿宋_GB2312" w:eastAsia="仿宋_GB2312"/>
          <w:sz w:val="30"/>
          <w:szCs w:val="30"/>
        </w:rPr>
        <w:t>４、双方认可的来往传真、电报、会议纪要等，均为合同的组成部分，与本合同具有同等法律效力。</w:t>
      </w:r>
    </w:p>
    <w:p>
      <w:pPr>
        <w:pStyle w:val="Normal"/>
        <w:spacing w:lineRule="exact" w:line="580"/>
        <w:ind w:firstLine="567" w:end="0"/>
        <w:rPr>
          <w:rFonts w:ascii="仿宋_GB2312" w:hAnsi="仿宋_GB2312" w:eastAsia="仿宋_GB2312"/>
          <w:sz w:val="30"/>
          <w:szCs w:val="30"/>
        </w:rPr>
      </w:pPr>
      <w:r>
        <w:rPr>
          <w:rFonts w:ascii="仿宋_GB2312" w:hAnsi="仿宋_GB2312" w:eastAsia="仿宋_GB2312"/>
          <w:sz w:val="30"/>
          <w:szCs w:val="30"/>
        </w:rPr>
        <w:t xml:space="preserve">５、本合同合计 </w:t>
      </w:r>
      <w:r>
        <w:rPr>
          <w:rFonts w:eastAsia="仿宋_GB2312" w:ascii="仿宋_GB2312" w:hAnsi="仿宋_GB2312"/>
          <w:sz w:val="30"/>
          <w:szCs w:val="30"/>
        </w:rPr>
        <w:t>4</w:t>
      </w:r>
      <w:r>
        <w:rPr>
          <w:rFonts w:ascii="仿宋_GB2312" w:hAnsi="仿宋_GB2312" w:eastAsia="仿宋_GB2312"/>
          <w:sz w:val="30"/>
          <w:szCs w:val="30"/>
        </w:rPr>
        <w:t>页</w:t>
      </w:r>
      <w:r>
        <w:rPr>
          <w:rFonts w:eastAsia="仿宋_GB2312" w:ascii="仿宋_GB2312" w:hAnsi="仿宋_GB2312"/>
          <w:sz w:val="30"/>
          <w:szCs w:val="30"/>
        </w:rPr>
        <w:t>A4</w:t>
      </w:r>
      <w:r>
        <w:rPr>
          <w:rFonts w:ascii="仿宋_GB2312" w:hAnsi="仿宋_GB2312" w:eastAsia="仿宋_GB2312"/>
          <w:sz w:val="30"/>
          <w:szCs w:val="30"/>
        </w:rPr>
        <w:t>纸，缺页之合同视为无效合同。</w:t>
      </w:r>
    </w:p>
    <w:p>
      <w:pPr>
        <w:pStyle w:val="Normal"/>
        <w:spacing w:lineRule="exact" w:line="580"/>
        <w:ind w:firstLine="450" w:end="0"/>
        <w:rPr>
          <w:rFonts w:ascii="仿宋_GB2312" w:hAnsi="仿宋_GB2312" w:eastAsia="仿宋_GB2312"/>
          <w:sz w:val="30"/>
          <w:szCs w:val="30"/>
        </w:rPr>
      </w:pPr>
      <w:r>
        <w:rPr>
          <w:rFonts w:eastAsia="仿宋_GB2312" w:ascii="仿宋_GB2312" w:hAnsi="仿宋_GB2312"/>
          <w:sz w:val="30"/>
          <w:szCs w:val="30"/>
        </w:rPr>
      </w:r>
    </w:p>
    <w:p>
      <w:pPr>
        <w:pStyle w:val="Normal"/>
        <w:spacing w:lineRule="exact" w:line="580"/>
        <w:ind w:firstLine="450" w:end="0"/>
        <w:rPr>
          <w:rFonts w:ascii="仿宋_GB2312" w:hAnsi="仿宋_GB2312" w:eastAsia="仿宋_GB2312"/>
          <w:sz w:val="30"/>
          <w:szCs w:val="30"/>
        </w:rPr>
      </w:pPr>
      <w:r>
        <w:rPr>
          <w:rFonts w:ascii="仿宋_GB2312" w:hAnsi="仿宋_GB2312" w:eastAsia="仿宋_GB2312"/>
          <w:sz w:val="30"/>
          <w:szCs w:val="30"/>
        </w:rPr>
        <w:t>甲      方：</w:t>
      </w:r>
      <w:r>
        <w:rPr>
          <w:rFonts w:eastAsia="仿宋_GB2312" w:ascii="仿宋_GB2312" w:hAnsi="仿宋_GB2312"/>
          <w:sz w:val="30"/>
          <w:szCs w:val="30"/>
        </w:rPr>
        <w:t>(</w:t>
      </w:r>
      <w:r>
        <w:rPr>
          <w:rFonts w:ascii="仿宋_GB2312" w:hAnsi="仿宋_GB2312" w:eastAsia="仿宋_GB2312"/>
          <w:sz w:val="30"/>
          <w:szCs w:val="30"/>
        </w:rPr>
        <w:t>签章</w:t>
      </w:r>
      <w:r>
        <w:rPr>
          <w:rFonts w:eastAsia="仿宋_GB2312" w:ascii="仿宋_GB2312" w:hAnsi="仿宋_GB2312"/>
          <w:sz w:val="30"/>
          <w:szCs w:val="30"/>
        </w:rPr>
        <w:t xml:space="preserve">)             </w:t>
      </w:r>
      <w:r>
        <w:rPr>
          <w:rFonts w:ascii="仿宋_GB2312" w:hAnsi="仿宋_GB2312" w:eastAsia="仿宋_GB2312"/>
          <w:sz w:val="30"/>
          <w:szCs w:val="30"/>
        </w:rPr>
        <w:t>乙      方：</w:t>
      </w:r>
      <w:r>
        <w:rPr>
          <w:rFonts w:eastAsia="仿宋_GB2312" w:ascii="仿宋_GB2312" w:hAnsi="仿宋_GB2312"/>
          <w:sz w:val="30"/>
          <w:szCs w:val="30"/>
        </w:rPr>
        <w:t>(</w:t>
      </w:r>
      <w:r>
        <w:rPr>
          <w:rFonts w:ascii="仿宋_GB2312" w:hAnsi="仿宋_GB2312" w:eastAsia="仿宋_GB2312"/>
          <w:sz w:val="30"/>
          <w:szCs w:val="30"/>
        </w:rPr>
        <w:t>签章</w:t>
      </w:r>
      <w:r>
        <w:rPr>
          <w:rFonts w:eastAsia="仿宋_GB2312" w:ascii="仿宋_GB2312" w:hAnsi="仿宋_GB2312"/>
          <w:sz w:val="30"/>
          <w:szCs w:val="30"/>
        </w:rPr>
        <w:t>)</w:t>
      </w:r>
    </w:p>
    <w:p>
      <w:pPr>
        <w:pStyle w:val="Normal"/>
        <w:spacing w:lineRule="exact" w:line="580"/>
        <w:rPr>
          <w:rFonts w:ascii="仿宋_GB2312" w:hAnsi="仿宋_GB2312" w:eastAsia="仿宋_GB2312"/>
          <w:sz w:val="30"/>
          <w:szCs w:val="30"/>
        </w:rPr>
      </w:pPr>
      <w:r>
        <w:rPr>
          <w:rFonts w:eastAsia="仿宋_GB2312" w:ascii="仿宋_GB2312" w:hAnsi="仿宋_GB2312"/>
          <w:sz w:val="30"/>
          <w:szCs w:val="30"/>
        </w:rPr>
      </w:r>
    </w:p>
    <w:p>
      <w:pPr>
        <w:pStyle w:val="Normal"/>
        <w:widowControl/>
        <w:autoSpaceDE w:val="false"/>
        <w:spacing w:lineRule="exact" w:line="580"/>
        <w:ind w:hanging="669" w:start="1221" w:end="0"/>
        <w:jc w:val="start"/>
        <w:rPr>
          <w:rFonts w:ascii="仿宋_GB2312" w:hAnsi="仿宋_GB2312" w:eastAsia="仿宋_GB2312"/>
          <w:sz w:val="30"/>
          <w:szCs w:val="30"/>
        </w:rPr>
      </w:pPr>
      <w:r>
        <w:rPr>
          <w:rFonts w:ascii="仿宋_GB2312" w:hAnsi="仿宋_GB2312" w:cs="宋体" w:eastAsia="仿宋_GB2312"/>
          <w:sz w:val="30"/>
          <w:szCs w:val="30"/>
          <w:lang w:val="zh-CN"/>
        </w:rPr>
        <w:t>法定代表人</w:t>
      </w:r>
      <w:r>
        <w:rPr>
          <w:rFonts w:ascii="仿宋_GB2312" w:hAnsi="仿宋_GB2312" w:cs="宋体" w:eastAsia="仿宋_GB2312"/>
          <w:sz w:val="30"/>
          <w:szCs w:val="30"/>
        </w:rPr>
        <w:t>：</w:t>
      </w:r>
      <w:r>
        <w:rPr>
          <w:rFonts w:ascii="仿宋_GB2312" w:hAnsi="仿宋_GB2312" w:eastAsia="仿宋_GB2312"/>
          <w:sz w:val="30"/>
          <w:szCs w:val="30"/>
        </w:rPr>
        <w:t xml:space="preserve">                   </w:t>
      </w:r>
      <w:r>
        <w:rPr>
          <w:rFonts w:ascii="仿宋_GB2312" w:hAnsi="仿宋_GB2312" w:cs="宋体" w:eastAsia="仿宋_GB2312"/>
          <w:sz w:val="30"/>
          <w:szCs w:val="30"/>
          <w:lang w:val="zh-CN"/>
        </w:rPr>
        <w:t>法定代表人</w:t>
      </w:r>
      <w:r>
        <w:rPr>
          <w:rFonts w:ascii="仿宋_GB2312" w:hAnsi="仿宋_GB2312" w:cs="宋体" w:eastAsia="仿宋_GB2312"/>
          <w:sz w:val="30"/>
          <w:szCs w:val="30"/>
        </w:rPr>
        <w:t>：</w:t>
      </w:r>
    </w:p>
    <w:p>
      <w:pPr>
        <w:pStyle w:val="Normal"/>
        <w:widowControl/>
        <w:tabs>
          <w:tab w:val="clear" w:pos="420"/>
          <w:tab w:val="left" w:pos="4890" w:leader="none"/>
        </w:tabs>
        <w:autoSpaceDE w:val="false"/>
        <w:spacing w:lineRule="exact" w:line="580"/>
        <w:ind w:hanging="969" w:start="1267" w:end="0"/>
        <w:jc w:val="start"/>
        <w:rPr>
          <w:rFonts w:ascii="仿宋_GB2312" w:hAnsi="仿宋_GB2312" w:eastAsia="仿宋_GB2312"/>
          <w:sz w:val="30"/>
          <w:szCs w:val="30"/>
        </w:rPr>
      </w:pPr>
      <w:r>
        <w:rPr>
          <w:rFonts w:ascii="仿宋_GB2312" w:hAnsi="仿宋_GB2312" w:eastAsia="仿宋_GB2312"/>
          <w:sz w:val="30"/>
          <w:szCs w:val="30"/>
        </w:rPr>
        <w:t>（委托代理人）：</w:t>
      </w:r>
      <w:r>
        <w:rPr>
          <w:rFonts w:eastAsia="仿宋_GB2312" w:ascii="仿宋_GB2312" w:hAnsi="仿宋_GB2312"/>
          <w:sz w:val="30"/>
          <w:szCs w:val="30"/>
        </w:rPr>
        <w:tab/>
      </w:r>
      <w:r>
        <w:rPr>
          <w:rFonts w:ascii="仿宋_GB2312" w:hAnsi="仿宋_GB2312" w:eastAsia="仿宋_GB2312"/>
          <w:sz w:val="30"/>
          <w:szCs w:val="30"/>
        </w:rPr>
        <w:t>（委托代理人）：</w:t>
      </w:r>
    </w:p>
    <w:p>
      <w:pPr>
        <w:pStyle w:val="Normal"/>
        <w:spacing w:lineRule="exact" w:line="580"/>
        <w:jc w:val="center"/>
        <w:rPr>
          <w:rFonts w:ascii="仿宋_GB2312" w:hAnsi="仿宋_GB2312" w:eastAsia="仿宋_GB2312"/>
          <w:sz w:val="30"/>
          <w:szCs w:val="30"/>
        </w:rPr>
      </w:pPr>
      <w:r>
        <w:rPr>
          <w:rFonts w:ascii="仿宋_GB2312" w:hAnsi="仿宋_GB2312" w:cs="仿宋_GB2312" w:eastAsia="仿宋_GB2312"/>
          <w:sz w:val="30"/>
          <w:szCs w:val="30"/>
        </w:rPr>
        <w:t xml:space="preserve">                     </w:t>
      </w:r>
      <w:r>
        <w:rPr>
          <w:rFonts w:ascii="仿宋_GB2312" w:hAnsi="仿宋_GB2312" w:eastAsia="仿宋_GB2312"/>
          <w:sz w:val="30"/>
          <w:szCs w:val="30"/>
        </w:rPr>
        <w:t>联   系  人：　　　　　　　　　　　　　　　</w:t>
      </w:r>
    </w:p>
    <w:p>
      <w:pPr>
        <w:pStyle w:val="Normal"/>
        <w:spacing w:lineRule="exact" w:line="580"/>
        <w:jc w:val="center"/>
        <w:rPr>
          <w:rFonts w:ascii="仿宋_GB2312" w:hAnsi="仿宋_GB2312" w:eastAsia="仿宋_GB2312"/>
          <w:sz w:val="30"/>
          <w:szCs w:val="30"/>
        </w:rPr>
      </w:pPr>
      <w:r>
        <w:rPr>
          <w:rFonts w:eastAsia="仿宋_GB2312" w:ascii="仿宋_GB2312" w:hAnsi="仿宋_GB2312"/>
          <w:sz w:val="30"/>
          <w:szCs w:val="30"/>
        </w:rPr>
      </w:r>
    </w:p>
    <w:p>
      <w:pPr>
        <w:pStyle w:val="Normal"/>
        <w:widowControl/>
        <w:spacing w:lineRule="exact" w:line="580"/>
        <w:ind w:firstLine="150" w:end="0"/>
        <w:jc w:val="start"/>
        <w:rPr>
          <w:rFonts w:ascii="仿宋" w:hAnsi="仿宋" w:eastAsia="仿宋" w:cs="Courier New"/>
          <w:kern w:val="0"/>
          <w:sz w:val="28"/>
          <w:szCs w:val="28"/>
        </w:rPr>
      </w:pPr>
      <w:r>
        <w:rPr>
          <w:rFonts w:ascii="仿宋_GB2312" w:hAnsi="仿宋_GB2312" w:eastAsia="仿宋_GB2312"/>
          <w:sz w:val="30"/>
          <w:szCs w:val="30"/>
        </w:rPr>
        <w:t>签订日期：   年  月  日         签订日期：   年  月  日</w:t>
      </w:r>
    </w:p>
    <w:p>
      <w:pPr>
        <w:pStyle w:val="Normal"/>
        <w:spacing w:lineRule="exact" w:line="560"/>
        <w:ind w:end="-153"/>
        <w:rPr>
          <w:rFonts w:ascii="仿宋" w:hAnsi="仿宋" w:eastAsia="仿宋" w:cs="仿宋"/>
          <w:b/>
          <w:bCs/>
          <w:kern w:val="0"/>
          <w:sz w:val="32"/>
          <w:szCs w:val="32"/>
        </w:rPr>
      </w:pPr>
      <w:r>
        <w:rPr>
          <w:rFonts w:eastAsia="仿宋" w:cs="仿宋" w:ascii="仿宋" w:hAnsi="仿宋"/>
          <w:b/>
          <w:bCs/>
          <w:kern w:val="0"/>
          <w:sz w:val="32"/>
          <w:szCs w:val="32"/>
        </w:rPr>
      </w:r>
    </w:p>
    <w:sectPr>
      <w:headerReference w:type="default" r:id="rId41"/>
      <w:headerReference w:type="first" r:id="rId42"/>
      <w:footerReference w:type="default" r:id="rId43"/>
      <w:footerReference w:type="first" r:id="rId44"/>
      <w:type w:val="nextPage"/>
      <w:pgSz w:w="11906" w:h="16838"/>
      <w:pgMar w:left="1246" w:right="1402" w:gutter="0" w:header="851" w:top="1440" w:footer="992" w:bottom="1440"/>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Arial">
    <w:charset w:val="00" w:characterSet="windows-1252"/>
    <w:family w:val="swiss"/>
    <w:pitch w:val="default"/>
  </w:font>
  <w:font w:name="Tahoma">
    <w:charset w:val="00" w:characterSet="windows-1252"/>
    <w:family w:val="swiss"/>
    <w:pitch w:val="default"/>
  </w:font>
  <w:font w:name="宋体">
    <w:charset w:val="86"/>
    <w:family w:val="auto"/>
    <w:pitch w:val="default"/>
  </w:font>
  <w:font w:name="仿宋_GB2312">
    <w:charset w:val="86"/>
    <w:family w:val="modern"/>
    <w:pitch w:val="default"/>
  </w:font>
  <w:font w:name="立体宋体-10Point">
    <w:altName w:val="宋体"/>
    <w:charset w:val="86"/>
    <w:family w:val="roman"/>
    <w:pitch w:val="default"/>
  </w:font>
  <w:font w:name="Calibri">
    <w:charset w:val="00" w:characterSet="windows-1252"/>
    <w:family w:val="swiss"/>
    <w:pitch w:val="default"/>
  </w:font>
  <w:font w:name="方正仿宋简体">
    <w:altName w:val="微软雅黑"/>
    <w:charset w:val="86"/>
    <w:family w:val="auto"/>
    <w:pitch w:val="default"/>
  </w:font>
  <w:font w:name="方正楷体简体">
    <w:altName w:val="微软雅黑"/>
    <w:charset w:val="86"/>
    <w:family w:val="auto"/>
    <w:pitch w:val="default"/>
  </w:font>
  <w:font w:name="方正小标宋简体">
    <w:charset w:val="86"/>
    <w:family w:val="script"/>
    <w:pitch w:val="default"/>
  </w:font>
  <w:font w:name="仿宋">
    <w:charset w:val="86"/>
    <w:family w:val="modern"/>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78105" cy="176530"/>
              <wp:effectExtent l="0" t="0" r="0" b="0"/>
              <wp:wrapNone/>
              <wp:docPr id="1" name="框架1"/>
              <a:graphic xmlns:a="http://schemas.openxmlformats.org/drawingml/2006/main">
                <a:graphicData uri="http://schemas.microsoft.com/office/word/2010/wordprocessingShape">
                  <wps:wsp>
                    <wps:cNvSpPr txBox="1"/>
                    <wps:spPr>
                      <a:xfrm>
                        <a:off x="0" y="0"/>
                        <a:ext cx="78105" cy="176530"/>
                      </a:xfrm>
                      <a:prstGeom prst="rect"/>
                      <a:solidFill>
                        <a:srgbClr val="FFFFFF">
                          <a:alpha val="0"/>
                        </a:srgbClr>
                      </a:solidFill>
                    </wps:spPr>
                    <wps:txbx>
                      <w:txbxContent>
                        <w:p>
                          <w:pPr>
                            <w:pStyle w:val="Foo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4</w:t>
                          </w:r>
                          <w:r>
                            <w:rPr>
                              <w:sz w:val="24"/>
                              <w:szCs w:val="24"/>
                            </w:rPr>
                            <w:fldChar w:fldCharType="end"/>
                          </w:r>
                        </w:p>
                      </w:txbxContent>
                    </wps:txbx>
                    <wps:bodyPr anchor="t" lIns="635" tIns="635" rIns="635" bIns="635">
                      <a:spAutoFit/>
                    </wps:bodyPr>
                  </wps:wsp>
                </a:graphicData>
              </a:graphic>
            </wp:anchor>
          </w:drawing>
        </mc:Choice>
        <mc:Fallback>
          <w:pict>
            <v:rect fillcolor="#FFFFFF" style="position:absolute;rotation:-0;width:6.15pt;height:13.9pt;mso-wrap-distance-left:9.05pt;mso-wrap-distance-right:9.05pt;mso-wrap-distance-top:0pt;mso-wrap-distance-bottom:0pt;margin-top:0pt;mso-position-vertical-relative:text;margin-left:208.15pt;mso-position-horizontal:center;mso-position-horizontal-relative:margin">
              <v:fill opacity="0f"/>
              <v:textbox inset="0.000694444444444445in,0.000694444444444445in,0.000694444444444445in,0.000694444444444445in">
                <w:txbxContent>
                  <w:p>
                    <w:pPr>
                      <w:pStyle w:val="Foo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4</w:t>
                    </w:r>
                    <w:r>
                      <w:rPr>
                        <w:sz w:val="24"/>
                        <w:szCs w:val="24"/>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8">
              <wp:simplePos x="0" y="0"/>
              <wp:positionH relativeFrom="margin">
                <wp:align>center</wp:align>
              </wp:positionH>
              <wp:positionV relativeFrom="paragraph">
                <wp:posOffset>635</wp:posOffset>
              </wp:positionV>
              <wp:extent cx="116205" cy="132715"/>
              <wp:effectExtent l="0" t="0" r="0" b="0"/>
              <wp:wrapNone/>
              <wp:docPr id="6" name="框架6"/>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15</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06.6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15</w:t>
                    </w:r>
                    <w:r>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4">
              <wp:simplePos x="0" y="0"/>
              <wp:positionH relativeFrom="margin">
                <wp:align>center</wp:align>
              </wp:positionH>
              <wp:positionV relativeFrom="paragraph">
                <wp:posOffset>635</wp:posOffset>
              </wp:positionV>
              <wp:extent cx="116205" cy="132715"/>
              <wp:effectExtent l="0" t="0" r="0" b="0"/>
              <wp:wrapNone/>
              <wp:docPr id="7" name="框架7"/>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16</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06.6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9">
              <wp:simplePos x="0" y="0"/>
              <wp:positionH relativeFrom="margin">
                <wp:align>center</wp:align>
              </wp:positionH>
              <wp:positionV relativeFrom="paragraph">
                <wp:posOffset>635</wp:posOffset>
              </wp:positionV>
              <wp:extent cx="116205" cy="132715"/>
              <wp:effectExtent l="0" t="0" r="0" b="0"/>
              <wp:wrapNone/>
              <wp:docPr id="8" name="框架8"/>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17</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06.6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 w:start="1" w:end="360"/>
      <w:jc w:val="center"/>
      <w:rPr/>
    </w:pPr>
    <w:r>
      <w:rPr/>
    </w:r>
    <w:r>
      <mc:AlternateContent>
        <mc:Choice Requires="wps">
          <w:drawing>
            <wp:anchor behindDoc="1" distT="0" distB="0" distL="114935" distR="114935" simplePos="0" locked="0" layoutInCell="0" allowOverlap="1" relativeHeight="9">
              <wp:simplePos x="0" y="0"/>
              <wp:positionH relativeFrom="margin">
                <wp:align>center</wp:align>
              </wp:positionH>
              <wp:positionV relativeFrom="paragraph">
                <wp:posOffset>635</wp:posOffset>
              </wp:positionV>
              <wp:extent cx="630555" cy="140335"/>
              <wp:effectExtent l="0" t="0" r="0" b="0"/>
              <wp:wrapNone/>
              <wp:docPr id="9" name="框架9"/>
              <a:graphic xmlns:a="http://schemas.openxmlformats.org/drawingml/2006/main">
                <a:graphicData uri="http://schemas.microsoft.com/office/word/2010/wordprocessingShape">
                  <wps:wsp>
                    <wps:cNvSpPr txBox="1"/>
                    <wps:spPr>
                      <a:xfrm>
                        <a:off x="0" y="0"/>
                        <a:ext cx="630555" cy="140335"/>
                      </a:xfrm>
                      <a:prstGeom prst="rect"/>
                      <a:solidFill>
                        <a:srgbClr val="FFFFFF">
                          <a:alpha val="0"/>
                        </a:srgbClr>
                      </a:solidFill>
                    </wps:spPr>
                    <wps:txbx>
                      <w:txbxContent>
                        <w:p>
                          <w:pPr>
                            <w:pStyle w:val="Footer"/>
                            <w:ind w:hanging="1" w:start="1" w:end="360"/>
                            <w:jc w:val="center"/>
                            <w:rPr/>
                          </w:pPr>
                          <w:r>
                            <w:rPr>
                              <w:kern w:val="0"/>
                              <w:szCs w:val="21"/>
                            </w:rPr>
                            <w:t>第</w:t>
                          </w:r>
                          <w:r>
                            <w:rPr>
                              <w:rFonts w:eastAsia="Times New Roman"/>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18</w:t>
                          </w:r>
                          <w:r>
                            <w:rPr>
                              <w:kern w:val="0"/>
                              <w:szCs w:val="21"/>
                            </w:rPr>
                            <w:fldChar w:fldCharType="end"/>
                          </w:r>
                          <w:r>
                            <w:rPr>
                              <w:rFonts w:eastAsia="Times New Roman"/>
                              <w:kern w:val="0"/>
                              <w:szCs w:val="21"/>
                            </w:rPr>
                            <w:t xml:space="preserve"> </w:t>
                          </w:r>
                          <w:r>
                            <w:rPr>
                              <w:kern w:val="0"/>
                              <w:szCs w:val="21"/>
                            </w:rPr>
                            <w:t>页</w:t>
                          </w:r>
                          <w:r>
                            <w:rPr>
                              <w:rFonts w:eastAsia="Times New Roman"/>
                              <w:kern w:val="0"/>
                              <w:szCs w:val="21"/>
                            </w:rPr>
                            <w:t xml:space="preserve"> </w:t>
                          </w:r>
                        </w:p>
                      </w:txbxContent>
                    </wps:txbx>
                    <wps:bodyPr anchor="t" lIns="635" tIns="635" rIns="635" bIns="635">
                      <a:spAutoFit/>
                    </wps:bodyPr>
                  </wps:wsp>
                </a:graphicData>
              </a:graphic>
            </wp:anchor>
          </w:drawing>
        </mc:Choice>
        <mc:Fallback>
          <w:pict>
            <v:rect fillcolor="#FFFFFF" style="position:absolute;rotation:-0;width:49.65pt;height:11.05pt;mso-wrap-distance-left:9.05pt;mso-wrap-distance-right:9.05pt;mso-wrap-distance-top:0pt;mso-wrap-distance-bottom:0pt;margin-top:0pt;mso-position-vertical-relative:text;margin-left:206.65pt;mso-position-horizontal:center;mso-position-horizontal-relative:margin">
              <v:fill opacity="0f"/>
              <v:textbox inset="0.000694444444444445in,0.000694444444444445in,0.000694444444444445in,0.000694444444444445in">
                <w:txbxContent>
                  <w:p>
                    <w:pPr>
                      <w:pStyle w:val="Footer"/>
                      <w:ind w:hanging="1" w:start="1" w:end="360"/>
                      <w:jc w:val="center"/>
                      <w:rPr/>
                    </w:pPr>
                    <w:r>
                      <w:rPr>
                        <w:kern w:val="0"/>
                        <w:szCs w:val="21"/>
                      </w:rPr>
                      <w:t>第</w:t>
                    </w:r>
                    <w:r>
                      <w:rPr>
                        <w:rFonts w:eastAsia="Times New Roman"/>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18</w:t>
                    </w:r>
                    <w:r>
                      <w:rPr>
                        <w:kern w:val="0"/>
                        <w:szCs w:val="21"/>
                      </w:rPr>
                      <w:fldChar w:fldCharType="end"/>
                    </w:r>
                    <w:r>
                      <w:rPr>
                        <w:rFonts w:eastAsia="Times New Roman"/>
                        <w:kern w:val="0"/>
                        <w:szCs w:val="21"/>
                      </w:rPr>
                      <w:t xml:space="preserve"> </w:t>
                    </w:r>
                    <w:r>
                      <w:rPr>
                        <w:kern w:val="0"/>
                        <w:szCs w:val="21"/>
                      </w:rPr>
                      <w:t>页</w:t>
                    </w:r>
                    <w:r>
                      <w:rPr>
                        <w:rFonts w:eastAsia="Times New Roman"/>
                        <w:kern w:val="0"/>
                        <w:szCs w:val="21"/>
                      </w:rPr>
                      <w:t xml:space="preserve"> </w:t>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 w:start="1" w:end="360"/>
      <w:jc w:val="center"/>
      <w:rPr/>
    </w:pPr>
    <w:r>
      <w:rPr/>
    </w:r>
    <w:r>
      <mc:AlternateContent>
        <mc:Choice Requires="wps">
          <w:drawing>
            <wp:anchor behindDoc="1" distT="0" distB="0" distL="114935" distR="114935" simplePos="0" locked="0" layoutInCell="0" allowOverlap="1" relativeHeight="25">
              <wp:simplePos x="0" y="0"/>
              <wp:positionH relativeFrom="margin">
                <wp:align>center</wp:align>
              </wp:positionH>
              <wp:positionV relativeFrom="paragraph">
                <wp:posOffset>635</wp:posOffset>
              </wp:positionV>
              <wp:extent cx="630555" cy="140335"/>
              <wp:effectExtent l="0" t="0" r="0" b="0"/>
              <wp:wrapNone/>
              <wp:docPr id="10" name="框架10"/>
              <a:graphic xmlns:a="http://schemas.openxmlformats.org/drawingml/2006/main">
                <a:graphicData uri="http://schemas.microsoft.com/office/word/2010/wordprocessingShape">
                  <wps:wsp>
                    <wps:cNvSpPr txBox="1"/>
                    <wps:spPr>
                      <a:xfrm>
                        <a:off x="0" y="0"/>
                        <a:ext cx="630555" cy="140335"/>
                      </a:xfrm>
                      <a:prstGeom prst="rect"/>
                      <a:solidFill>
                        <a:srgbClr val="FFFFFF">
                          <a:alpha val="0"/>
                        </a:srgbClr>
                      </a:solidFill>
                    </wps:spPr>
                    <wps:txbx>
                      <w:txbxContent>
                        <w:p>
                          <w:pPr>
                            <w:pStyle w:val="Footer"/>
                            <w:ind w:hanging="1" w:start="1" w:end="360"/>
                            <w:jc w:val="center"/>
                            <w:rPr/>
                          </w:pPr>
                          <w:r>
                            <w:rPr>
                              <w:kern w:val="0"/>
                              <w:szCs w:val="21"/>
                            </w:rPr>
                            <w:t>第</w:t>
                          </w:r>
                          <w:r>
                            <w:rPr>
                              <w:rFonts w:eastAsia="Times New Roman"/>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24</w:t>
                          </w:r>
                          <w:r>
                            <w:rPr>
                              <w:kern w:val="0"/>
                              <w:szCs w:val="21"/>
                            </w:rPr>
                            <w:fldChar w:fldCharType="end"/>
                          </w:r>
                          <w:r>
                            <w:rPr>
                              <w:rFonts w:eastAsia="Times New Roman"/>
                              <w:kern w:val="0"/>
                              <w:szCs w:val="21"/>
                            </w:rPr>
                            <w:t xml:space="preserve"> </w:t>
                          </w:r>
                          <w:r>
                            <w:rPr>
                              <w:kern w:val="0"/>
                              <w:szCs w:val="21"/>
                            </w:rPr>
                            <w:t>页</w:t>
                          </w:r>
                          <w:r>
                            <w:rPr>
                              <w:rFonts w:eastAsia="Times New Roman"/>
                              <w:kern w:val="0"/>
                              <w:szCs w:val="21"/>
                            </w:rPr>
                            <w:t xml:space="preserve"> </w:t>
                          </w:r>
                        </w:p>
                      </w:txbxContent>
                    </wps:txbx>
                    <wps:bodyPr anchor="t" lIns="635" tIns="635" rIns="635" bIns="635">
                      <a:spAutoFit/>
                    </wps:bodyPr>
                  </wps:wsp>
                </a:graphicData>
              </a:graphic>
            </wp:anchor>
          </w:drawing>
        </mc:Choice>
        <mc:Fallback>
          <w:pict>
            <v:rect fillcolor="#FFFFFF" style="position:absolute;rotation:-0;width:49.65pt;height:11.05pt;mso-wrap-distance-left:9.05pt;mso-wrap-distance-right:9.05pt;mso-wrap-distance-top:0pt;mso-wrap-distance-bottom:0pt;margin-top:0pt;mso-position-vertical-relative:text;margin-left:206.65pt;mso-position-horizontal:center;mso-position-horizontal-relative:margin">
              <v:fill opacity="0f"/>
              <v:textbox inset="0.000694444444444445in,0.000694444444444445in,0.000694444444444445in,0.000694444444444445in">
                <w:txbxContent>
                  <w:p>
                    <w:pPr>
                      <w:pStyle w:val="Footer"/>
                      <w:ind w:hanging="1" w:start="1" w:end="360"/>
                      <w:jc w:val="center"/>
                      <w:rPr/>
                    </w:pPr>
                    <w:r>
                      <w:rPr>
                        <w:kern w:val="0"/>
                        <w:szCs w:val="21"/>
                      </w:rPr>
                      <w:t>第</w:t>
                    </w:r>
                    <w:r>
                      <w:rPr>
                        <w:rFonts w:eastAsia="Times New Roman"/>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24</w:t>
                    </w:r>
                    <w:r>
                      <w:rPr>
                        <w:kern w:val="0"/>
                        <w:szCs w:val="21"/>
                      </w:rPr>
                      <w:fldChar w:fldCharType="end"/>
                    </w:r>
                    <w:r>
                      <w:rPr>
                        <w:rFonts w:eastAsia="Times New Roman"/>
                        <w:kern w:val="0"/>
                        <w:szCs w:val="21"/>
                      </w:rPr>
                      <w:t xml:space="preserve"> </w:t>
                    </w:r>
                    <w:r>
                      <w:rPr>
                        <w:kern w:val="0"/>
                        <w:szCs w:val="21"/>
                      </w:rPr>
                      <w:t>页</w:t>
                    </w:r>
                    <w:r>
                      <w:rPr>
                        <w:rFonts w:eastAsia="Times New Roman"/>
                        <w:kern w:val="0"/>
                        <w:szCs w:val="21"/>
                      </w:rPr>
                      <w:t xml:space="preserve"> </w:t>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1">
              <wp:simplePos x="0" y="0"/>
              <wp:positionH relativeFrom="margin">
                <wp:align>center</wp:align>
              </wp:positionH>
              <wp:positionV relativeFrom="paragraph">
                <wp:posOffset>635</wp:posOffset>
              </wp:positionV>
              <wp:extent cx="78105" cy="176530"/>
              <wp:effectExtent l="0" t="0" r="0" b="0"/>
              <wp:wrapNone/>
              <wp:docPr id="2" name="框架2"/>
              <a:graphic xmlns:a="http://schemas.openxmlformats.org/drawingml/2006/main">
                <a:graphicData uri="http://schemas.microsoft.com/office/word/2010/wordprocessingShape">
                  <wps:wsp>
                    <wps:cNvSpPr txBox="1"/>
                    <wps:spPr>
                      <a:xfrm>
                        <a:off x="0" y="0"/>
                        <a:ext cx="78105" cy="176530"/>
                      </a:xfrm>
                      <a:prstGeom prst="rect"/>
                      <a:solidFill>
                        <a:srgbClr val="FFFFFF">
                          <a:alpha val="0"/>
                        </a:srgbClr>
                      </a:solidFill>
                    </wps:spPr>
                    <wps:txbx>
                      <w:txbxContent>
                        <w:p>
                          <w:pPr>
                            <w:pStyle w:val="Foo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6</w:t>
                          </w:r>
                          <w:r>
                            <w:rPr>
                              <w:sz w:val="24"/>
                              <w:szCs w:val="24"/>
                            </w:rPr>
                            <w:fldChar w:fldCharType="end"/>
                          </w:r>
                        </w:p>
                      </w:txbxContent>
                    </wps:txbx>
                    <wps:bodyPr anchor="t" lIns="635" tIns="635" rIns="635" bIns="635">
                      <a:spAutoFit/>
                    </wps:bodyPr>
                  </wps:wsp>
                </a:graphicData>
              </a:graphic>
            </wp:anchor>
          </w:drawing>
        </mc:Choice>
        <mc:Fallback>
          <w:pict>
            <v:rect fillcolor="#FFFFFF" style="position:absolute;rotation:-0;width:6.15pt;height:13.9pt;mso-wrap-distance-left:9.05pt;mso-wrap-distance-right:9.05pt;mso-wrap-distance-top:0pt;mso-wrap-distance-bottom:0pt;margin-top:0pt;mso-position-vertical-relative:text;margin-left:208.15pt;mso-position-horizontal:center;mso-position-horizontal-relative:margin">
              <v:fill opacity="0f"/>
              <v:textbox inset="0.000694444444444445in,0.000694444444444445in,0.000694444444444445in,0.000694444444444445in">
                <w:txbxContent>
                  <w:p>
                    <w:pPr>
                      <w:pStyle w:val="Foo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6</w:t>
                    </w:r>
                    <w:r>
                      <w:rPr>
                        <w:sz w:val="24"/>
                        <w:szCs w:val="24"/>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
              <wp:simplePos x="0" y="0"/>
              <wp:positionH relativeFrom="margin">
                <wp:align>center</wp:align>
              </wp:positionH>
              <wp:positionV relativeFrom="paragraph">
                <wp:posOffset>635</wp:posOffset>
              </wp:positionV>
              <wp:extent cx="59055" cy="132715"/>
              <wp:effectExtent l="0" t="0" r="0" b="0"/>
              <wp:wrapNone/>
              <wp:docPr id="3" name="框架3"/>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8</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08.9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2">
              <wp:simplePos x="0" y="0"/>
              <wp:positionH relativeFrom="margin">
                <wp:align>center</wp:align>
              </wp:positionH>
              <wp:positionV relativeFrom="paragraph">
                <wp:posOffset>635</wp:posOffset>
              </wp:positionV>
              <wp:extent cx="59055" cy="132715"/>
              <wp:effectExtent l="0" t="0" r="0" b="0"/>
              <wp:wrapNone/>
              <wp:docPr id="4" name="框架4"/>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13</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06.6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13</w:t>
                    </w:r>
                    <w:r>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7">
              <wp:simplePos x="0" y="0"/>
              <wp:positionH relativeFrom="margin">
                <wp:align>center</wp:align>
              </wp:positionH>
              <wp:positionV relativeFrom="paragraph">
                <wp:posOffset>635</wp:posOffset>
              </wp:positionV>
              <wp:extent cx="116205" cy="132715"/>
              <wp:effectExtent l="0" t="0" r="0" b="0"/>
              <wp:wrapNone/>
              <wp:docPr id="5" name="框架5"/>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14</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06.6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0"/>
      </w:numPr>
      <w:outlineLvl w:val="0"/>
      <w:rPr>
        <w:rFonts w:eastAsia="隶书" w:cs="Arial Black"/>
        <w:sz w:val="18"/>
        <w:szCs w:val="20"/>
        <w:u w:val="single"/>
      </w:rPr>
    </w:pPr>
    <w:r>
      <w:rPr>
        <w:rFonts w:eastAsia="隶书" w:cs="Arial Black"/>
        <w:sz w:val="18"/>
        <w:szCs w:val="20"/>
        <w:u w:val="single"/>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0"/>
      </w:numPr>
      <w:outlineLvl w:val="0"/>
      <w:rPr>
        <w:rFonts w:eastAsia="隶书" w:cs="Arial Black"/>
        <w:sz w:val="18"/>
        <w:szCs w:val="20"/>
        <w:u w:val="single"/>
      </w:rPr>
    </w:pPr>
    <w:r>
      <w:rPr>
        <w:rFonts w:eastAsia="隶书" w:cs="Arial Black"/>
        <w:sz w:val="18"/>
        <w:szCs w:val="20"/>
        <w:u w:val="single"/>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3"/>
      <w:numFmt w:val="chineseCountingThousand"/>
      <w:suff w:val="nothing"/>
      <w:lvlText w:val="%1、"/>
      <w:lvlJc w:val="start"/>
      <w:pPr>
        <w:tabs>
          <w:tab w:val="num" w:pos="0"/>
        </w:tabs>
        <w:ind w:start="0" w:hanging="0"/>
      </w:pPr>
      <w:rPr/>
    </w:lvl>
  </w:abstractNum>
  <w:abstractNum w:abstractNumId="3">
    <w:lvl w:ilvl="0">
      <w:start w:val="1"/>
      <w:numFmt w:val="decimal"/>
      <w:lvlText w:val="%1、"/>
      <w:lvlJc w:val="start"/>
      <w:pPr>
        <w:tabs>
          <w:tab w:val="num" w:pos="0"/>
        </w:tabs>
        <w:ind w:start="360" w:hanging="360"/>
      </w:pPr>
      <w:rPr>
        <w:sz w:val="20"/>
      </w:r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4">
    <w:lvl w:ilvl="0">
      <w:start w:val="1"/>
      <w:numFmt w:val="taiwaneseCountingThousand"/>
      <w:suff w:val="space"/>
      <w:lvlText w:val="第%1章"/>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next w:val="Style14"/>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Style13"/>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paragraph" w:styleId="Heading4">
    <w:name w:val="heading 4"/>
    <w:basedOn w:val="Normal"/>
    <w:next w:val="Normal"/>
    <w:qFormat/>
    <w:pPr>
      <w:keepNext w:val="true"/>
      <w:keepLines/>
      <w:numPr>
        <w:ilvl w:val="3"/>
        <w:numId w:val="1"/>
      </w:numPr>
      <w:spacing w:lineRule="auto" w:line="374" w:before="280" w:after="290"/>
      <w:ind w:hanging="0" w:start="1134" w:end="0"/>
      <w:outlineLvl w:val="3"/>
    </w:pPr>
    <w:rPr>
      <w:rFonts w:ascii="Arial" w:hAnsi="Arial" w:eastAsia="黑体" w:cs="Arial"/>
      <w:b/>
      <w:sz w:val="28"/>
      <w:szCs w:val="20"/>
    </w:rPr>
  </w:style>
  <w:style w:type="character" w:styleId="WW8Num1z0">
    <w:name w:val="WW8Num1z0"/>
    <w:qFormat/>
    <w:rPr/>
  </w:style>
  <w:style w:type="character" w:styleId="WW8Num2z0">
    <w:name w:val="WW8Num2z0"/>
    <w:qFormat/>
    <w:rPr>
      <w:sz w:val="20"/>
    </w:rPr>
  </w:style>
  <w:style w:type="character" w:styleId="Style10">
    <w:name w:val="默认段落字体"/>
    <w:qFormat/>
    <w:rPr/>
  </w:style>
  <w:style w:type="character" w:styleId="Hyperlink">
    <w:name w:val="Hyperlink"/>
    <w:rPr>
      <w:color w:val="0000FF"/>
      <w:u w:val="single"/>
    </w:rPr>
  </w:style>
  <w:style w:type="character" w:styleId="PageNumber">
    <w:name w:val="page number"/>
    <w:rPr>
      <w:rFonts w:ascii="Tahoma" w:hAnsi="Tahoma" w:cs="Tahoma"/>
      <w:sz w:val="24"/>
      <w:szCs w:val="24"/>
    </w:rPr>
  </w:style>
  <w:style w:type="character" w:styleId="3Char">
    <w:name w:val="标题 3 Char"/>
    <w:qFormat/>
    <w:rPr>
      <w:rFonts w:eastAsia="宋体"/>
      <w:b/>
      <w:bCs/>
      <w:kern w:val="2"/>
      <w:sz w:val="32"/>
      <w:szCs w:val="32"/>
      <w:lang w:val="en-US" w:eastAsia="zh-CN" w:bidi="ar-SA"/>
    </w:rPr>
  </w:style>
  <w:style w:type="character" w:styleId="Char">
    <w:name w:val="正文文本缩进 Char"/>
    <w:qFormat/>
    <w:rPr>
      <w:rFonts w:eastAsia="宋体"/>
      <w:kern w:val="2"/>
      <w:sz w:val="32"/>
      <w:lang w:val="en-US" w:eastAsia="zh-CN" w:bidi="ar-SA"/>
    </w:rPr>
  </w:style>
  <w:style w:type="character" w:styleId="font81">
    <w:name w:val="font81"/>
    <w:qFormat/>
    <w:rPr>
      <w:rFonts w:ascii="Times New Roman" w:hAnsi="Times New Roman" w:cs="Times New Roman"/>
      <w:i w:val="false"/>
      <w:color w:val="000000"/>
      <w:sz w:val="20"/>
      <w:szCs w:val="20"/>
      <w:u w:val="none"/>
    </w:rPr>
  </w:style>
  <w:style w:type="character" w:styleId="111Char">
    <w:name w:val="(符号)五标题1.1.1 Char"/>
    <w:qFormat/>
    <w:rPr>
      <w:rFonts w:ascii="宋体" w:hAnsi="宋体" w:cs="宋体"/>
      <w:color w:val="000000"/>
      <w:kern w:val="2"/>
      <w:sz w:val="24"/>
      <w:lang w:bidi="ar-SA"/>
    </w:rPr>
  </w:style>
  <w:style w:type="character" w:styleId="font71">
    <w:name w:val="font71"/>
    <w:qFormat/>
    <w:rPr>
      <w:rFonts w:ascii="Times New Roman" w:hAnsi="Times New Roman" w:cs="Times New Roman"/>
      <w:i w:val="false"/>
      <w:color w:val="000000"/>
      <w:sz w:val="20"/>
      <w:szCs w:val="20"/>
      <w:u w:val="none"/>
    </w:rPr>
  </w:style>
  <w:style w:type="character" w:styleId="15">
    <w:name w:val="15"/>
    <w:qFormat/>
    <w:rPr>
      <w:rFonts w:ascii="Times New Roman" w:hAnsi="Times New Roman" w:cs="Times New Roman"/>
      <w:color w:val="0000FF"/>
      <w:sz w:val="20"/>
      <w:szCs w:val="20"/>
      <w:u w:val="single"/>
    </w:rPr>
  </w:style>
  <w:style w:type="character" w:styleId="font31">
    <w:name w:val="font31"/>
    <w:qFormat/>
    <w:rPr>
      <w:rFonts w:ascii="仿宋_GB2312" w:hAnsi="仿宋_GB2312" w:eastAsia="仿宋_GB2312"/>
      <w:b w:val="false"/>
      <w:bCs w:val="false"/>
      <w:i w:val="false"/>
      <w:iCs w:val="false"/>
      <w:strike w:val="false"/>
      <w:dstrike w:val="false"/>
      <w:color w:val="000000"/>
      <w:sz w:val="24"/>
      <w:szCs w:val="24"/>
      <w:u w:val="none"/>
    </w:rPr>
  </w:style>
  <w:style w:type="character" w:styleId="olttablecontentcfg1">
    <w:name w:val="olt_table_content_cfg1"/>
    <w:qFormat/>
    <w:rPr>
      <w:rFonts w:ascii="Arial" w:hAnsi="Arial" w:cs="Arial"/>
      <w:color w:val="000000"/>
      <w:sz w:val="16"/>
      <w:szCs w:val="16"/>
    </w:rPr>
  </w:style>
  <w:style w:type="character" w:styleId="font11">
    <w:name w:val="font11"/>
    <w:qFormat/>
    <w:rPr>
      <w:rFonts w:ascii="立体宋体-10Point;宋体" w:hAnsi="立体宋体-10Point;宋体" w:eastAsia="立体宋体-10Point;宋体"/>
      <w:b w:val="false"/>
      <w:bCs w:val="false"/>
      <w:i w:val="false"/>
      <w:iCs w:val="false"/>
      <w:strike w:val="false"/>
      <w:dstrike w:val="false"/>
      <w:color w:val="000000"/>
      <w:sz w:val="24"/>
      <w:szCs w:val="24"/>
      <w:u w:val="none"/>
    </w:rPr>
  </w:style>
  <w:style w:type="character" w:styleId="Char1">
    <w:name w:val="纯文本 Char1"/>
    <w:qFormat/>
    <w:rPr>
      <w:rFonts w:ascii="宋体" w:hAnsi="宋体" w:cs="Courier New"/>
      <w:kern w:val="2"/>
      <w:sz w:val="21"/>
      <w:szCs w:val="21"/>
    </w:rPr>
  </w:style>
  <w:style w:type="character" w:styleId="font41">
    <w:name w:val="font41"/>
    <w:qFormat/>
    <w:rPr>
      <w:rFonts w:ascii="仿宋_GB2312" w:hAnsi="仿宋_GB2312" w:eastAsia="仿宋_GB2312"/>
      <w:b w:val="false"/>
      <w:bCs w:val="false"/>
      <w:i w:val="false"/>
      <w:iCs w:val="false"/>
      <w:strike w:val="false"/>
      <w:dstrike w:val="false"/>
      <w:color w:val="000000"/>
      <w:sz w:val="24"/>
      <w:szCs w:val="24"/>
      <w:u w:val="none"/>
    </w:rPr>
  </w:style>
  <w:style w:type="character" w:styleId="Strong">
    <w:name w:val="Strong"/>
    <w:qFormat/>
    <w:rPr>
      <w:b/>
      <w:bCs/>
    </w:rPr>
  </w:style>
  <w:style w:type="character" w:styleId="Char2">
    <w:name w:val="页眉 Char"/>
    <w:qFormat/>
    <w:rPr>
      <w:rFonts w:eastAsia="宋体"/>
      <w:kern w:val="2"/>
      <w:sz w:val="18"/>
      <w:lang w:val="en-US" w:eastAsia="zh-CN" w:bidi="ar-SA"/>
    </w:rPr>
  </w:style>
  <w:style w:type="character" w:styleId="Char3">
    <w:name w:val="正文首行缩进两字符 Char"/>
    <w:qFormat/>
    <w:rPr>
      <w:kern w:val="2"/>
      <w:sz w:val="21"/>
      <w:szCs w:val="24"/>
    </w:rPr>
  </w:style>
  <w:style w:type="character" w:styleId="Char4">
    <w:name w:val="纯文本 Char"/>
    <w:qFormat/>
    <w:rPr>
      <w:rFonts w:ascii="宋体" w:hAnsi="宋体" w:cs="Courier New"/>
      <w:kern w:val="2"/>
      <w:sz w:val="21"/>
      <w:szCs w:val="21"/>
    </w:rPr>
  </w:style>
  <w:style w:type="character" w:styleId="2Char">
    <w:name w:val="标题 2 Char"/>
    <w:qFormat/>
    <w:rPr>
      <w:rFonts w:ascii="Arial" w:hAnsi="Arial" w:eastAsia="黑体" w:cs="Arial"/>
      <w:b/>
      <w:bCs/>
      <w:kern w:val="2"/>
      <w:sz w:val="32"/>
      <w:szCs w:val="32"/>
      <w:lang w:val="en-US" w:eastAsia="zh-CN" w:bidi="ar-SA"/>
    </w:rPr>
  </w:style>
  <w:style w:type="character" w:styleId="font61">
    <w:name w:val="font61"/>
    <w:qFormat/>
    <w:rPr>
      <w:rFonts w:ascii="宋体" w:hAnsi="宋体" w:eastAsia="宋体" w:cs="宋体"/>
      <w:i w:val="false"/>
      <w:color w:val="000000"/>
      <w:sz w:val="20"/>
      <w:szCs w:val="20"/>
      <w:u w:val="none"/>
    </w:rPr>
  </w:style>
  <w:style w:type="character" w:styleId="Char5">
    <w:name w:val="页脚 Char"/>
    <w:qFormat/>
    <w:rPr>
      <w:rFonts w:eastAsia="宋体"/>
      <w:kern w:val="2"/>
      <w:sz w:val="18"/>
      <w:lang w:val="en-US" w:eastAsia="zh-CN" w:bidi="ar-SA"/>
    </w:rPr>
  </w:style>
  <w:style w:type="character" w:styleId="font21">
    <w:name w:val="font21"/>
    <w:qFormat/>
    <w:rPr>
      <w:rFonts w:ascii="Arial" w:hAnsi="Arial" w:cs="Arial"/>
      <w:b w:val="false"/>
      <w:bCs w:val="false"/>
      <w:i w:val="false"/>
      <w:iCs w:val="false"/>
      <w:strike w:val="false"/>
      <w:dstrike w:val="false"/>
      <w:color w:val="000000"/>
      <w:sz w:val="24"/>
      <w:szCs w:val="24"/>
      <w:u w:val="none"/>
    </w:rPr>
  </w:style>
  <w:style w:type="paragraph" w:styleId="Style11">
    <w:name w:val="标题样式"/>
    <w:basedOn w:val="Normal"/>
    <w:next w:val="Normal"/>
    <w:qFormat/>
    <w:pPr>
      <w:spacing w:before="240" w:after="60"/>
      <w:jc w:val="center"/>
      <w:outlineLvl w:val="0"/>
    </w:pPr>
    <w:rPr>
      <w:rFonts w:ascii="Arial" w:hAnsi="Arial" w:cs="Arial"/>
      <w:b/>
      <w:bCs/>
      <w:sz w:val="32"/>
      <w:szCs w:val="32"/>
    </w:rPr>
  </w:style>
  <w:style w:type="paragraph" w:styleId="BodyText">
    <w:name w:val="Body Text"/>
    <w:basedOn w:val="Normal"/>
    <w:pPr>
      <w:spacing w:before="0" w:after="120"/>
    </w:pPr>
    <w:rPr>
      <w:rFonts w:ascii="Times New Roman" w:hAnsi="Times New Roman" w:cs="Times New Roman"/>
      <w:sz w:val="34"/>
      <w:szCs w:val="20"/>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2">
    <w:name w:val="索引"/>
    <w:basedOn w:val="Normal"/>
    <w:qFormat/>
    <w:pPr>
      <w:suppressLineNumbers/>
    </w:pPr>
    <w:rPr>
      <w:rFonts w:cs="Arial"/>
    </w:rPr>
  </w:style>
  <w:style w:type="paragraph" w:styleId="Style13">
    <w:name w:val="正文缩进"/>
    <w:basedOn w:val="Normal"/>
    <w:next w:val="5"/>
    <w:qFormat/>
    <w:pPr>
      <w:widowControl w:val="false"/>
      <w:ind w:firstLine="420" w:start="0" w:end="0"/>
      <w:jc w:val="both"/>
    </w:pPr>
    <w:rPr>
      <w:kern w:val="2"/>
      <w:sz w:val="21"/>
      <w:lang w:val="en-US" w:eastAsia="zh-CN" w:bidi="ar-SA"/>
    </w:rPr>
  </w:style>
  <w:style w:type="paragraph" w:styleId="Style14">
    <w:name w:val="正文首行缩进"/>
    <w:basedOn w:val="BodyText"/>
    <w:qFormat/>
    <w:pPr>
      <w:ind w:firstLine="420" w:start="0" w:end="0"/>
    </w:pPr>
    <w:rPr/>
  </w:style>
  <w:style w:type="paragraph" w:styleId="1">
    <w:name w:val="无间隔1"/>
    <w:qFormat/>
    <w:pPr>
      <w:widowControl w:val="false"/>
      <w:bidi w:val="0"/>
      <w:jc w:val="both"/>
    </w:pPr>
    <w:rPr>
      <w:rFonts w:ascii="Calibri" w:hAnsi="Calibri" w:eastAsia="宋体" w:cs="Calibri"/>
      <w:color w:val="auto"/>
      <w:sz w:val="20"/>
      <w:szCs w:val="21"/>
      <w:lang w:val="en-US" w:eastAsia="zh-CN" w:bidi="ar-SA"/>
    </w:rPr>
  </w:style>
  <w:style w:type="paragraph" w:styleId="Style15">
    <w:name w:val="目录"/>
    <w:basedOn w:val="Normal"/>
    <w:qFormat/>
    <w:pPr>
      <w:widowControl/>
      <w:jc w:val="center"/>
    </w:pPr>
    <w:rPr>
      <w:rFonts w:ascii="宋体" w:hAnsi="宋体"/>
      <w:b/>
      <w:kern w:val="0"/>
      <w:sz w:val="36"/>
      <w:szCs w:val="20"/>
    </w:rPr>
  </w:style>
  <w:style w:type="paragraph" w:styleId="p0">
    <w:name w:val="p0"/>
    <w:basedOn w:val="Normal"/>
    <w:qFormat/>
    <w:pPr>
      <w:widowControl/>
    </w:pPr>
    <w:rPr>
      <w:rFonts w:ascii="Calibri" w:hAnsi="Calibri" w:cs="宋体"/>
      <w:kern w:val="0"/>
      <w:szCs w:val="21"/>
    </w:rPr>
  </w:style>
  <w:style w:type="paragraph" w:styleId="0">
    <w:name w:val="0"/>
    <w:basedOn w:val="Normal"/>
    <w:qFormat/>
    <w:pPr>
      <w:widowControl/>
      <w:snapToGrid w:val="false"/>
      <w:spacing w:lineRule="atLeast" w:line="365"/>
      <w:ind w:hanging="0" w:start="1" w:end="0"/>
      <w:textAlignment w:val="bottom"/>
    </w:pPr>
    <w:rPr>
      <w:kern w:val="0"/>
      <w:sz w:val="20"/>
      <w:szCs w:val="20"/>
    </w:rPr>
  </w:style>
  <w:style w:type="paragraph" w:styleId="5">
    <w:name w:val="索引 5"/>
    <w:basedOn w:val="Normal"/>
    <w:next w:val="Normal"/>
    <w:qFormat/>
    <w:pPr>
      <w:ind w:hanging="0" w:start="800" w:end="0"/>
    </w:pPr>
    <w:rPr/>
  </w:style>
  <w:style w:type="paragraph" w:styleId="Style16">
    <w:name w:val="文档结构图"/>
    <w:basedOn w:val="Normal"/>
    <w:qFormat/>
    <w:pPr>
      <w:shd w:fill="000080" w:val="clear"/>
    </w:pPr>
    <w:rPr/>
  </w:style>
  <w:style w:type="paragraph" w:styleId="Style17">
    <w:name w:val="样式"/>
    <w:qFormat/>
    <w:pPr>
      <w:widowControl w:val="false"/>
      <w:autoSpaceDE w:val="false"/>
      <w:bidi w:val="0"/>
    </w:pPr>
    <w:rPr>
      <w:rFonts w:ascii="宋体" w:hAnsi="宋体" w:eastAsia="宋体" w:cs="宋体"/>
      <w:color w:val="auto"/>
      <w:sz w:val="24"/>
      <w:szCs w:val="24"/>
      <w:lang w:val="en-US" w:eastAsia="zh-CN" w:bidi="ar-SA"/>
    </w:rPr>
  </w:style>
  <w:style w:type="paragraph" w:styleId="4">
    <w:name w:val="4"/>
    <w:basedOn w:val="Heading4"/>
    <w:qFormat/>
    <w:pPr>
      <w:numPr>
        <w:ilvl w:val="0"/>
        <w:numId w:val="0"/>
      </w:numPr>
      <w:spacing w:lineRule="auto" w:line="300" w:before="60" w:after="60"/>
      <w:ind w:hanging="0" w:start="0" w:end="0"/>
      <w:outlineLvl w:val="9"/>
    </w:pPr>
    <w:rPr>
      <w:b w:val="false"/>
      <w:sz w:val="24"/>
    </w:rPr>
  </w:style>
  <w:style w:type="paragraph" w:styleId="BodyTextIndent">
    <w:name w:val="Body Text Indent"/>
    <w:basedOn w:val="Normal"/>
    <w:pPr>
      <w:ind w:firstLine="630" w:start="0" w:end="0"/>
    </w:pPr>
    <w:rPr>
      <w:sz w:val="32"/>
      <w:szCs w:val="20"/>
    </w:rPr>
  </w:style>
  <w:style w:type="paragraph" w:styleId="1111">
    <w:name w:val="1.1.1.1"/>
    <w:basedOn w:val="Normal"/>
    <w:qFormat/>
    <w:pPr>
      <w:tabs>
        <w:tab w:val="clear" w:pos="420"/>
        <w:tab w:val="left" w:pos="1134" w:leader="none"/>
      </w:tabs>
      <w:spacing w:lineRule="atLeast" w:line="400" w:before="60" w:after="60"/>
      <w:ind w:hanging="0" w:start="0" w:end="200"/>
      <w:textAlignment w:val="baseline"/>
    </w:pPr>
    <w:rPr>
      <w:rFonts w:ascii="Arial" w:hAnsi="Arial" w:cs="Arial"/>
      <w:kern w:val="0"/>
      <w:sz w:val="24"/>
      <w:szCs w:val="20"/>
    </w:rPr>
  </w:style>
  <w:style w:type="paragraph" w:styleId="ListParagraph">
    <w:name w:val="List Paragraph"/>
    <w:basedOn w:val="Normal"/>
    <w:qFormat/>
    <w:pPr>
      <w:ind w:firstLine="420" w:start="0" w:end="0"/>
    </w:pPr>
    <w:rPr>
      <w:rFonts w:ascii="Calibri" w:hAnsi="Calibri" w:cs="Calibri"/>
      <w:szCs w:val="22"/>
    </w:rPr>
  </w:style>
  <w:style w:type="paragraph" w:styleId="11">
    <w:name w:val="列出段落1"/>
    <w:basedOn w:val="Normal"/>
    <w:qFormat/>
    <w:pPr>
      <w:widowControl/>
      <w:ind w:firstLine="420" w:start="0" w:end="0"/>
      <w:jc w:val="start"/>
    </w:pPr>
    <w:rPr>
      <w:rFonts w:eastAsia="PMingLiU"/>
      <w:kern w:val="0"/>
      <w:sz w:val="20"/>
      <w:szCs w:val="20"/>
      <w:lang w:eastAsia="en-US"/>
    </w:rPr>
  </w:style>
  <w:style w:type="paragraph" w:styleId="TOC3">
    <w:name w:val="toc 3"/>
    <w:basedOn w:val="Normal"/>
    <w:next w:val="Normal"/>
    <w:pPr>
      <w:ind w:hanging="0" w:start="840" w:end="0"/>
    </w:pPr>
    <w:rPr>
      <w:szCs w:val="20"/>
    </w:rPr>
  </w:style>
  <w:style w:type="paragraph" w:styleId="14">
    <w:name w:val="14正文加粗"/>
    <w:basedOn w:val="Normal"/>
    <w:qFormat/>
    <w:pPr>
      <w:snapToGrid w:val="false"/>
      <w:spacing w:lineRule="atLeast" w:line="500"/>
      <w:ind w:firstLine="200" w:start="0" w:end="0"/>
    </w:pPr>
    <w:rPr>
      <w:rFonts w:ascii="方正仿宋简体;微软雅黑" w:hAnsi="方正仿宋简体;微软雅黑" w:eastAsia="方正仿宋简体;微软雅黑" w:cs="宋体"/>
      <w:b/>
      <w:sz w:val="28"/>
      <w:szCs w:val="28"/>
    </w:rPr>
  </w:style>
  <w:style w:type="paragraph" w:styleId="Style18">
    <w:name w:val="正文首行缩进两字符"/>
    <w:basedOn w:val="Normal"/>
    <w:qFormat/>
    <w:pPr>
      <w:spacing w:lineRule="auto" w:line="360"/>
      <w:ind w:firstLine="200" w:start="0" w:end="0"/>
    </w:pPr>
    <w:rPr/>
  </w:style>
  <w:style w:type="paragraph" w:styleId="Style19">
    <w:name w:val="纯文本"/>
    <w:basedOn w:val="Normal"/>
    <w:qFormat/>
    <w:pPr/>
    <w:rPr>
      <w:rFonts w:ascii="宋体" w:hAnsi="宋体" w:cs="Courier New"/>
      <w:szCs w:val="21"/>
    </w:rPr>
  </w:style>
  <w:style w:type="paragraph" w:styleId="TOC1">
    <w:name w:val="toc 1"/>
    <w:basedOn w:val="Normal"/>
    <w:next w:val="Normal"/>
    <w:pPr/>
    <w:rPr>
      <w:szCs w:val="20"/>
    </w:rPr>
  </w:style>
  <w:style w:type="paragraph" w:styleId="2">
    <w:name w:val="正文文本缩进 2"/>
    <w:basedOn w:val="Normal"/>
    <w:qFormat/>
    <w:pPr>
      <w:ind w:firstLine="630" w:start="0" w:end="0"/>
    </w:pPr>
    <w:rPr>
      <w:sz w:val="32"/>
      <w:szCs w:val="20"/>
    </w:rPr>
  </w:style>
  <w:style w:type="paragraph" w:styleId="Style20">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20"/>
    </w:rPr>
  </w:style>
  <w:style w:type="paragraph" w:styleId="TOC2">
    <w:name w:val="toc 2"/>
    <w:basedOn w:val="Normal"/>
    <w:next w:val="Normal"/>
    <w:pPr>
      <w:ind w:hanging="0" w:start="420" w:end="0"/>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20"/>
    </w:rPr>
  </w:style>
  <w:style w:type="paragraph" w:styleId="Style21">
    <w:name w:val="普通(网站)"/>
    <w:basedOn w:val="Normal"/>
    <w:qFormat/>
    <w:pPr>
      <w:spacing w:before="280" w:after="280"/>
      <w:ind w:hanging="0" w:start="0" w:end="0"/>
      <w:jc w:val="start"/>
    </w:pPr>
    <w:rPr>
      <w:kern w:val="0"/>
      <w:sz w:val="24"/>
      <w:lang w:val="en-US" w:eastAsia="zh-CN" w:bidi="ar"/>
    </w:rPr>
  </w:style>
  <w:style w:type="paragraph" w:styleId="111">
    <w:name w:val="(符号)五标题1.1.1"/>
    <w:basedOn w:val="Normal"/>
    <w:qFormat/>
    <w:pPr>
      <w:numPr>
        <w:ilvl w:val="0"/>
        <w:numId w:val="3"/>
      </w:numPr>
      <w:tabs>
        <w:tab w:val="clear" w:pos="420"/>
        <w:tab w:val="left" w:pos="1000" w:leader="none"/>
      </w:tabs>
      <w:spacing w:lineRule="exact" w:line="500"/>
    </w:pPr>
    <w:rPr>
      <w:rFonts w:ascii="宋体" w:hAnsi="宋体" w:cs="宋体"/>
      <w:color w:val="000000"/>
      <w:sz w:val="24"/>
      <w:szCs w:val="20"/>
    </w:rPr>
  </w:style>
  <w:style w:type="paragraph" w:styleId="a">
    <w:name w:val="a"/>
    <w:basedOn w:val="Normal"/>
    <w:qFormat/>
    <w:pPr>
      <w:spacing w:lineRule="atLeast" w:line="400"/>
      <w:ind w:hanging="454" w:start="1134" w:end="0"/>
    </w:pPr>
    <w:rPr>
      <w:rFonts w:ascii="Arial" w:hAnsi="Arial" w:cs="Arial"/>
      <w:kern w:val="0"/>
      <w:sz w:val="24"/>
      <w:szCs w:val="20"/>
    </w:rPr>
  </w:style>
  <w:style w:type="paragraph" w:styleId="13">
    <w:name w:val="13三级标题"/>
    <w:basedOn w:val="Normal"/>
    <w:qFormat/>
    <w:pPr>
      <w:snapToGrid w:val="false"/>
      <w:spacing w:lineRule="atLeast" w:line="500"/>
      <w:ind w:hanging="100" w:start="300" w:end="0"/>
      <w:outlineLvl w:val="3"/>
    </w:pPr>
    <w:rPr>
      <w:rFonts w:ascii="方正楷体简体;微软雅黑" w:hAnsi="方正楷体简体;微软雅黑" w:eastAsia="方正楷体简体;微软雅黑" w:cs="宋体"/>
      <w:b/>
      <w:bCs/>
      <w:color w:val="000000"/>
      <w:sz w:val="28"/>
      <w:szCs w:val="28"/>
    </w:rPr>
  </w:style>
  <w:style w:type="paragraph" w:styleId="Normal1">
    <w:name w:val="Normal1"/>
    <w:qFormat/>
    <w:pPr>
      <w:widowControl w:val="false"/>
      <w:bidi w:val="0"/>
      <w:spacing w:lineRule="atLeast" w:line="312"/>
      <w:jc w:val="both"/>
      <w:textAlignment w:val="baseline"/>
    </w:pPr>
    <w:rPr>
      <w:rFonts w:ascii="宋体" w:hAnsi="宋体" w:eastAsia="宋体" w:cs="Times New Roman"/>
      <w:color w:val="auto"/>
      <w:sz w:val="34"/>
      <w:szCs w:val="20"/>
      <w:lang w:val="en-US" w:eastAsia="zh-CN" w:bidi="ar-SA"/>
    </w:rPr>
  </w:style>
  <w:style w:type="paragraph" w:styleId="p15">
    <w:name w:val="p15"/>
    <w:basedOn w:val="Normal"/>
    <w:qFormat/>
    <w:pPr>
      <w:widowControl/>
    </w:pPr>
    <w:rPr>
      <w:rFonts w:ascii="Calibri" w:hAnsi="Calibri" w:cs="宋体"/>
      <w:kern w:val="0"/>
      <w:sz w:val="20"/>
      <w:szCs w:val="20"/>
    </w:rPr>
  </w:style>
  <w:style w:type="paragraph" w:styleId="21">
    <w:name w:val="2"/>
    <w:basedOn w:val="Normal"/>
    <w:qFormat/>
    <w:pPr>
      <w:spacing w:lineRule="atLeast" w:line="420"/>
      <w:ind w:hanging="227" w:start="1134" w:end="0"/>
      <w:textAlignment w:val="baseline"/>
    </w:pPr>
    <w:rPr>
      <w:kern w:val="0"/>
      <w:szCs w:val="20"/>
    </w:rPr>
  </w:style>
  <w:style w:type="paragraph" w:styleId="Char2CharChar">
    <w:name w:val=" Char2 Char Char"/>
    <w:basedOn w:val="Style16"/>
    <w:qFormat/>
    <w:pPr/>
    <w:rPr>
      <w:rFonts w:ascii="Tahoma" w:hAnsi="Tahoma" w:cs="Tahoma"/>
      <w:sz w:val="24"/>
    </w:rPr>
  </w:style>
  <w:style w:type="paragraph" w:styleId="Style22">
    <w:name w:val="表格内容"/>
    <w:basedOn w:val="Normal"/>
    <w:qFormat/>
    <w:pPr>
      <w:widowControl w:val="false"/>
      <w:suppressLineNumbers/>
    </w:pPr>
    <w:rPr/>
  </w:style>
  <w:style w:type="paragraph" w:styleId="Style23">
    <w:name w:val="表格标题"/>
    <w:basedOn w:val="Style22"/>
    <w:qFormat/>
    <w:pPr>
      <w:suppressLineNumbers/>
      <w:jc w:val="center"/>
    </w:pPr>
    <w:rPr>
      <w:b/>
      <w:bCs/>
    </w:rPr>
  </w:style>
  <w:style w:type="paragraph" w:styleId="Style24">
    <w:name w:val="框架内容"/>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footer" Target="footer1.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header" Target="header21.xml"/><Relationship Id="rId38" Type="http://schemas.openxmlformats.org/officeDocument/2006/relationships/header" Target="header22.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header" Target="header23.xml"/><Relationship Id="rId42" Type="http://schemas.openxmlformats.org/officeDocument/2006/relationships/header" Target="header24.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23040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2020-01-02T09:36:00Z</dcterms:created>
  <dc:creator>Windows 用户</dc:creator>
  <dc:description/>
  <dc:language>zh-CN</dc:language>
  <cp:lastModifiedBy>西岭雪</cp:lastModifiedBy>
  <cp:lastPrinted>2017-09-04T16:33:00Z</cp:lastPrinted>
  <dcterms:modified xsi:type="dcterms:W3CDTF">2020-01-08T10:52:52Z</dcterms:modified>
  <cp:revision>7</cp:revision>
  <dc:subject/>
  <dc:title>项目编号：巴区公资采询〔2015〕207号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