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bookmarkStart w:id="0" w:name="_Toc15306267"/>
    </w:p>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p>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p>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p>
    <w:p>
      <w:pPr>
        <w:pageBreakBefore w:val="0"/>
        <w:kinsoku/>
        <w:wordWrap/>
        <w:overflowPunct/>
        <w:topLinePunct w:val="0"/>
        <w:bidi w:val="0"/>
        <w:spacing w:line="560" w:lineRule="exact"/>
        <w:jc w:val="center"/>
        <w:outlineLvl w:val="0"/>
        <w:rPr>
          <w:rFonts w:hint="default" w:ascii="Times New Roman" w:hAnsi="Times New Roman" w:eastAsia="方正小标宋简体" w:cs="Times New Roman"/>
          <w:color w:val="000000"/>
          <w:sz w:val="72"/>
          <w:szCs w:val="72"/>
        </w:rPr>
      </w:pPr>
    </w:p>
    <w:p>
      <w:pPr>
        <w:keepNext w:val="0"/>
        <w:keepLines w:val="0"/>
        <w:pageBreakBefore w:val="0"/>
        <w:kinsoku/>
        <w:wordWrap/>
        <w:overflowPunct/>
        <w:topLinePunct w:val="0"/>
        <w:autoSpaceDE/>
        <w:autoSpaceDN/>
        <w:bidi w:val="0"/>
        <w:adjustRightInd w:val="0"/>
        <w:snapToGrid w:val="0"/>
        <w:spacing w:line="1300" w:lineRule="exact"/>
        <w:jc w:val="center"/>
        <w:textAlignment w:val="auto"/>
        <w:outlineLvl w:val="0"/>
        <w:rPr>
          <w:rFonts w:hint="default" w:ascii="Times New Roman" w:hAnsi="Times New Roman" w:eastAsia="宋体" w:cs="Times New Roman"/>
          <w:color w:val="auto"/>
          <w:sz w:val="72"/>
          <w:szCs w:val="72"/>
          <w:highlight w:val="red"/>
          <w:lang w:val="en-US" w:eastAsia="zh-CN"/>
        </w:rPr>
      </w:pPr>
      <w:bookmarkStart w:id="1" w:name="_Toc15377193"/>
      <w:bookmarkStart w:id="2" w:name="_Toc15377425"/>
      <w:bookmarkStart w:id="3" w:name="_Toc15396597"/>
      <w:bookmarkStart w:id="4" w:name="_Toc15378441"/>
      <w:bookmarkStart w:id="5" w:name="_Toc15396475"/>
      <w:r>
        <w:rPr>
          <w:rFonts w:hint="default" w:ascii="Times New Roman" w:hAnsi="Times New Roman" w:eastAsia="黑体" w:cs="Times New Roman"/>
          <w:color w:val="000000"/>
          <w:sz w:val="72"/>
          <w:szCs w:val="72"/>
        </w:rPr>
        <w:t>201</w:t>
      </w:r>
      <w:r>
        <w:rPr>
          <w:rFonts w:hint="eastAsia" w:eastAsia="黑体" w:cs="Times New Roman"/>
          <w:color w:val="000000"/>
          <w:sz w:val="72"/>
          <w:szCs w:val="72"/>
          <w:lang w:val="en-US" w:eastAsia="zh-CN"/>
        </w:rPr>
        <w:t>9</w:t>
      </w:r>
      <w:r>
        <w:rPr>
          <w:rFonts w:hint="default" w:ascii="Times New Roman" w:hAnsi="Times New Roman" w:eastAsia="方正小标宋简体" w:cs="Times New Roman"/>
          <w:color w:val="000000"/>
          <w:sz w:val="72"/>
          <w:szCs w:val="72"/>
        </w:rPr>
        <w:t>年度</w:t>
      </w:r>
      <w:bookmarkEnd w:id="1"/>
      <w:bookmarkEnd w:id="2"/>
      <w:bookmarkEnd w:id="3"/>
      <w:bookmarkEnd w:id="4"/>
      <w:bookmarkEnd w:id="5"/>
      <w:bookmarkStart w:id="6" w:name="_Toc15377426"/>
      <w:bookmarkStart w:id="7" w:name="_Toc15396476"/>
      <w:bookmarkStart w:id="8" w:name="_Toc15377194"/>
      <w:bookmarkStart w:id="9" w:name="_Toc15396598"/>
      <w:bookmarkStart w:id="10" w:name="_Toc15378442"/>
      <w:r>
        <w:rPr>
          <w:rFonts w:hint="default" w:ascii="Times New Roman" w:hAnsi="Times New Roman" w:eastAsia="方正小标宋简体" w:cs="Times New Roman"/>
          <w:color w:val="000000"/>
          <w:sz w:val="72"/>
          <w:szCs w:val="72"/>
        </w:rPr>
        <w:t>平昌</w:t>
      </w:r>
      <w:r>
        <w:rPr>
          <w:rFonts w:hint="default" w:ascii="Times New Roman" w:hAnsi="Times New Roman" w:eastAsia="方正小标宋简体" w:cs="Times New Roman"/>
          <w:color w:val="auto"/>
          <w:sz w:val="72"/>
          <w:szCs w:val="72"/>
        </w:rPr>
        <w:t>县</w:t>
      </w:r>
      <w:bookmarkEnd w:id="0"/>
      <w:bookmarkStart w:id="11" w:name="_Toc15306268"/>
      <w:r>
        <w:rPr>
          <w:rFonts w:hint="eastAsia" w:eastAsia="方正小标宋简体" w:cs="Times New Roman"/>
          <w:color w:val="000000"/>
          <w:sz w:val="72"/>
          <w:szCs w:val="72"/>
          <w:lang w:val="en-US" w:eastAsia="zh-CN"/>
        </w:rPr>
        <w:t>双鹿乡</w:t>
      </w:r>
    </w:p>
    <w:p>
      <w:pPr>
        <w:keepNext w:val="0"/>
        <w:keepLines w:val="0"/>
        <w:pageBreakBefore w:val="0"/>
        <w:kinsoku/>
        <w:wordWrap/>
        <w:overflowPunct/>
        <w:topLinePunct w:val="0"/>
        <w:autoSpaceDE/>
        <w:autoSpaceDN/>
        <w:bidi w:val="0"/>
        <w:adjustRightInd w:val="0"/>
        <w:snapToGrid w:val="0"/>
        <w:spacing w:line="1300" w:lineRule="exact"/>
        <w:jc w:val="center"/>
        <w:textAlignment w:val="auto"/>
        <w:outlineLvl w:val="0"/>
        <w:rPr>
          <w:rFonts w:hint="eastAsia" w:eastAsia="方正小标宋简体" w:cs="Times New Roman"/>
          <w:color w:val="000000"/>
          <w:sz w:val="72"/>
          <w:szCs w:val="72"/>
          <w:lang w:eastAsia="zh-CN"/>
        </w:rPr>
      </w:pPr>
      <w:r>
        <w:rPr>
          <w:rFonts w:hint="default" w:ascii="Times New Roman" w:hAnsi="Times New Roman" w:eastAsia="方正小标宋简体" w:cs="Times New Roman"/>
          <w:color w:val="auto"/>
          <w:sz w:val="72"/>
          <w:szCs w:val="72"/>
        </w:rPr>
        <w:t>部门</w:t>
      </w:r>
      <w:r>
        <w:rPr>
          <w:rFonts w:hint="default" w:ascii="Times New Roman" w:hAnsi="Times New Roman" w:eastAsia="方正小标宋简体" w:cs="Times New Roman"/>
          <w:color w:val="000000"/>
          <w:sz w:val="72"/>
          <w:szCs w:val="72"/>
        </w:rPr>
        <w:t>决算</w:t>
      </w:r>
      <w:bookmarkEnd w:id="6"/>
      <w:bookmarkEnd w:id="7"/>
      <w:bookmarkEnd w:id="8"/>
      <w:bookmarkEnd w:id="9"/>
      <w:bookmarkEnd w:id="10"/>
      <w:bookmarkEnd w:id="11"/>
      <w:r>
        <w:rPr>
          <w:rFonts w:hint="eastAsia" w:eastAsia="方正小标宋简体" w:cs="Times New Roman"/>
          <w:color w:val="000000"/>
          <w:sz w:val="72"/>
          <w:szCs w:val="72"/>
          <w:lang w:eastAsia="zh-CN"/>
        </w:rPr>
        <w:t>公开编制说明</w:t>
      </w:r>
    </w:p>
    <w:p>
      <w:pPr>
        <w:keepNext w:val="0"/>
        <w:keepLines w:val="0"/>
        <w:pageBreakBefore w:val="0"/>
        <w:kinsoku/>
        <w:wordWrap/>
        <w:overflowPunct/>
        <w:topLinePunct w:val="0"/>
        <w:autoSpaceDE/>
        <w:autoSpaceDN/>
        <w:bidi w:val="0"/>
        <w:adjustRightInd w:val="0"/>
        <w:snapToGrid w:val="0"/>
        <w:spacing w:line="1300" w:lineRule="exact"/>
        <w:jc w:val="center"/>
        <w:textAlignment w:val="auto"/>
        <w:outlineLvl w:val="0"/>
        <w:rPr>
          <w:rFonts w:hint="eastAsia" w:eastAsia="方正小标宋简体" w:cs="Times New Roman"/>
          <w:color w:val="000000"/>
          <w:sz w:val="72"/>
          <w:szCs w:val="72"/>
          <w:highlight w:val="none"/>
          <w:lang w:eastAsia="zh-CN"/>
        </w:rPr>
      </w:pPr>
      <w:r>
        <w:rPr>
          <w:rFonts w:hint="eastAsia" w:eastAsia="方正小标宋简体" w:cs="Times New Roman"/>
          <w:color w:val="000000"/>
          <w:sz w:val="72"/>
          <w:szCs w:val="72"/>
          <w:highlight w:val="none"/>
          <w:lang w:eastAsia="zh-CN"/>
        </w:rPr>
        <w:t>（汇总）</w:t>
      </w:r>
    </w:p>
    <w:p>
      <w:pPr>
        <w:keepNext w:val="0"/>
        <w:keepLines w:val="0"/>
        <w:pageBreakBefore w:val="0"/>
        <w:widowControl/>
        <w:kinsoku/>
        <w:wordWrap/>
        <w:overflowPunct/>
        <w:topLinePunct w:val="0"/>
        <w:autoSpaceDE/>
        <w:autoSpaceDN/>
        <w:bidi w:val="0"/>
        <w:spacing w:line="1300" w:lineRule="exact"/>
        <w:jc w:val="center"/>
        <w:textAlignment w:val="auto"/>
        <w:rPr>
          <w:rFonts w:hint="default" w:ascii="Times New Roman" w:hAnsi="Times New Roman" w:eastAsia="黑体" w:cs="Times New Roman"/>
          <w:color w:val="000000"/>
          <w:sz w:val="48"/>
          <w:szCs w:val="48"/>
        </w:rPr>
      </w:pPr>
      <w:r>
        <w:rPr>
          <w:rFonts w:hint="default" w:ascii="Times New Roman" w:hAnsi="Times New Roman" w:eastAsia="方正小标宋简体" w:cs="Times New Roman"/>
          <w:color w:val="000000"/>
          <w:sz w:val="36"/>
          <w:szCs w:val="36"/>
        </w:rPr>
        <w:br w:type="page"/>
      </w:r>
      <w:r>
        <w:rPr>
          <w:rFonts w:hint="default" w:ascii="Times New Roman" w:hAnsi="Times New Roman" w:eastAsia="黑体" w:cs="Times New Roman"/>
          <w:color w:val="000000"/>
          <w:sz w:val="48"/>
          <w:szCs w:val="48"/>
        </w:rPr>
        <w:t>目录</w:t>
      </w:r>
    </w:p>
    <w:p>
      <w:pPr>
        <w:pageBreakBefore w:val="0"/>
        <w:widowControl/>
        <w:kinsoku/>
        <w:wordWrap/>
        <w:overflowPunct/>
        <w:topLinePunct w:val="0"/>
        <w:bidi w:val="0"/>
        <w:spacing w:line="560" w:lineRule="exact"/>
        <w:jc w:val="center"/>
        <w:rPr>
          <w:rFonts w:hint="default" w:ascii="Times New Roman" w:hAnsi="Times New Roman" w:eastAsia="黑体" w:cs="Times New Roman"/>
          <w:sz w:val="28"/>
          <w:szCs w:val="28"/>
          <w:highlight w:val="none"/>
        </w:rPr>
      </w:pPr>
      <w:r>
        <w:rPr>
          <w:rFonts w:hint="default" w:ascii="Times New Roman" w:hAnsi="Times New Roman" w:eastAsia="黑体" w:cs="Times New Roman"/>
          <w:color w:val="000000"/>
          <w:sz w:val="48"/>
          <w:szCs w:val="48"/>
          <w:highlight w:val="none"/>
        </w:rPr>
        <w:fldChar w:fldCharType="begin"/>
      </w:r>
      <w:r>
        <w:rPr>
          <w:rFonts w:hint="default" w:ascii="Times New Roman" w:hAnsi="Times New Roman" w:eastAsia="黑体" w:cs="Times New Roman"/>
          <w:color w:val="000000"/>
          <w:sz w:val="48"/>
          <w:szCs w:val="48"/>
          <w:highlight w:val="none"/>
        </w:rPr>
        <w:instrText xml:space="preserve"> TOC \o "1-2" \h \z \u </w:instrText>
      </w:r>
      <w:r>
        <w:rPr>
          <w:rFonts w:hint="default" w:ascii="Times New Roman" w:hAnsi="Times New Roman" w:eastAsia="黑体" w:cs="Times New Roman"/>
          <w:color w:val="000000"/>
          <w:sz w:val="48"/>
          <w:szCs w:val="48"/>
          <w:highlight w:val="none"/>
        </w:rPr>
        <w:fldChar w:fldCharType="separate"/>
      </w:r>
    </w:p>
    <w:p>
      <w:pPr>
        <w:pStyle w:val="11"/>
        <w:pageBreakBefore w:val="0"/>
        <w:kinsoku/>
        <w:wordWrap/>
        <w:overflowPunct/>
        <w:topLinePunct w:val="0"/>
        <w:bidi w:val="0"/>
        <w:spacing w:before="0" w:line="560" w:lineRule="exact"/>
        <w:rPr>
          <w:rFonts w:hint="default" w:ascii="Times New Roman" w:hAnsi="Times New Roman" w:cs="Times New Roman"/>
          <w:highlight w:val="none"/>
        </w:rPr>
      </w:pPr>
      <w:r>
        <w:rPr>
          <w:rFonts w:hint="default" w:ascii="Times New Roman" w:hAnsi="Times New Roman" w:cs="Times New Roman"/>
          <w:highlight w:val="none"/>
        </w:rPr>
        <w:t>公开时间：2</w:t>
      </w:r>
      <w:r>
        <w:rPr>
          <w:rFonts w:hint="eastAsia" w:ascii="Times New Roman" w:hAnsi="Times New Roman" w:cs="Times New Roman"/>
          <w:highlight w:val="none"/>
          <w:lang w:val="en-US" w:eastAsia="zh-CN"/>
        </w:rPr>
        <w:t>020</w:t>
      </w:r>
      <w:r>
        <w:rPr>
          <w:rFonts w:hint="default" w:ascii="Times New Roman" w:hAnsi="Times New Roman" w:cs="Times New Roman"/>
          <w:highlight w:val="none"/>
        </w:rPr>
        <w:t>年1</w:t>
      </w:r>
      <w:r>
        <w:rPr>
          <w:rFonts w:hint="eastAsia" w:ascii="Times New Roman" w:hAnsi="Times New Roman" w:cs="Times New Roman"/>
          <w:highlight w:val="none"/>
          <w:lang w:val="en-US" w:eastAsia="zh-CN"/>
        </w:rPr>
        <w:t>0</w:t>
      </w:r>
      <w:r>
        <w:rPr>
          <w:rFonts w:hint="default" w:ascii="Times New Roman" w:hAnsi="Times New Roman" w:cs="Times New Roman"/>
          <w:highlight w:val="none"/>
        </w:rPr>
        <w:t>月</w:t>
      </w:r>
      <w:r>
        <w:rPr>
          <w:rFonts w:hint="eastAsia" w:ascii="Times New Roman" w:hAnsi="Times New Roman" w:cs="Times New Roman"/>
          <w:highlight w:val="none"/>
          <w:lang w:val="en-US" w:eastAsia="zh-CN"/>
        </w:rPr>
        <w:t>18</w:t>
      </w:r>
      <w:r>
        <w:rPr>
          <w:rFonts w:hint="default" w:ascii="Times New Roman" w:hAnsi="Times New Roman" w:cs="Times New Roman"/>
          <w:highlight w:val="none"/>
        </w:rPr>
        <w:t>日</w:t>
      </w:r>
    </w:p>
    <w:p>
      <w:pPr>
        <w:pageBreakBefore w:val="0"/>
        <w:kinsoku/>
        <w:wordWrap/>
        <w:overflowPunct/>
        <w:topLinePunct w:val="0"/>
        <w:bidi w:val="0"/>
        <w:spacing w:line="560" w:lineRule="exact"/>
        <w:rPr>
          <w:rFonts w:hint="default" w:ascii="Times New Roman" w:hAnsi="Times New Roman" w:cs="Times New Roman"/>
          <w:highlight w:val="none"/>
        </w:rPr>
      </w:pPr>
    </w:p>
    <w:p>
      <w:pPr>
        <w:pStyle w:val="11"/>
        <w:pageBreakBefore w:val="0"/>
        <w:kinsoku/>
        <w:wordWrap/>
        <w:overflowPunct/>
        <w:topLinePunct w:val="0"/>
        <w:bidi w:val="0"/>
        <w:spacing w:before="0" w:line="560" w:lineRule="exact"/>
        <w:rPr>
          <w:rFonts w:hint="default" w:ascii="Times New Roman" w:hAnsi="Times New Roman" w:cs="Times New Roman"/>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"_Toc15396599" </w:instrText>
      </w:r>
      <w:r>
        <w:rPr>
          <w:rFonts w:hint="default" w:ascii="Times New Roman" w:hAnsi="Times New Roman" w:cs="Times New Roman"/>
          <w:highlight w:val="none"/>
        </w:rPr>
        <w:fldChar w:fldCharType="separate"/>
      </w:r>
      <w:r>
        <w:rPr>
          <w:rFonts w:hint="default" w:ascii="Times New Roman" w:hAnsi="Times New Roman" w:cs="Times New Roman"/>
          <w:highlight w:val="none"/>
        </w:rPr>
        <w:t>第一部分 部门概况</w:t>
      </w:r>
      <w:r>
        <w:rPr>
          <w:rFonts w:hint="default" w:ascii="Times New Roman" w:hAnsi="Times New Roman" w:cs="Times New Roman"/>
          <w:highlight w:val="none"/>
        </w:rPr>
        <w:tab/>
      </w:r>
      <w:r>
        <w:rPr>
          <w:rFonts w:hint="default" w:ascii="Times New Roman" w:hAnsi="Times New Roman" w:cs="Times New Roman"/>
          <w:highlight w:val="none"/>
        </w:rPr>
        <w:t>4</w:t>
      </w:r>
      <w:r>
        <w:rPr>
          <w:rFonts w:hint="default" w:ascii="Times New Roman" w:hAnsi="Times New Roman" w:cs="Times New Roman"/>
          <w:highlight w:val="none"/>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"_Toc15396600"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一、基本职能及主要工作</w:t>
      </w:r>
      <w:r>
        <w:rPr>
          <w:rFonts w:hint="eastAsia" w:eastAsia="仿宋" w:cs="Times New Roman"/>
          <w:sz w:val="28"/>
          <w:szCs w:val="28"/>
          <w:highlight w:val="none"/>
          <w:lang w:val="en-US" w:eastAsia="zh-CN"/>
        </w:rPr>
        <w:t>...................................................................</w:t>
      </w:r>
      <w:r>
        <w:rPr>
          <w:rFonts w:hint="default" w:ascii="Times New Roman" w:hAnsi="Times New Roman" w:eastAsia="仿宋" w:cs="Times New Roman"/>
          <w:sz w:val="28"/>
          <w:szCs w:val="28"/>
          <w:highlight w:val="none"/>
        </w:rPr>
        <w:t>4</w:t>
      </w:r>
      <w:r>
        <w:rPr>
          <w:rFonts w:hint="default" w:ascii="Times New Roman" w:hAnsi="Times New Roman" w:eastAsia="仿宋" w:cs="Times New Roman"/>
          <w:sz w:val="28"/>
          <w:szCs w:val="28"/>
          <w:highlight w:val="none"/>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"_Toc15396601"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二、机构设置</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5</w:t>
      </w:r>
      <w:r>
        <w:rPr>
          <w:rFonts w:hint="default" w:ascii="Times New Roman" w:hAnsi="Times New Roman" w:eastAsia="仿宋" w:cs="Times New Roman"/>
          <w:sz w:val="28"/>
          <w:szCs w:val="28"/>
          <w:highlight w:val="none"/>
        </w:rPr>
        <w:fldChar w:fldCharType="end"/>
      </w:r>
    </w:p>
    <w:p>
      <w:pPr>
        <w:pStyle w:val="11"/>
        <w:pageBreakBefore w:val="0"/>
        <w:kinsoku/>
        <w:wordWrap/>
        <w:overflowPunct/>
        <w:topLinePunct w:val="0"/>
        <w:bidi w:val="0"/>
        <w:spacing w:before="0" w:line="560" w:lineRule="exact"/>
        <w:rPr>
          <w:rFonts w:hint="default" w:ascii="Times New Roman" w:hAnsi="Times New Roman" w:cs="Times New Roman"/>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"_Toc15396602" </w:instrText>
      </w:r>
      <w:r>
        <w:rPr>
          <w:rFonts w:hint="default" w:ascii="Times New Roman" w:hAnsi="Times New Roman" w:cs="Times New Roman"/>
          <w:highlight w:val="none"/>
        </w:rPr>
        <w:fldChar w:fldCharType="separate"/>
      </w:r>
      <w:r>
        <w:rPr>
          <w:rFonts w:hint="default" w:ascii="Times New Roman" w:hAnsi="Times New Roman" w:cs="Times New Roman"/>
          <w:highlight w:val="none"/>
        </w:rPr>
        <w:t>第二部分 201</w:t>
      </w:r>
      <w:r>
        <w:rPr>
          <w:rFonts w:hint="eastAsia" w:ascii="Times New Roman" w:hAnsi="Times New Roman" w:cs="Times New Roman"/>
          <w:highlight w:val="none"/>
          <w:lang w:val="en-US" w:eastAsia="zh-CN"/>
        </w:rPr>
        <w:t>9</w:t>
      </w:r>
      <w:r>
        <w:rPr>
          <w:rFonts w:hint="default" w:ascii="Times New Roman" w:hAnsi="Times New Roman" w:cs="Times New Roman"/>
          <w:highlight w:val="none"/>
        </w:rPr>
        <w:t>年度部门决算情况说明</w:t>
      </w:r>
      <w:r>
        <w:rPr>
          <w:rFonts w:hint="default" w:ascii="Times New Roman" w:hAnsi="Times New Roman" w:cs="Times New Roman"/>
          <w:highlight w:val="none"/>
        </w:rPr>
        <w:tab/>
      </w:r>
      <w:r>
        <w:rPr>
          <w:rFonts w:hint="eastAsia" w:ascii="Times New Roman" w:hAnsi="Times New Roman" w:cs="Times New Roman"/>
          <w:kern w:val="2"/>
          <w:sz w:val="28"/>
          <w:szCs w:val="28"/>
          <w:highlight w:val="none"/>
          <w:lang w:val="en-US" w:eastAsia="zh-CN" w:bidi="ar-SA"/>
        </w:rPr>
        <w:t>6</w:t>
      </w:r>
      <w:r>
        <w:rPr>
          <w:rFonts w:hint="default" w:ascii="Times New Roman" w:hAnsi="Times New Roman" w:cs="Times New Roman"/>
          <w:highlight w:val="none"/>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"_Toc15396603" </w:instrText>
      </w:r>
      <w:r>
        <w:rPr>
          <w:rFonts w:hint="default" w:ascii="Times New Roman" w:hAnsi="Times New Roman" w:cs="Times New Roman"/>
          <w:highlight w:val="none"/>
        </w:rPr>
        <w:fldChar w:fldCharType="separate"/>
      </w:r>
      <w:r>
        <w:rPr>
          <w:rFonts w:hint="default" w:ascii="Times New Roman" w:hAnsi="Times New Roman" w:eastAsia="仿宋" w:cs="Times New Roman"/>
          <w:bCs/>
          <w:sz w:val="28"/>
          <w:szCs w:val="28"/>
          <w:highlight w:val="none"/>
        </w:rPr>
        <w:t>一、</w:t>
      </w:r>
      <w:r>
        <w:rPr>
          <w:rFonts w:hint="default" w:ascii="Times New Roman" w:hAnsi="Times New Roman" w:eastAsia="仿宋" w:cs="Times New Roman"/>
          <w:sz w:val="28"/>
          <w:szCs w:val="28"/>
          <w:highlight w:val="none"/>
        </w:rPr>
        <w:t>收</w:t>
      </w:r>
      <w:r>
        <w:rPr>
          <w:rFonts w:hint="default" w:ascii="Times New Roman" w:hAnsi="Times New Roman" w:eastAsia="仿宋" w:cs="Times New Roman"/>
          <w:bCs/>
          <w:sz w:val="28"/>
          <w:szCs w:val="28"/>
          <w:highlight w:val="none"/>
        </w:rPr>
        <w:t>入支出决算总体情况说明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6</w:t>
      </w:r>
      <w:r>
        <w:rPr>
          <w:rFonts w:hint="default" w:ascii="Times New Roman" w:hAnsi="Times New Roman" w:eastAsia="仿宋" w:cs="Times New Roman"/>
          <w:sz w:val="28"/>
          <w:szCs w:val="28"/>
          <w:highlight w:val="none"/>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"_Toc15396604" </w:instrText>
      </w:r>
      <w:r>
        <w:rPr>
          <w:rFonts w:hint="default" w:ascii="Times New Roman" w:hAnsi="Times New Roman" w:cs="Times New Roman"/>
          <w:highlight w:val="none"/>
        </w:rPr>
        <w:fldChar w:fldCharType="separate"/>
      </w:r>
      <w:r>
        <w:rPr>
          <w:rFonts w:hint="default" w:ascii="Times New Roman" w:hAnsi="Times New Roman" w:eastAsia="仿宋" w:cs="Times New Roman"/>
          <w:bCs/>
          <w:sz w:val="28"/>
          <w:szCs w:val="28"/>
          <w:highlight w:val="none"/>
        </w:rPr>
        <w:t>二、</w:t>
      </w:r>
      <w:r>
        <w:rPr>
          <w:rFonts w:hint="default" w:ascii="Times New Roman" w:hAnsi="Times New Roman" w:eastAsia="仿宋" w:cs="Times New Roman"/>
          <w:sz w:val="28"/>
          <w:szCs w:val="28"/>
          <w:highlight w:val="none"/>
        </w:rPr>
        <w:t>收</w:t>
      </w:r>
      <w:r>
        <w:rPr>
          <w:rFonts w:hint="default" w:ascii="Times New Roman" w:hAnsi="Times New Roman" w:eastAsia="仿宋" w:cs="Times New Roman"/>
          <w:bCs/>
          <w:sz w:val="28"/>
          <w:szCs w:val="28"/>
          <w:highlight w:val="none"/>
        </w:rPr>
        <w:t>入决算情况说明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6</w:t>
      </w:r>
      <w:r>
        <w:rPr>
          <w:rFonts w:hint="default" w:ascii="Times New Roman" w:hAnsi="Times New Roman" w:eastAsia="仿宋" w:cs="Times New Roman"/>
          <w:sz w:val="28"/>
          <w:szCs w:val="28"/>
          <w:highlight w:val="none"/>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"_Toc15396605" </w:instrText>
      </w:r>
      <w:r>
        <w:rPr>
          <w:rFonts w:hint="default" w:ascii="Times New Roman" w:hAnsi="Times New Roman" w:cs="Times New Roman"/>
          <w:highlight w:val="none"/>
        </w:rPr>
        <w:fldChar w:fldCharType="separate"/>
      </w:r>
      <w:r>
        <w:rPr>
          <w:rFonts w:hint="default" w:ascii="Times New Roman" w:hAnsi="Times New Roman" w:eastAsia="仿宋" w:cs="Times New Roman"/>
          <w:bCs/>
          <w:sz w:val="28"/>
          <w:szCs w:val="28"/>
          <w:highlight w:val="none"/>
        </w:rPr>
        <w:t>三、</w:t>
      </w:r>
      <w:r>
        <w:rPr>
          <w:rFonts w:hint="default" w:ascii="Times New Roman" w:hAnsi="Times New Roman" w:eastAsia="仿宋" w:cs="Times New Roman"/>
          <w:sz w:val="28"/>
          <w:szCs w:val="28"/>
          <w:highlight w:val="none"/>
        </w:rPr>
        <w:t>支</w:t>
      </w:r>
      <w:r>
        <w:rPr>
          <w:rFonts w:hint="default" w:ascii="Times New Roman" w:hAnsi="Times New Roman" w:eastAsia="仿宋" w:cs="Times New Roman"/>
          <w:bCs/>
          <w:sz w:val="28"/>
          <w:szCs w:val="28"/>
          <w:highlight w:val="none"/>
        </w:rPr>
        <w:t>出决算情况说明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7</w:t>
      </w:r>
      <w:r>
        <w:rPr>
          <w:rFonts w:hint="default" w:ascii="Times New Roman" w:hAnsi="Times New Roman" w:eastAsia="仿宋" w:cs="Times New Roman"/>
          <w:sz w:val="28"/>
          <w:szCs w:val="28"/>
          <w:highlight w:val="none"/>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"_Toc15396606"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四、财</w:t>
      </w:r>
      <w:r>
        <w:rPr>
          <w:rFonts w:hint="default" w:ascii="Times New Roman" w:hAnsi="Times New Roman" w:eastAsia="仿宋" w:cs="Times New Roman"/>
          <w:bCs/>
          <w:sz w:val="28"/>
          <w:szCs w:val="28"/>
          <w:highlight w:val="none"/>
        </w:rPr>
        <w:t>政拨款收入支出决算总体情况说明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8</w:t>
      </w:r>
      <w:r>
        <w:rPr>
          <w:rFonts w:hint="default" w:ascii="Times New Roman" w:hAnsi="Times New Roman" w:eastAsia="仿宋" w:cs="Times New Roman"/>
          <w:sz w:val="28"/>
          <w:szCs w:val="28"/>
          <w:highlight w:val="none"/>
        </w:rPr>
        <w:fldChar w:fldCharType="end"/>
      </w:r>
    </w:p>
    <w:p>
      <w:pPr>
        <w:pStyle w:val="12"/>
        <w:pageBreakBefore w:val="0"/>
        <w:kinsoku/>
        <w:wordWrap/>
        <w:overflowPunct/>
        <w:topLinePunct w:val="0"/>
        <w:bidi w:val="0"/>
        <w:spacing w:line="560" w:lineRule="exact"/>
        <w:rPr>
          <w:rFonts w:hint="eastAsia" w:ascii="Times New Roman" w:hAnsi="Times New Roman" w:eastAsia="仿宋" w:cs="Times New Roman"/>
          <w:sz w:val="28"/>
          <w:szCs w:val="28"/>
          <w:highlight w:val="none"/>
          <w:lang w:val="en-US" w:eastAsia="zh-CN"/>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"_Toc15396607"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五、一</w:t>
      </w:r>
      <w:r>
        <w:rPr>
          <w:rFonts w:hint="default" w:ascii="Times New Roman" w:hAnsi="Times New Roman" w:eastAsia="仿宋" w:cs="Times New Roman"/>
          <w:bCs/>
          <w:sz w:val="28"/>
          <w:szCs w:val="28"/>
          <w:highlight w:val="none"/>
        </w:rPr>
        <w:t>般公共预算财政拨款支出决算情况说明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8</w:t>
      </w:r>
      <w:r>
        <w:rPr>
          <w:rFonts w:hint="default" w:ascii="Times New Roman" w:hAnsi="Times New Roman" w:eastAsia="仿宋" w:cs="Times New Roman"/>
          <w:sz w:val="28"/>
          <w:szCs w:val="28"/>
          <w:highlight w:val="none"/>
        </w:rPr>
        <w:fldChar w:fldCharType="end"/>
      </w:r>
    </w:p>
    <w:p>
      <w:pPr>
        <w:pStyle w:val="12"/>
        <w:pageBreakBefore w:val="0"/>
        <w:kinsoku/>
        <w:wordWrap/>
        <w:overflowPunct/>
        <w:topLinePunct w:val="0"/>
        <w:bidi w:val="0"/>
        <w:spacing w:line="560" w:lineRule="exact"/>
        <w:rPr>
          <w:rFonts w:hint="eastAsia" w:ascii="Times New Roman" w:hAnsi="Times New Roman" w:eastAsia="仿宋" w:cs="Times New Roman"/>
          <w:sz w:val="28"/>
          <w:szCs w:val="28"/>
          <w:highlight w:val="none"/>
          <w:lang w:val="en-US" w:eastAsia="zh-CN"/>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"_Toc15396608"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六、一</w:t>
      </w:r>
      <w:r>
        <w:rPr>
          <w:rFonts w:hint="default" w:ascii="Times New Roman" w:hAnsi="Times New Roman" w:eastAsia="仿宋" w:cs="Times New Roman"/>
          <w:bCs/>
          <w:sz w:val="28"/>
          <w:szCs w:val="28"/>
          <w:highlight w:val="none"/>
        </w:rPr>
        <w:t>般公共预算财政拨款基本支出决算情况说明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1</w:t>
      </w:r>
      <w:r>
        <w:rPr>
          <w:rFonts w:hint="default" w:ascii="Times New Roman" w:hAnsi="Times New Roman" w:eastAsia="仿宋" w:cs="Times New Roman"/>
          <w:sz w:val="28"/>
          <w:szCs w:val="28"/>
          <w:highlight w:val="none"/>
        </w:rPr>
        <w:fldChar w:fldCharType="end"/>
      </w:r>
      <w:r>
        <w:rPr>
          <w:rFonts w:hint="eastAsia" w:eastAsia="仿宋" w:cs="Times New Roman"/>
          <w:sz w:val="28"/>
          <w:szCs w:val="28"/>
          <w:highlight w:val="none"/>
          <w:lang w:val="en-US" w:eastAsia="zh-CN"/>
        </w:rPr>
        <w:t>6</w:t>
      </w:r>
    </w:p>
    <w:p>
      <w:pPr>
        <w:pStyle w:val="12"/>
        <w:pageBreakBefore w:val="0"/>
        <w:kinsoku/>
        <w:wordWrap/>
        <w:overflowPunct/>
        <w:topLinePunct w:val="0"/>
        <w:bidi w:val="0"/>
        <w:spacing w:line="560" w:lineRule="exact"/>
        <w:rPr>
          <w:rFonts w:hint="eastAsia" w:ascii="Times New Roman" w:hAnsi="Times New Roman" w:eastAsia="仿宋" w:cs="Times New Roman"/>
          <w:sz w:val="28"/>
          <w:szCs w:val="28"/>
          <w:highlight w:val="none"/>
          <w:lang w:val="en-US" w:eastAsia="zh-CN"/>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"_Toc15396609"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七、“</w:t>
      </w:r>
      <w:r>
        <w:rPr>
          <w:rFonts w:hint="default" w:ascii="Times New Roman" w:hAnsi="Times New Roman" w:eastAsia="仿宋" w:cs="Times New Roman"/>
          <w:bCs/>
          <w:sz w:val="28"/>
          <w:szCs w:val="28"/>
          <w:highlight w:val="none"/>
        </w:rPr>
        <w:t>三公”经费财政拨款支出决算情况说明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1</w:t>
      </w:r>
      <w:r>
        <w:rPr>
          <w:rFonts w:hint="default" w:ascii="Times New Roman" w:hAnsi="Times New Roman" w:eastAsia="仿宋" w:cs="Times New Roman"/>
          <w:sz w:val="28"/>
          <w:szCs w:val="28"/>
          <w:highlight w:val="none"/>
        </w:rPr>
        <w:fldChar w:fldCharType="end"/>
      </w:r>
      <w:r>
        <w:rPr>
          <w:rFonts w:hint="eastAsia" w:eastAsia="仿宋" w:cs="Times New Roman"/>
          <w:sz w:val="28"/>
          <w:szCs w:val="28"/>
          <w:highlight w:val="none"/>
          <w:lang w:val="en-US" w:eastAsia="zh-CN"/>
        </w:rPr>
        <w:t>6</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"_Toc15396610"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八、</w:t>
      </w:r>
      <w:r>
        <w:rPr>
          <w:rFonts w:hint="default" w:ascii="Times New Roman" w:hAnsi="Times New Roman" w:eastAsia="仿宋" w:cs="Times New Roman"/>
          <w:bCs/>
          <w:sz w:val="28"/>
          <w:szCs w:val="28"/>
          <w:highlight w:val="none"/>
        </w:rPr>
        <w:t>政府性基金预算支出决算情况说明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1</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7</w:t>
      </w:r>
    </w:p>
    <w:p>
      <w:pPr>
        <w:pStyle w:val="12"/>
        <w:pageBreakBefore w:val="0"/>
        <w:kinsoku/>
        <w:wordWrap/>
        <w:overflowPunct/>
        <w:topLinePunct w:val="0"/>
        <w:bidi w:val="0"/>
        <w:spacing w:line="560" w:lineRule="exact"/>
        <w:rPr>
          <w:rFonts w:hint="default"/>
          <w:highlight w:val="none"/>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"_Toc15396611" </w:instrText>
      </w:r>
      <w:r>
        <w:rPr>
          <w:rFonts w:hint="default" w:ascii="Times New Roman" w:hAnsi="Times New Roman" w:cs="Times New Roman"/>
          <w:highlight w:val="none"/>
        </w:rPr>
        <w:fldChar w:fldCharType="separate"/>
      </w:r>
      <w:r>
        <w:rPr>
          <w:rFonts w:hint="default" w:ascii="Times New Roman" w:hAnsi="Times New Roman" w:eastAsia="仿宋" w:cs="Times New Roman"/>
          <w:bCs/>
          <w:sz w:val="28"/>
          <w:szCs w:val="28"/>
          <w:highlight w:val="none"/>
        </w:rPr>
        <w:t>九、</w:t>
      </w:r>
      <w:r>
        <w:rPr>
          <w:rFonts w:hint="default" w:ascii="Times New Roman" w:hAnsi="Times New Roman" w:eastAsia="仿宋" w:cs="Times New Roman"/>
          <w:sz w:val="28"/>
          <w:szCs w:val="28"/>
          <w:highlight w:val="none"/>
        </w:rPr>
        <w:t xml:space="preserve"> 国</w:t>
      </w:r>
      <w:r>
        <w:rPr>
          <w:rFonts w:hint="default" w:ascii="Times New Roman" w:hAnsi="Times New Roman" w:eastAsia="仿宋" w:cs="Times New Roman"/>
          <w:bCs/>
          <w:sz w:val="28"/>
          <w:szCs w:val="28"/>
          <w:highlight w:val="none"/>
        </w:rPr>
        <w:t>有资本经营预算支出决算情况说明</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_Toc15396611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17</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eastAsia="zh-CN"/>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"_Toc15396612"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十</w:t>
      </w:r>
      <w:r>
        <w:rPr>
          <w:rFonts w:hint="default" w:ascii="Times New Roman" w:hAnsi="Times New Roman" w:eastAsia="仿宋" w:cs="Times New Roman"/>
          <w:bCs/>
          <w:sz w:val="28"/>
          <w:szCs w:val="28"/>
          <w:highlight w:val="none"/>
        </w:rPr>
        <w:t>、其他重要事项的情况说明</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1</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7</w:t>
      </w:r>
    </w:p>
    <w:p>
      <w:pPr>
        <w:pStyle w:val="11"/>
        <w:pageBreakBefore w:val="0"/>
        <w:kinsoku/>
        <w:wordWrap/>
        <w:overflowPunct/>
        <w:topLinePunct w:val="0"/>
        <w:bidi w:val="0"/>
        <w:spacing w:before="0" w:line="560" w:lineRule="exact"/>
        <w:rPr>
          <w:rFonts w:hint="default" w:ascii="Times New Roman" w:hAnsi="Times New Roman" w:cs="Times New Roman"/>
          <w:highlight w:val="none"/>
          <w:lang w:val="en-US"/>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"_Toc15396613" </w:instrText>
      </w:r>
      <w:r>
        <w:rPr>
          <w:rFonts w:hint="default" w:ascii="Times New Roman" w:hAnsi="Times New Roman" w:cs="Times New Roman"/>
          <w:highlight w:val="none"/>
        </w:rPr>
        <w:fldChar w:fldCharType="separate"/>
      </w:r>
      <w:r>
        <w:rPr>
          <w:rFonts w:hint="default" w:ascii="Times New Roman" w:hAnsi="Times New Roman" w:cs="Times New Roman"/>
          <w:bCs/>
          <w:kern w:val="44"/>
          <w:highlight w:val="none"/>
        </w:rPr>
        <w:t>第三部分</w:t>
      </w:r>
      <w:r>
        <w:rPr>
          <w:rFonts w:hint="default" w:ascii="Times New Roman" w:hAnsi="Times New Roman" w:cs="Times New Roman"/>
          <w:highlight w:val="none"/>
        </w:rPr>
        <w:t xml:space="preserve"> 名</w:t>
      </w:r>
      <w:r>
        <w:rPr>
          <w:rFonts w:hint="default" w:ascii="Times New Roman" w:hAnsi="Times New Roman" w:cs="Times New Roman"/>
          <w:bCs/>
          <w:kern w:val="44"/>
          <w:highlight w:val="none"/>
        </w:rPr>
        <w:t>词解释</w:t>
      </w:r>
      <w:r>
        <w:rPr>
          <w:rFonts w:hint="default" w:ascii="Times New Roman" w:hAnsi="Times New Roman" w:cs="Times New Roman"/>
          <w:highlight w:val="none"/>
        </w:rPr>
        <w:tab/>
      </w:r>
      <w:r>
        <w:rPr>
          <w:rFonts w:hint="eastAsia" w:ascii="Times New Roman" w:hAnsi="Times New Roman" w:cs="Times New Roman"/>
          <w:highlight w:val="none"/>
          <w:lang w:val="en-US" w:eastAsia="zh-CN"/>
        </w:rPr>
        <w:t>..</w:t>
      </w:r>
      <w:r>
        <w:rPr>
          <w:rFonts w:hint="eastAsia" w:ascii="Times New Roman" w:hAnsi="Times New Roman" w:cs="Times New Roman"/>
          <w:kern w:val="2"/>
          <w:sz w:val="28"/>
          <w:szCs w:val="28"/>
          <w:highlight w:val="none"/>
          <w:lang w:val="en-US" w:eastAsia="zh-CN" w:bidi="ar-SA"/>
        </w:rPr>
        <w:t>2</w:t>
      </w:r>
      <w:r>
        <w:rPr>
          <w:rFonts w:hint="default" w:ascii="Times New Roman" w:hAnsi="Times New Roman" w:eastAsia="仿宋" w:cs="Times New Roman"/>
          <w:kern w:val="2"/>
          <w:sz w:val="28"/>
          <w:szCs w:val="28"/>
          <w:highlight w:val="none"/>
          <w:lang w:val="en-US" w:eastAsia="zh-CN" w:bidi="ar-SA"/>
        </w:rPr>
        <w:fldChar w:fldCharType="end"/>
      </w:r>
      <w:r>
        <w:rPr>
          <w:rFonts w:hint="eastAsia" w:ascii="Times New Roman" w:hAnsi="Times New Roman" w:cs="Times New Roman"/>
          <w:kern w:val="2"/>
          <w:sz w:val="28"/>
          <w:szCs w:val="28"/>
          <w:highlight w:val="none"/>
          <w:lang w:val="en-US" w:eastAsia="zh-CN" w:bidi="ar-SA"/>
        </w:rPr>
        <w:t>1</w:t>
      </w:r>
    </w:p>
    <w:p>
      <w:pPr>
        <w:pStyle w:val="11"/>
        <w:pageBreakBefore w:val="0"/>
        <w:kinsoku/>
        <w:wordWrap/>
        <w:overflowPunct/>
        <w:topLinePunct w:val="0"/>
        <w:bidi w:val="0"/>
        <w:spacing w:before="0" w:line="560" w:lineRule="exact"/>
        <w:rPr>
          <w:rFonts w:hint="default" w:ascii="Times New Roman" w:hAnsi="Times New Roman" w:eastAsia="仿宋" w:cs="Times New Roman"/>
          <w:highlight w:val="none"/>
          <w:lang w:val="en-US" w:eastAsia="zh-CN"/>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"_Toc15396614" </w:instrText>
      </w:r>
      <w:r>
        <w:rPr>
          <w:rFonts w:hint="default" w:ascii="Times New Roman" w:hAnsi="Times New Roman" w:cs="Times New Roman"/>
          <w:highlight w:val="none"/>
        </w:rPr>
        <w:fldChar w:fldCharType="separate"/>
      </w:r>
      <w:r>
        <w:rPr>
          <w:rFonts w:hint="default" w:ascii="Times New Roman" w:hAnsi="Times New Roman" w:cs="Times New Roman"/>
          <w:highlight w:val="none"/>
        </w:rPr>
        <w:t>第</w:t>
      </w:r>
      <w:r>
        <w:rPr>
          <w:rFonts w:hint="default" w:ascii="Times New Roman" w:hAnsi="Times New Roman" w:cs="Times New Roman"/>
          <w:bCs/>
          <w:kern w:val="44"/>
          <w:highlight w:val="none"/>
        </w:rPr>
        <w:t>四部分 附件</w:t>
      </w:r>
      <w:r>
        <w:rPr>
          <w:rFonts w:hint="default" w:ascii="Times New Roman" w:hAnsi="Times New Roman" w:cs="Times New Roman"/>
          <w:highlight w:val="none"/>
        </w:rPr>
        <w:tab/>
      </w:r>
      <w:r>
        <w:rPr>
          <w:rFonts w:hint="eastAsia" w:ascii="Times New Roman" w:hAnsi="Times New Roman" w:cs="Times New Roman"/>
          <w:highlight w:val="none"/>
          <w:lang w:val="en-US" w:eastAsia="zh-CN"/>
        </w:rPr>
        <w:t>2</w:t>
      </w:r>
      <w:r>
        <w:rPr>
          <w:rFonts w:hint="default" w:ascii="Times New Roman" w:hAnsi="Times New Roman" w:eastAsia="仿宋" w:cs="Times New Roman"/>
          <w:kern w:val="2"/>
          <w:sz w:val="28"/>
          <w:szCs w:val="28"/>
          <w:highlight w:val="none"/>
          <w:lang w:val="en-US" w:eastAsia="zh-CN" w:bidi="ar-SA"/>
        </w:rPr>
        <w:fldChar w:fldCharType="end"/>
      </w:r>
      <w:r>
        <w:rPr>
          <w:rFonts w:hint="eastAsia" w:ascii="Times New Roman" w:hAnsi="Times New Roman" w:cs="Times New Roman"/>
          <w:kern w:val="2"/>
          <w:sz w:val="28"/>
          <w:szCs w:val="28"/>
          <w:highlight w:val="none"/>
          <w:lang w:val="en-US" w:eastAsia="zh-CN" w:bidi="ar-SA"/>
        </w:rPr>
        <w:t>4</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lang w:val="en-US" w:eastAsia="zh-CN"/>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"_Toc15396615" </w:instrText>
      </w:r>
      <w:r>
        <w:rPr>
          <w:rFonts w:hint="default" w:ascii="Times New Roman" w:hAnsi="Times New Roman" w:cs="Times New Roman"/>
          <w:highlight w:val="none"/>
        </w:rPr>
        <w:fldChar w:fldCharType="separate"/>
      </w:r>
      <w:r>
        <w:rPr>
          <w:rFonts w:hint="default" w:ascii="Times New Roman" w:hAnsi="Times New Roman" w:eastAsia="仿宋" w:cs="Times New Roman"/>
          <w:kern w:val="44"/>
          <w:sz w:val="28"/>
          <w:szCs w:val="28"/>
          <w:highlight w:val="none"/>
        </w:rPr>
        <w:t>附件1</w:t>
      </w:r>
      <w:r>
        <w:rPr>
          <w:rFonts w:hint="default" w:ascii="Times New Roman" w:hAnsi="Times New Roman" w:eastAsia="仿宋" w:cs="Times New Roman"/>
          <w:sz w:val="28"/>
          <w:szCs w:val="28"/>
          <w:highlight w:val="none"/>
        </w:rPr>
        <w:tab/>
      </w:r>
      <w:r>
        <w:rPr>
          <w:rFonts w:hint="eastAsia" w:eastAsia="仿宋" w:cs="Times New Roman"/>
          <w:sz w:val="28"/>
          <w:szCs w:val="28"/>
          <w:highlight w:val="none"/>
          <w:lang w:val="en-US" w:eastAsia="zh-CN"/>
        </w:rPr>
        <w:t>2</w:t>
      </w:r>
      <w:r>
        <w:rPr>
          <w:rFonts w:hint="default" w:eastAsia="仿宋" w:cs="Times New Roman"/>
          <w:sz w:val="28"/>
          <w:szCs w:val="28"/>
          <w:highlight w:val="none"/>
          <w:lang w:val="en-US" w:eastAsia="zh-CN"/>
        </w:rPr>
        <w:fldChar w:fldCharType="end"/>
      </w:r>
      <w:r>
        <w:rPr>
          <w:rFonts w:hint="eastAsia" w:eastAsia="仿宋" w:cs="Times New Roman"/>
          <w:sz w:val="28"/>
          <w:szCs w:val="28"/>
          <w:highlight w:val="none"/>
          <w:lang w:val="en-US" w:eastAsia="zh-CN"/>
        </w:rPr>
        <w:t>4</w:t>
      </w:r>
    </w:p>
    <w:p>
      <w:pPr>
        <w:pStyle w:val="11"/>
        <w:pageBreakBefore w:val="0"/>
        <w:kinsoku/>
        <w:wordWrap/>
        <w:overflowPunct/>
        <w:topLinePunct w:val="0"/>
        <w:bidi w:val="0"/>
        <w:spacing w:before="0" w:line="560" w:lineRule="exact"/>
        <w:rPr>
          <w:rFonts w:hint="default" w:ascii="Times New Roman" w:hAnsi="Times New Roman" w:cs="Times New Roman"/>
          <w:highlight w:val="none"/>
          <w:lang w:val="en-US"/>
        </w:rPr>
      </w:pP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"_Toc15396618" </w:instrText>
      </w:r>
      <w:r>
        <w:rPr>
          <w:rFonts w:hint="default" w:ascii="Times New Roman" w:hAnsi="Times New Roman" w:cs="Times New Roman"/>
          <w:highlight w:val="none"/>
        </w:rPr>
        <w:fldChar w:fldCharType="separate"/>
      </w:r>
      <w:r>
        <w:rPr>
          <w:rFonts w:hint="default" w:ascii="Times New Roman" w:hAnsi="Times New Roman" w:cs="Times New Roman"/>
          <w:highlight w:val="none"/>
        </w:rPr>
        <w:t>第</w:t>
      </w:r>
      <w:r>
        <w:rPr>
          <w:rFonts w:hint="default" w:ascii="Times New Roman" w:hAnsi="Times New Roman" w:cs="Times New Roman"/>
          <w:bCs/>
          <w:kern w:val="44"/>
          <w:highlight w:val="none"/>
        </w:rPr>
        <w:t>五部分 附表</w:t>
      </w:r>
      <w:r>
        <w:rPr>
          <w:rFonts w:hint="default" w:ascii="Times New Roman" w:hAnsi="Times New Roman" w:cs="Times New Roman"/>
          <w:highlight w:val="none"/>
        </w:rPr>
        <w:tab/>
      </w:r>
      <w:r>
        <w:rPr>
          <w:rFonts w:hint="eastAsia" w:ascii="Times New Roman" w:hAnsi="Times New Roman" w:cs="Times New Roman"/>
          <w:kern w:val="2"/>
          <w:sz w:val="28"/>
          <w:szCs w:val="28"/>
          <w:highlight w:val="none"/>
          <w:lang w:val="en-US" w:eastAsia="zh-CN" w:bidi="ar-SA"/>
        </w:rPr>
        <w:t>2</w:t>
      </w:r>
      <w:r>
        <w:rPr>
          <w:rFonts w:hint="default" w:ascii="Times New Roman" w:hAnsi="Times New Roman" w:eastAsia="仿宋" w:cs="Times New Roman"/>
          <w:kern w:val="2"/>
          <w:sz w:val="28"/>
          <w:szCs w:val="28"/>
          <w:highlight w:val="none"/>
          <w:lang w:val="en-US" w:eastAsia="zh-CN" w:bidi="ar-SA"/>
        </w:rPr>
        <w:fldChar w:fldCharType="end"/>
      </w:r>
      <w:r>
        <w:rPr>
          <w:rFonts w:hint="eastAsia" w:ascii="Times New Roman" w:hAnsi="Times New Roman" w:cs="Times New Roman"/>
          <w:kern w:val="2"/>
          <w:sz w:val="28"/>
          <w:szCs w:val="28"/>
          <w:highlight w:val="none"/>
          <w:lang w:val="en-US" w:eastAsia="zh-CN" w:bidi="ar-SA"/>
        </w:rPr>
        <w:t>9</w:t>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一、</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"_Toc15396619"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收入支出决算总表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_Toc15396619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二、</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"_Toc15396620"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收入</w:t>
      </w:r>
      <w:r>
        <w:rPr>
          <w:rFonts w:hint="eastAsia" w:eastAsia="仿宋" w:cs="Times New Roman"/>
          <w:sz w:val="28"/>
          <w:szCs w:val="28"/>
          <w:highlight w:val="none"/>
          <w:lang w:eastAsia="zh-CN"/>
        </w:rPr>
        <w:t>决算</w:t>
      </w:r>
      <w:r>
        <w:rPr>
          <w:rFonts w:hint="default" w:ascii="Times New Roman" w:hAnsi="Times New Roman" w:eastAsia="仿宋" w:cs="Times New Roman"/>
          <w:sz w:val="28"/>
          <w:szCs w:val="28"/>
          <w:highlight w:val="none"/>
        </w:rPr>
        <w:t>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_Toc15396620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三、</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"_Toc15396621"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支出</w:t>
      </w:r>
      <w:r>
        <w:rPr>
          <w:rFonts w:hint="eastAsia" w:eastAsia="仿宋" w:cs="Times New Roman"/>
          <w:sz w:val="28"/>
          <w:szCs w:val="28"/>
          <w:highlight w:val="none"/>
          <w:lang w:eastAsia="zh-CN"/>
        </w:rPr>
        <w:t>决算</w:t>
      </w:r>
      <w:r>
        <w:rPr>
          <w:rFonts w:hint="default" w:ascii="Times New Roman" w:hAnsi="Times New Roman" w:eastAsia="仿宋" w:cs="Times New Roman"/>
          <w:sz w:val="28"/>
          <w:szCs w:val="28"/>
          <w:highlight w:val="none"/>
        </w:rPr>
        <w:t>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_Toc15396621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四、</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"_Toc15396622"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财政拨款收入支出决算总表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_Toc15396622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五、</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"_Toc15396623"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财政拨款支出决算明细表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_Toc15396623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六、</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"_Toc15396624"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一般公共预算财政拨款支出决算表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_Toc15396624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七、</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"_Toc15396625"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一般公共预算财政拨款支出决算明细表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_Toc15396625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八、</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"_Toc15396626"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一般公共预算财政拨款基本支出决算表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_Toc15396626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九、</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"_Toc15396627"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一般公共预算财政拨款项目支出决算表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_Toc15396627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十、</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"_Toc15396628"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一般公共预算财政拨款“三公”经费支出决算表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_Toc15396628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十一、</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"_Toc15396629"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政府性基金预算财政拨款收入支出决算表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_Toc15396629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8"/>
          <w:szCs w:val="28"/>
          <w:highlight w:val="none"/>
        </w:rPr>
      </w:pPr>
      <w:r>
        <w:rPr>
          <w:rFonts w:hint="default" w:ascii="Times New Roman" w:hAnsi="Times New Roman" w:eastAsia="仿宋" w:cs="Times New Roman"/>
          <w:sz w:val="28"/>
          <w:szCs w:val="28"/>
          <w:highlight w:val="none"/>
        </w:rPr>
        <w:t>十二、</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"_Toc15396630"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政府性基金预算财政拨款“三公”经费支出决算表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_Toc15396630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Style w:val="12"/>
        <w:pageBreakBefore w:val="0"/>
        <w:kinsoku/>
        <w:wordWrap/>
        <w:overflowPunct/>
        <w:topLinePunct w:val="0"/>
        <w:bidi w:val="0"/>
        <w:spacing w:line="560" w:lineRule="exact"/>
        <w:rPr>
          <w:rFonts w:hint="default" w:ascii="Times New Roman" w:hAnsi="Times New Roman" w:eastAsia="仿宋" w:cs="Times New Roman"/>
          <w:sz w:val="24"/>
          <w:highlight w:val="none"/>
        </w:rPr>
      </w:pPr>
      <w:r>
        <w:rPr>
          <w:rFonts w:hint="default" w:ascii="Times New Roman" w:hAnsi="Times New Roman" w:eastAsia="仿宋" w:cs="Times New Roman"/>
          <w:sz w:val="28"/>
          <w:szCs w:val="28"/>
          <w:highlight w:val="none"/>
        </w:rPr>
        <w:t>十三、</w:t>
      </w:r>
      <w:r>
        <w:rPr>
          <w:rFonts w:hint="default" w:ascii="Times New Roman" w:hAnsi="Times New Roman" w:cs="Times New Roman"/>
          <w:highlight w:val="none"/>
        </w:rPr>
        <w:fldChar w:fldCharType="begin"/>
      </w:r>
      <w:r>
        <w:rPr>
          <w:rFonts w:hint="default" w:ascii="Times New Roman" w:hAnsi="Times New Roman" w:cs="Times New Roman"/>
          <w:highlight w:val="none"/>
        </w:rPr>
        <w:instrText xml:space="preserve"> HYPERLINK \l "_Toc15396631" </w:instrText>
      </w:r>
      <w:r>
        <w:rPr>
          <w:rFonts w:hint="default" w:ascii="Times New Roman" w:hAnsi="Times New Roman" w:cs="Times New Roman"/>
          <w:highlight w:val="none"/>
        </w:rPr>
        <w:fldChar w:fldCharType="separate"/>
      </w:r>
      <w:r>
        <w:rPr>
          <w:rFonts w:hint="default" w:ascii="Times New Roman" w:hAnsi="Times New Roman" w:eastAsia="仿宋" w:cs="Times New Roman"/>
          <w:sz w:val="28"/>
          <w:szCs w:val="28"/>
          <w:highlight w:val="none"/>
        </w:rPr>
        <w:t>国有资本经营预算支出决算表</w:t>
      </w:r>
      <w:r>
        <w:rPr>
          <w:rFonts w:hint="default" w:ascii="Times New Roman" w:hAnsi="Times New Roman" w:eastAsia="仿宋" w:cs="Times New Roman"/>
          <w:sz w:val="28"/>
          <w:szCs w:val="28"/>
          <w:highlight w:val="none"/>
        </w:rPr>
        <w:tab/>
      </w:r>
      <w:r>
        <w:rPr>
          <w:rFonts w:hint="default" w:eastAsia="仿宋" w:cs="Times New Roman"/>
          <w:sz w:val="28"/>
          <w:szCs w:val="28"/>
          <w:highlight w:val="none"/>
          <w:lang w:val="en-US" w:eastAsia="zh-CN"/>
        </w:rPr>
        <w:fldChar w:fldCharType="begin"/>
      </w:r>
      <w:r>
        <w:rPr>
          <w:rFonts w:hint="default" w:eastAsia="仿宋" w:cs="Times New Roman"/>
          <w:sz w:val="28"/>
          <w:szCs w:val="28"/>
          <w:highlight w:val="none"/>
          <w:lang w:val="en-US" w:eastAsia="zh-CN"/>
        </w:rPr>
        <w:instrText xml:space="preserve"> PAGEREF _Toc15396631 \h </w:instrText>
      </w:r>
      <w:r>
        <w:rPr>
          <w:rFonts w:hint="default" w:eastAsia="仿宋" w:cs="Times New Roman"/>
          <w:sz w:val="28"/>
          <w:szCs w:val="28"/>
          <w:highlight w:val="none"/>
          <w:lang w:val="en-US" w:eastAsia="zh-CN"/>
        </w:rPr>
        <w:fldChar w:fldCharType="separate"/>
      </w:r>
      <w:r>
        <w:rPr>
          <w:rFonts w:hint="default" w:eastAsia="仿宋" w:cs="Times New Roman"/>
          <w:sz w:val="28"/>
          <w:szCs w:val="28"/>
          <w:highlight w:val="none"/>
          <w:lang w:val="en-US" w:eastAsia="zh-CN"/>
        </w:rPr>
        <w:t>29</w:t>
      </w:r>
      <w:r>
        <w:rPr>
          <w:rFonts w:hint="default" w:eastAsia="仿宋" w:cs="Times New Roman"/>
          <w:sz w:val="28"/>
          <w:szCs w:val="28"/>
          <w:highlight w:val="none"/>
          <w:lang w:val="en-US" w:eastAsia="zh-CN"/>
        </w:rPr>
        <w:fldChar w:fldCharType="end"/>
      </w:r>
      <w:r>
        <w:rPr>
          <w:rFonts w:hint="default" w:eastAsia="仿宋" w:cs="Times New Roman"/>
          <w:sz w:val="28"/>
          <w:szCs w:val="28"/>
          <w:highlight w:val="none"/>
          <w:lang w:val="en-US" w:eastAsia="zh-CN"/>
        </w:rPr>
        <w:fldChar w:fldCharType="end"/>
      </w:r>
    </w:p>
    <w:p>
      <w:pPr>
        <w:pageBreakBefore w:val="0"/>
        <w:widowControl/>
        <w:kinsoku/>
        <w:wordWrap/>
        <w:overflowPunct/>
        <w:topLinePunct w:val="0"/>
        <w:bidi w:val="0"/>
        <w:spacing w:line="560" w:lineRule="exact"/>
        <w:jc w:val="left"/>
        <w:rPr>
          <w:rFonts w:hint="default" w:ascii="Times New Roman" w:hAnsi="Times New Roman" w:eastAsia="仿宋" w:cs="Times New Roman"/>
          <w:color w:val="000000"/>
          <w:sz w:val="24"/>
          <w:lang w:val="en-US" w:eastAsia="zh-CN"/>
        </w:rPr>
      </w:pPr>
      <w:r>
        <w:rPr>
          <w:rFonts w:hint="default" w:ascii="Times New Roman" w:hAnsi="Times New Roman" w:eastAsia="仿宋" w:cs="Times New Roman"/>
          <w:color w:val="000000"/>
          <w:sz w:val="24"/>
          <w:highlight w:val="none"/>
        </w:rPr>
        <w:fldChar w:fldCharType="end"/>
      </w:r>
      <w:r>
        <w:rPr>
          <w:rFonts w:hint="eastAsia" w:eastAsia="仿宋" w:cs="Times New Roman"/>
          <w:color w:val="000000"/>
          <w:sz w:val="24"/>
          <w:highlight w:val="none"/>
          <w:lang w:val="en-US" w:eastAsia="zh-CN"/>
        </w:rPr>
        <w:t xml:space="preserve">                                                   </w:t>
      </w:r>
    </w:p>
    <w:p>
      <w:pPr>
        <w:pageBreakBefore w:val="0"/>
        <w:widowControl/>
        <w:kinsoku/>
        <w:wordWrap/>
        <w:overflowPunct/>
        <w:topLinePunct w:val="0"/>
        <w:bidi w:val="0"/>
        <w:spacing w:line="560" w:lineRule="exact"/>
        <w:jc w:val="left"/>
        <w:rPr>
          <w:rFonts w:hint="default" w:ascii="Times New Roman" w:hAnsi="Times New Roman" w:eastAsia="黑体" w:cs="Times New Roman"/>
          <w:bCs/>
          <w:kern w:val="44"/>
          <w:sz w:val="44"/>
          <w:szCs w:val="44"/>
        </w:rPr>
      </w:pPr>
      <w:bookmarkStart w:id="12" w:name="_Toc15377196"/>
      <w:bookmarkStart w:id="13" w:name="_Toc15396599"/>
      <w:r>
        <w:rPr>
          <w:rFonts w:hint="default" w:ascii="Times New Roman" w:hAnsi="Times New Roman" w:eastAsia="黑体" w:cs="Times New Roman"/>
          <w:b/>
        </w:rPr>
        <w:br w:type="page"/>
      </w:r>
    </w:p>
    <w:p>
      <w:pPr>
        <w:pStyle w:val="2"/>
        <w:pageBreakBefore w:val="0"/>
        <w:kinsoku/>
        <w:wordWrap/>
        <w:overflowPunct/>
        <w:topLinePunct w:val="0"/>
        <w:bidi w:val="0"/>
        <w:spacing w:before="0" w:line="560" w:lineRule="exact"/>
        <w:jc w:val="center"/>
        <w:rPr>
          <w:rStyle w:val="24"/>
          <w:rFonts w:hint="default" w:ascii="Times New Roman" w:hAnsi="Times New Roman" w:eastAsia="黑体" w:cs="Times New Roman"/>
          <w:b/>
          <w:bCs w:val="0"/>
        </w:rPr>
      </w:pPr>
      <w:r>
        <w:rPr>
          <w:rFonts w:hint="default" w:ascii="Times New Roman" w:hAnsi="Times New Roman" w:eastAsia="黑体" w:cs="Times New Roman"/>
          <w:b w:val="0"/>
        </w:rPr>
        <w:t xml:space="preserve">第一部分 </w:t>
      </w:r>
      <w:r>
        <w:rPr>
          <w:rStyle w:val="24"/>
          <w:rFonts w:hint="default" w:ascii="Times New Roman" w:hAnsi="Times New Roman" w:eastAsia="黑体" w:cs="Times New Roman"/>
          <w:b w:val="0"/>
          <w:bCs w:val="0"/>
        </w:rPr>
        <w:t>部门概况</w:t>
      </w:r>
      <w:bookmarkEnd w:id="12"/>
      <w:bookmarkEnd w:id="13"/>
    </w:p>
    <w:p>
      <w:pPr>
        <w:pageBreakBefore w:val="0"/>
        <w:widowControl/>
        <w:kinsoku/>
        <w:wordWrap/>
        <w:overflowPunct/>
        <w:topLinePunct w:val="0"/>
        <w:bidi w:val="0"/>
        <w:spacing w:line="560" w:lineRule="exact"/>
        <w:jc w:val="left"/>
        <w:rPr>
          <w:rFonts w:hint="default" w:ascii="Times New Roman" w:hAnsi="Times New Roman" w:eastAsia="黑体" w:cs="Times New Roman"/>
          <w:color w:val="000000"/>
          <w:sz w:val="32"/>
          <w:szCs w:val="32"/>
        </w:rPr>
      </w:pPr>
    </w:p>
    <w:p>
      <w:pPr>
        <w:pStyle w:val="3"/>
        <w:pageBreakBefore w:val="0"/>
        <w:widowControl w:val="0"/>
        <w:kinsoku/>
        <w:wordWrap/>
        <w:overflowPunct/>
        <w:topLinePunct w:val="0"/>
        <w:autoSpaceDE/>
        <w:autoSpaceDN/>
        <w:bidi w:val="0"/>
        <w:spacing w:before="0" w:line="560" w:lineRule="exact"/>
        <w:ind w:firstLine="640" w:firstLineChars="200"/>
        <w:textAlignment w:val="auto"/>
        <w:rPr>
          <w:rStyle w:val="25"/>
          <w:rFonts w:hint="default" w:ascii="Times New Roman" w:hAnsi="Times New Roman" w:eastAsia="黑体" w:cs="Times New Roman"/>
          <w:b w:val="0"/>
          <w:bCs w:val="0"/>
        </w:rPr>
      </w:pPr>
      <w:bookmarkStart w:id="14" w:name="_Toc15396600"/>
      <w:bookmarkStart w:id="15" w:name="_Toc15377197"/>
      <w:r>
        <w:rPr>
          <w:rFonts w:hint="default" w:ascii="Times New Roman" w:hAnsi="Times New Roman" w:eastAsia="黑体" w:cs="Times New Roman"/>
          <w:b w:val="0"/>
          <w:color w:val="000000"/>
        </w:rPr>
        <w:t>一、基</w:t>
      </w:r>
      <w:r>
        <w:rPr>
          <w:rStyle w:val="25"/>
          <w:rFonts w:hint="default" w:ascii="Times New Roman" w:hAnsi="Times New Roman" w:eastAsia="黑体" w:cs="Times New Roman"/>
          <w:b w:val="0"/>
          <w:bCs w:val="0"/>
        </w:rPr>
        <w:t>本职能及主要工作</w:t>
      </w:r>
      <w:bookmarkEnd w:id="14"/>
      <w:bookmarkEnd w:id="15"/>
      <w:bookmarkStart w:id="16" w:name="_Toc15377198"/>
      <w:bookmarkStart w:id="17" w:name="_Toc15378445"/>
    </w:p>
    <w:p>
      <w:pPr>
        <w:pStyle w:val="6"/>
        <w:adjustRightInd w:val="0"/>
        <w:snapToGrid w:val="0"/>
        <w:spacing w:before="93" w:line="600" w:lineRule="exact"/>
        <w:ind w:firstLine="675" w:firstLineChars="210"/>
        <w:outlineLvl w:val="2"/>
        <w:rPr>
          <w:rFonts w:hint="default" w:ascii="Times New Roman" w:hAnsi="Times New Roman" w:eastAsia="楷体_GB2312" w:cs="Times New Roman"/>
          <w:b/>
          <w:bCs w:val="0"/>
          <w:color w:val="000000"/>
          <w:sz w:val="32"/>
          <w:szCs w:val="32"/>
          <w:highlight w:val="yellow"/>
        </w:rPr>
      </w:pPr>
      <w:r>
        <w:rPr>
          <w:rFonts w:hint="default" w:ascii="Times New Roman" w:hAnsi="Times New Roman" w:eastAsia="楷体_GB2312" w:cs="Times New Roman"/>
          <w:b/>
          <w:bCs w:val="0"/>
          <w:color w:val="000000"/>
          <w:sz w:val="32"/>
          <w:szCs w:val="32"/>
        </w:rPr>
        <w:t>（一）主要职能。</w:t>
      </w:r>
      <w:bookmarkEnd w:id="16"/>
      <w:bookmarkEnd w:id="17"/>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sz w:val="32"/>
          <w:szCs w:val="32"/>
          <w:lang w:val="en-US" w:eastAsia="zh-CN"/>
        </w:rPr>
      </w:pPr>
      <w:bookmarkStart w:id="18" w:name="_Toc15378446"/>
      <w:bookmarkStart w:id="19" w:name="_Toc15377199"/>
      <w:r>
        <w:rPr>
          <w:rFonts w:hint="eastAsia" w:ascii="仿宋_GB2312" w:hAnsi="仿宋_GB2312" w:eastAsia="仿宋_GB2312" w:cs="仿宋_GB2312"/>
          <w:sz w:val="32"/>
          <w:szCs w:val="32"/>
          <w:lang w:val="en-US" w:eastAsia="zh-CN"/>
        </w:rPr>
        <w:t>（1）执行本级人民代表大会的决议和上级国家行政机关的决定和命令，发布决定和命令；</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（2）执行本行政区域内的经济和社会发展计划、预算，管理本行政区域内的经济、教育、科学、文化、卫生、体育事业和</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"http://baike.baidu.com/view/22841.htm" \t "_blank"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财政</w:t>
      </w:r>
      <w:r>
        <w:rPr>
          <w:rFonts w:hint="eastAsia"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"http://baike.baidu.com/view/293929.htm" \t "_blank"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民政</w:t>
      </w:r>
      <w:r>
        <w:rPr>
          <w:rFonts w:hint="eastAsia"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"http://baike.baidu.com/subview/4685/6833963.htm" \t "_blank"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公安</w:t>
      </w:r>
      <w:r>
        <w:rPr>
          <w:rFonts w:hint="eastAsia"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"http://baike.baidu.com/view/429742.htm" \t "_blank"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司法行政</w:t>
      </w:r>
      <w:r>
        <w:rPr>
          <w:rFonts w:hint="eastAsia"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"http://baike.baidu.com/view/32644.htm" \t "_blank"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计划生育</w:t>
      </w:r>
      <w:r>
        <w:rPr>
          <w:rFonts w:hint="eastAsia" w:ascii="仿宋_GB2312" w:hAnsi="仿宋_GB2312" w:eastAsia="仿宋_GB2312" w:cs="仿宋_GB2312"/>
          <w:sz w:val="32"/>
          <w:szCs w:val="32"/>
          <w:lang w:val="en-US" w:eastAsia="zh-CN"/>
        </w:rPr>
        <w:fldChar w:fldCharType="end"/>
      </w:r>
      <w:r>
        <w:rPr>
          <w:rFonts w:hint="eastAsia" w:ascii="仿宋_GB2312" w:hAnsi="仿宋_GB2312" w:eastAsia="仿宋_GB2312" w:cs="仿宋_GB2312"/>
          <w:sz w:val="32"/>
          <w:szCs w:val="32"/>
          <w:lang w:val="en-US" w:eastAsia="zh-CN"/>
        </w:rPr>
        <w:t>等行政工作；</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（3）保护社会主义全民所有的财产和劳动群众集体所有的财产，保护公民私人所有的合法财产，维护社会秩序，保障公民的人身权利、民主权利和其他权利；</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（4）保护各种经济组织的合法权益；</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（5）保障少数民族的权利和尊重少数民族的风俗习惯；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（6）保障宪法和法律赋予妇女的男女平等、同工同酬和婚姻自由等各项权利；</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sz w:val="32"/>
          <w:szCs w:val="32"/>
          <w:lang w:val="zh-CN" w:eastAsia="zh-CN"/>
        </w:rPr>
      </w:pPr>
      <w:r>
        <w:rPr>
          <w:rFonts w:hint="eastAsia" w:ascii="仿宋_GB2312" w:hAnsi="仿宋_GB2312" w:eastAsia="仿宋_GB2312" w:cs="仿宋_GB2312"/>
          <w:sz w:val="32"/>
          <w:szCs w:val="32"/>
          <w:lang w:val="en-US" w:eastAsia="zh-CN"/>
        </w:rPr>
        <w:t>（7）办理上级人民政府交办的其他事项。</w:t>
      </w:r>
    </w:p>
    <w:p>
      <w:pPr>
        <w:pStyle w:val="6"/>
        <w:pageBreakBefore w:val="0"/>
        <w:widowControl w:val="0"/>
        <w:shd w:val="clear"/>
        <w:kinsoku/>
        <w:wordWrap/>
        <w:overflowPunct/>
        <w:topLinePunct w:val="0"/>
        <w:autoSpaceDE/>
        <w:autoSpaceDN/>
        <w:bidi w:val="0"/>
        <w:adjustRightInd w:val="0"/>
        <w:snapToGrid w:val="0"/>
        <w:spacing w:beforeLines="0" w:line="560" w:lineRule="exact"/>
        <w:ind w:firstLine="643" w:firstLineChars="200"/>
        <w:textAlignment w:val="auto"/>
        <w:outlineLvl w:val="2"/>
        <w:rPr>
          <w:rFonts w:hint="default" w:ascii="Times New Roman" w:hAnsi="Times New Roman" w:eastAsia="楷体_GB2312" w:cs="Times New Roman"/>
          <w:b/>
          <w:bCs w:val="0"/>
          <w:color w:val="000000"/>
          <w:sz w:val="32"/>
          <w:szCs w:val="32"/>
          <w:highlight w:val="none"/>
        </w:rPr>
      </w:pPr>
      <w:r>
        <w:rPr>
          <w:rFonts w:hint="default" w:ascii="Times New Roman" w:hAnsi="Times New Roman" w:eastAsia="楷体_GB2312" w:cs="Times New Roman"/>
          <w:b/>
          <w:bCs w:val="0"/>
          <w:color w:val="000000"/>
          <w:sz w:val="32"/>
          <w:szCs w:val="32"/>
          <w:highlight w:val="none"/>
        </w:rPr>
        <w:t>（二）201</w:t>
      </w:r>
      <w:r>
        <w:rPr>
          <w:rFonts w:hint="eastAsia" w:ascii="Times New Roman" w:eastAsia="楷体_GB2312" w:cs="Times New Roman"/>
          <w:b/>
          <w:bCs w:val="0"/>
          <w:color w:val="000000"/>
          <w:sz w:val="32"/>
          <w:szCs w:val="32"/>
          <w:highlight w:val="none"/>
          <w:lang w:val="en-US" w:eastAsia="zh-CN"/>
        </w:rPr>
        <w:t>9</w:t>
      </w:r>
      <w:r>
        <w:rPr>
          <w:rFonts w:hint="default" w:ascii="Times New Roman" w:hAnsi="Times New Roman" w:eastAsia="楷体_GB2312" w:cs="Times New Roman"/>
          <w:b/>
          <w:bCs w:val="0"/>
          <w:color w:val="000000"/>
          <w:sz w:val="32"/>
          <w:szCs w:val="32"/>
          <w:highlight w:val="none"/>
        </w:rPr>
        <w:t>年重点工作完成情况。</w:t>
      </w:r>
      <w:bookmarkEnd w:id="18"/>
      <w:bookmarkEnd w:id="19"/>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color w:val="auto"/>
          <w:kern w:val="0"/>
          <w:sz w:val="32"/>
          <w:szCs w:val="32"/>
          <w:highlight w:val="none"/>
          <w:lang w:val="en-US" w:eastAsia="zh-CN" w:bidi="ar-SA"/>
        </w:rPr>
        <w:t>1.</w:t>
      </w:r>
      <w:r>
        <w:rPr>
          <w:rFonts w:hint="eastAsia" w:ascii="仿宋_GB2312" w:hAnsi="仿宋_GB2312" w:eastAsia="仿宋_GB2312" w:cs="仿宋_GB2312"/>
          <w:b/>
          <w:color w:val="auto"/>
          <w:kern w:val="0"/>
          <w:sz w:val="32"/>
          <w:szCs w:val="32"/>
          <w:highlight w:val="none"/>
          <w:lang w:val="zh-CN" w:eastAsia="zh-CN" w:bidi="ar-SA"/>
        </w:rPr>
        <w:t>脱贫攻坚成效显著。</w:t>
      </w:r>
      <w:r>
        <w:rPr>
          <w:rFonts w:hint="eastAsia" w:ascii="仿宋_GB2312" w:hAnsi="仿宋_GB2312" w:eastAsia="仿宋_GB2312" w:cs="仿宋_GB2312"/>
          <w:sz w:val="32"/>
          <w:szCs w:val="32"/>
          <w:lang w:val="en-US" w:eastAsia="zh-CN"/>
        </w:rPr>
        <w:t>完成5户10人脱贫的目标任务，</w:t>
      </w:r>
      <w:r>
        <w:rPr>
          <w:rFonts w:hint="eastAsia" w:ascii="仿宋_GB2312" w:hAnsi="仿宋_GB2312" w:eastAsia="仿宋_GB2312" w:cs="仿宋_GB2312"/>
          <w:sz w:val="32"/>
          <w:szCs w:val="32"/>
          <w:lang w:val="zh-CN" w:eastAsia="zh-CN"/>
        </w:rPr>
        <w:t>贫困户退出“一超六有”，完成</w:t>
      </w:r>
      <w:r>
        <w:rPr>
          <w:rFonts w:hint="eastAsia" w:ascii="仿宋_GB2312" w:hAnsi="仿宋_GB2312" w:eastAsia="仿宋_GB2312" w:cs="仿宋_GB2312"/>
          <w:sz w:val="32"/>
          <w:szCs w:val="32"/>
          <w:lang w:val="en-US" w:eastAsia="zh-CN"/>
        </w:rPr>
        <w:t>脱贫攻坚补短项目</w:t>
      </w:r>
      <w:r>
        <w:rPr>
          <w:rFonts w:hint="eastAsia" w:ascii="仿宋_GB2312" w:hAnsi="仿宋_GB2312" w:eastAsia="仿宋_GB2312" w:cs="仿宋_GB2312"/>
          <w:sz w:val="32"/>
          <w:szCs w:val="32"/>
          <w:lang w:val="zh-CN" w:eastAsia="zh-CN"/>
        </w:rPr>
        <w:t>建设</w:t>
      </w:r>
      <w:r>
        <w:rPr>
          <w:rFonts w:hint="eastAsia" w:ascii="仿宋_GB2312" w:hAnsi="仿宋_GB2312" w:eastAsia="仿宋_GB2312" w:cs="仿宋_GB2312"/>
          <w:sz w:val="32"/>
          <w:szCs w:val="32"/>
          <w:lang w:val="en-US" w:eastAsia="zh-CN"/>
        </w:rPr>
        <w:t>。聚焦上级反馈和大排查问题全力抓整改，现已完成大排查问题整改113个。</w:t>
      </w:r>
    </w:p>
    <w:p>
      <w:pPr>
        <w:keepNext w:val="0"/>
        <w:keepLines w:val="0"/>
        <w:pageBreakBefore w:val="0"/>
        <w:widowControl w:val="0"/>
        <w:shd w:val="clear"/>
        <w:kinsoku/>
        <w:wordWrap/>
        <w:overflowPunct/>
        <w:topLinePunct w:val="0"/>
        <w:autoSpaceDE/>
        <w:autoSpaceDN/>
        <w:bidi w:val="0"/>
        <w:adjustRightInd/>
        <w:snapToGrid/>
        <w:spacing w:line="560" w:lineRule="exact"/>
        <w:ind w:firstLine="643" w:firstLineChars="200"/>
        <w:jc w:val="both"/>
        <w:textAlignment w:val="auto"/>
        <w:rPr>
          <w:rFonts w:hint="default" w:ascii="黑体" w:hAnsi="黑体" w:eastAsia="黑体" w:cs="黑体"/>
          <w:b w:val="0"/>
          <w:bCs w:val="0"/>
          <w:color w:val="auto"/>
          <w:sz w:val="32"/>
          <w:szCs w:val="32"/>
          <w:highlight w:val="none"/>
          <w:lang w:val="en-US" w:eastAsia="zh-CN"/>
        </w:rPr>
      </w:pPr>
      <w:r>
        <w:rPr>
          <w:rFonts w:hint="eastAsia" w:ascii="仿宋_GB2312" w:hAnsi="仿宋_GB2312" w:eastAsia="仿宋_GB2312" w:cs="仿宋_GB2312"/>
          <w:b/>
          <w:color w:val="auto"/>
          <w:kern w:val="0"/>
          <w:sz w:val="32"/>
          <w:szCs w:val="32"/>
          <w:highlight w:val="none"/>
          <w:lang w:val="en-US" w:eastAsia="zh-CN" w:bidi="ar-SA"/>
        </w:rPr>
        <w:t>2.主题教育工作取得实效。</w:t>
      </w:r>
      <w:r>
        <w:rPr>
          <w:rFonts w:hint="eastAsia" w:ascii="仿宋_GB2312" w:hAnsi="仿宋_GB2312" w:eastAsia="仿宋_GB2312" w:cs="仿宋_GB2312"/>
          <w:color w:val="auto"/>
          <w:sz w:val="32"/>
          <w:szCs w:val="32"/>
          <w:highlight w:val="none"/>
          <w:lang w:val="en-US" w:eastAsia="zh-CN"/>
        </w:rPr>
        <w:t>领导干部带头学，各支部扎实学，严格落实“三会一课”制度，</w:t>
      </w:r>
      <w:r>
        <w:rPr>
          <w:rFonts w:hint="eastAsia" w:ascii="仿宋_GB2312" w:hAnsi="仿宋_GB2312" w:eastAsia="仿宋_GB2312" w:cs="仿宋_GB2312"/>
          <w:color w:val="auto"/>
          <w:sz w:val="32"/>
          <w:szCs w:val="32"/>
          <w:highlight w:val="none"/>
        </w:rPr>
        <w:t>提升党员干部党性修养，增强基层组织凝聚力</w:t>
      </w:r>
      <w:r>
        <w:rPr>
          <w:rFonts w:hint="eastAsia" w:ascii="仿宋_GB2312" w:hAnsi="仿宋_GB2312" w:eastAsia="仿宋_GB2312" w:cs="仿宋_GB2312"/>
          <w:color w:val="auto"/>
          <w:sz w:val="32"/>
          <w:szCs w:val="32"/>
          <w:highlight w:val="none"/>
          <w:lang w:eastAsia="zh-CN"/>
        </w:rPr>
        <w:t>，</w:t>
      </w:r>
      <w:r>
        <w:rPr>
          <w:rFonts w:hint="eastAsia" w:ascii="仿宋_GB2312" w:hAnsi="仿宋_GB2312" w:eastAsia="仿宋_GB2312" w:cs="仿宋_GB2312"/>
          <w:color w:val="auto"/>
          <w:sz w:val="32"/>
          <w:szCs w:val="32"/>
          <w:highlight w:val="none"/>
          <w:lang w:val="en-US" w:eastAsia="zh-CN"/>
        </w:rPr>
        <w:t>牢牢把脱贫攻坚与主题教育开展结合起来，一是认真落实县委“在贫困户家中同吃同住同劳动”活动要求。</w:t>
      </w:r>
      <w:r>
        <w:rPr>
          <w:rFonts w:hint="default" w:ascii="仿宋_GB2312" w:hAnsi="仿宋_GB2312" w:eastAsia="仿宋_GB2312" w:cs="仿宋_GB2312"/>
          <w:color w:val="auto"/>
          <w:sz w:val="32"/>
          <w:szCs w:val="32"/>
          <w:highlight w:val="none"/>
          <w:lang w:val="en-US" w:eastAsia="zh-CN"/>
        </w:rPr>
        <w:t>二是务实解决饮水安全，群众增收两大短板</w:t>
      </w:r>
      <w:r>
        <w:rPr>
          <w:rFonts w:hint="eastAsia" w:ascii="仿宋_GB2312" w:hAnsi="仿宋_GB2312" w:eastAsia="仿宋_GB2312" w:cs="仿宋_GB2312"/>
          <w:color w:val="auto"/>
          <w:sz w:val="32"/>
          <w:szCs w:val="32"/>
          <w:highlight w:val="none"/>
          <w:lang w:val="en-US" w:eastAsia="zh-CN"/>
        </w:rPr>
        <w:t>。三是重点关注七类特殊困难对象的后续帮扶。</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left="0" w:leftChars="0" w:right="0" w:rightChars="0" w:firstLine="642"/>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color w:val="auto"/>
          <w:kern w:val="0"/>
          <w:sz w:val="32"/>
          <w:szCs w:val="32"/>
          <w:highlight w:val="none"/>
          <w:lang w:val="en-US" w:eastAsia="zh-CN" w:bidi="ar-SA"/>
        </w:rPr>
        <w:t>3.重点项目推进有序。</w:t>
      </w:r>
      <w:r>
        <w:rPr>
          <w:rFonts w:hint="eastAsia" w:ascii="仿宋_GB2312" w:hAnsi="仿宋_GB2312" w:eastAsia="仿宋_GB2312" w:cs="仿宋_GB2312"/>
          <w:color w:val="auto"/>
          <w:sz w:val="32"/>
          <w:szCs w:val="32"/>
          <w:highlight w:val="none"/>
          <w:lang w:val="en-US" w:eastAsia="zh-CN"/>
        </w:rPr>
        <w:t>加快实施项目回引工作，创新推动招商引资。完成5.2公里的村组</w:t>
      </w:r>
      <w:bookmarkStart w:id="69" w:name="_GoBack"/>
      <w:bookmarkEnd w:id="69"/>
      <w:r>
        <w:rPr>
          <w:rFonts w:hint="eastAsia" w:ascii="仿宋_GB2312" w:hAnsi="仿宋_GB2312" w:eastAsia="仿宋_GB2312" w:cs="仿宋_GB2312"/>
          <w:color w:val="auto"/>
          <w:sz w:val="32"/>
          <w:szCs w:val="32"/>
          <w:highlight w:val="none"/>
          <w:lang w:val="en-US" w:eastAsia="zh-CN"/>
        </w:rPr>
        <w:t>道路建设工程，完成驷双得路征地拆迁工作并启动实施，乡村道路网络进一步完善。</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kinsoku/>
        <w:wordWrap/>
        <w:overflowPunct/>
        <w:topLinePunct w:val="0"/>
        <w:autoSpaceDE/>
        <w:autoSpaceDN/>
        <w:bidi w:val="0"/>
        <w:adjustRightInd/>
        <w:snapToGrid/>
        <w:spacing w:beforeAutospacing="0" w:afterAutospacing="0" w:line="560" w:lineRule="exact"/>
        <w:ind w:right="0" w:rightChars="0" w:firstLine="643" w:firstLineChars="200"/>
        <w:jc w:val="both"/>
        <w:textAlignment w:val="auto"/>
        <w:outlineLvl w:val="9"/>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color w:val="auto"/>
          <w:kern w:val="0"/>
          <w:sz w:val="32"/>
          <w:szCs w:val="32"/>
          <w:highlight w:val="none"/>
          <w:lang w:val="en-US" w:eastAsia="zh-CN" w:bidi="ar-SA"/>
        </w:rPr>
        <w:t>4.三大底线工作再上新台阶。</w:t>
      </w:r>
      <w:r>
        <w:rPr>
          <w:rFonts w:hint="eastAsia" w:ascii="仿宋_GB2312" w:hAnsi="仿宋_GB2312" w:eastAsia="仿宋_GB2312" w:cs="仿宋_GB2312"/>
          <w:color w:val="auto"/>
          <w:sz w:val="32"/>
          <w:szCs w:val="32"/>
          <w:highlight w:val="none"/>
          <w:lang w:val="en-US" w:eastAsia="zh-CN"/>
        </w:rPr>
        <w:t>2019年共接待来访群众103人次，解决信访问题72件，化解老难问题1件，承接“12345”来件12件，已办结12件。网格化管理体系进一步完善，综治工作取得显著成效。常态化开展领导干部大接访工作，及时解决群众关心的各种难题。常态化开展扫黑除恶、地质灾害防范、安全生产及防汛减灾值班值守工作，确保社会平安稳定。</w:t>
      </w:r>
    </w:p>
    <w:p>
      <w:pPr>
        <w:pStyle w:val="6"/>
        <w:pageBreakBefore w:val="0"/>
        <w:shd w:val="clear"/>
        <w:kinsoku/>
        <w:wordWrap/>
        <w:overflowPunct/>
        <w:topLinePunct w:val="0"/>
        <w:bidi w:val="0"/>
        <w:adjustRightInd w:val="0"/>
        <w:snapToGrid w:val="0"/>
        <w:spacing w:beforeLines="0" w:line="560" w:lineRule="exact"/>
        <w:outlineLvl w:val="2"/>
        <w:rPr>
          <w:rFonts w:hint="default" w:ascii="Times New Roman" w:hAnsi="Times New Roman" w:eastAsia="仿宋_GB2312" w:cs="Times New Roman"/>
          <w:sz w:val="32"/>
          <w:szCs w:val="32"/>
          <w:highlight w:val="none"/>
          <w:shd w:val="clear" w:color="auto" w:fill="FFFFFF"/>
        </w:rPr>
      </w:pPr>
    </w:p>
    <w:p>
      <w:pPr>
        <w:pStyle w:val="3"/>
        <w:pageBreakBefore w:val="0"/>
        <w:kinsoku/>
        <w:wordWrap/>
        <w:overflowPunct/>
        <w:topLinePunct w:val="0"/>
        <w:bidi w:val="0"/>
        <w:spacing w:before="0" w:line="560" w:lineRule="exact"/>
        <w:ind w:firstLine="640" w:firstLineChars="200"/>
        <w:rPr>
          <w:rFonts w:ascii="仿宋" w:hAnsi="仿宋" w:eastAsia="仿宋"/>
          <w:sz w:val="32"/>
          <w:szCs w:val="32"/>
          <w:highlight w:val="none"/>
        </w:rPr>
      </w:pPr>
      <w:bookmarkStart w:id="20" w:name="_Toc15396601"/>
      <w:bookmarkStart w:id="21" w:name="_Toc15377200"/>
      <w:r>
        <w:rPr>
          <w:rFonts w:hint="default" w:ascii="Times New Roman" w:hAnsi="Times New Roman" w:eastAsia="黑体" w:cs="Times New Roman"/>
          <w:b w:val="0"/>
          <w:color w:val="000000"/>
          <w:highlight w:val="none"/>
        </w:rPr>
        <w:t>二、机</w:t>
      </w:r>
      <w:r>
        <w:rPr>
          <w:rStyle w:val="25"/>
          <w:rFonts w:hint="default" w:ascii="Times New Roman" w:hAnsi="Times New Roman" w:eastAsia="黑体" w:cs="Times New Roman"/>
          <w:b w:val="0"/>
          <w:bCs w:val="0"/>
          <w:highlight w:val="none"/>
        </w:rPr>
        <w:t>构设置</w:t>
      </w:r>
      <w:bookmarkEnd w:id="20"/>
      <w:bookmarkEnd w:id="21"/>
      <w:bookmarkStart w:id="22" w:name="_Toc15377204"/>
      <w:bookmarkStart w:id="23" w:name="_Toc15396602"/>
    </w:p>
    <w:p>
      <w:pPr>
        <w:pStyle w:val="6"/>
        <w:adjustRightInd w:val="0"/>
        <w:snapToGrid w:val="0"/>
        <w:spacing w:before="93" w:line="600" w:lineRule="exact"/>
        <w:ind w:firstLine="640" w:firstLineChars="200"/>
        <w:rPr>
          <w:rFonts w:hint="eastAsia" w:ascii="仿宋" w:hAnsi="仿宋" w:eastAsia="仿宋"/>
          <w:sz w:val="32"/>
          <w:szCs w:val="32"/>
          <w:highlight w:val="none"/>
          <w:lang w:val="en-US" w:eastAsia="zh-CN"/>
        </w:rPr>
      </w:pPr>
      <w:r>
        <w:rPr>
          <w:rFonts w:hint="eastAsia" w:ascii="仿宋_GB2312" w:hAnsi="宋体" w:eastAsia="仿宋_GB2312" w:cs="宋体"/>
          <w:color w:val="000000"/>
          <w:kern w:val="0"/>
          <w:sz w:val="32"/>
          <w:szCs w:val="32"/>
          <w:highlight w:val="none"/>
          <w:shd w:val="clear" w:color="auto" w:fill="FFFFFF"/>
          <w:lang w:val="zh-CN" w:eastAsia="zh-CN"/>
        </w:rPr>
        <w:t>双鹿</w:t>
      </w:r>
      <w:r>
        <w:rPr>
          <w:rFonts w:hint="eastAsia" w:ascii="仿宋_GB2312" w:hAnsi="宋体" w:eastAsia="仿宋_GB2312" w:cs="宋体"/>
          <w:color w:val="000000"/>
          <w:kern w:val="0"/>
          <w:sz w:val="32"/>
          <w:szCs w:val="32"/>
          <w:highlight w:val="none"/>
          <w:shd w:val="clear" w:color="auto" w:fill="FFFFFF"/>
          <w:lang w:val="zh-CN"/>
        </w:rPr>
        <w:t>乡距平昌县城</w:t>
      </w:r>
      <w:r>
        <w:rPr>
          <w:rFonts w:hint="eastAsia" w:ascii="仿宋_GB2312" w:hAnsi="宋体" w:eastAsia="仿宋_GB2312" w:cs="宋体"/>
          <w:color w:val="000000"/>
          <w:kern w:val="0"/>
          <w:sz w:val="32"/>
          <w:szCs w:val="32"/>
          <w:highlight w:val="none"/>
          <w:shd w:val="clear" w:color="auto" w:fill="FFFFFF"/>
          <w:lang w:val="en-US" w:eastAsia="zh-CN"/>
        </w:rPr>
        <w:t>42</w:t>
      </w:r>
      <w:r>
        <w:rPr>
          <w:rFonts w:hint="eastAsia" w:ascii="仿宋_GB2312" w:hAnsi="宋体" w:eastAsia="仿宋_GB2312" w:cs="宋体"/>
          <w:color w:val="000000"/>
          <w:kern w:val="0"/>
          <w:sz w:val="32"/>
          <w:szCs w:val="32"/>
          <w:highlight w:val="none"/>
          <w:shd w:val="clear" w:color="auto" w:fill="FFFFFF"/>
          <w:lang w:val="zh-CN"/>
        </w:rPr>
        <w:t>公里，下辖</w:t>
      </w:r>
      <w:r>
        <w:rPr>
          <w:rFonts w:hint="eastAsia" w:ascii="仿宋_GB2312" w:hAnsi="宋体" w:eastAsia="仿宋_GB2312" w:cs="宋体"/>
          <w:color w:val="000000"/>
          <w:kern w:val="0"/>
          <w:sz w:val="32"/>
          <w:szCs w:val="32"/>
          <w:highlight w:val="none"/>
          <w:shd w:val="clear" w:color="auto" w:fill="FFFFFF"/>
          <w:lang w:val="en-US" w:eastAsia="zh-CN"/>
        </w:rPr>
        <w:t>8个行政</w:t>
      </w:r>
      <w:r>
        <w:rPr>
          <w:rFonts w:hint="eastAsia" w:ascii="仿宋_GB2312" w:hAnsi="宋体" w:eastAsia="仿宋_GB2312" w:cs="宋体"/>
          <w:color w:val="000000"/>
          <w:kern w:val="0"/>
          <w:sz w:val="32"/>
          <w:szCs w:val="32"/>
          <w:highlight w:val="none"/>
          <w:shd w:val="clear" w:color="auto" w:fill="FFFFFF"/>
          <w:lang w:val="zh-CN"/>
        </w:rPr>
        <w:t>村，</w:t>
      </w:r>
      <w:r>
        <w:rPr>
          <w:rFonts w:hint="eastAsia" w:ascii="仿宋_GB2312" w:hAnsi="宋体" w:eastAsia="仿宋_GB2312" w:cs="宋体"/>
          <w:color w:val="000000"/>
          <w:kern w:val="0"/>
          <w:sz w:val="32"/>
          <w:szCs w:val="32"/>
          <w:highlight w:val="none"/>
          <w:shd w:val="clear" w:color="auto" w:fill="FFFFFF"/>
          <w:lang w:val="en-US" w:eastAsia="zh-CN"/>
        </w:rPr>
        <w:t>5</w:t>
      </w:r>
      <w:r>
        <w:rPr>
          <w:rFonts w:hint="eastAsia" w:hAnsi="宋体" w:cs="宋体"/>
          <w:color w:val="000000"/>
          <w:kern w:val="0"/>
          <w:sz w:val="32"/>
          <w:szCs w:val="32"/>
          <w:highlight w:val="none"/>
          <w:shd w:val="clear" w:color="auto" w:fill="FFFFFF"/>
          <w:lang w:val="en-US" w:eastAsia="zh-CN"/>
        </w:rPr>
        <w:t>9</w:t>
      </w:r>
      <w:r>
        <w:rPr>
          <w:rFonts w:hint="eastAsia" w:ascii="仿宋_GB2312" w:hAnsi="宋体" w:eastAsia="仿宋_GB2312" w:cs="宋体"/>
          <w:color w:val="000000"/>
          <w:kern w:val="0"/>
          <w:sz w:val="32"/>
          <w:szCs w:val="32"/>
          <w:highlight w:val="none"/>
          <w:shd w:val="clear" w:color="auto" w:fill="FFFFFF"/>
          <w:lang w:val="zh-CN"/>
        </w:rPr>
        <w:t>个社，</w:t>
      </w:r>
      <w:r>
        <w:rPr>
          <w:rFonts w:hint="eastAsia" w:ascii="仿宋_GB2312" w:hAnsi="宋体" w:eastAsia="仿宋_GB2312" w:cs="宋体"/>
          <w:color w:val="000000"/>
          <w:kern w:val="0"/>
          <w:sz w:val="32"/>
          <w:szCs w:val="32"/>
          <w:highlight w:val="none"/>
          <w:shd w:val="clear" w:color="auto" w:fill="FFFFFF"/>
          <w:lang w:val="zh-CN" w:eastAsia="zh-CN"/>
        </w:rPr>
        <w:t>幅圆面积</w:t>
      </w:r>
      <w:r>
        <w:rPr>
          <w:rFonts w:hint="eastAsia" w:hAnsi="宋体" w:cs="宋体"/>
          <w:color w:val="000000"/>
          <w:kern w:val="0"/>
          <w:sz w:val="32"/>
          <w:szCs w:val="32"/>
          <w:highlight w:val="none"/>
          <w:shd w:val="clear" w:color="auto" w:fill="FFFFFF"/>
          <w:lang w:val="en-US" w:eastAsia="zh-CN"/>
        </w:rPr>
        <w:t>27.7</w:t>
      </w:r>
      <w:r>
        <w:rPr>
          <w:rFonts w:hint="eastAsia" w:ascii="仿宋_GB2312" w:hAnsi="宋体" w:eastAsia="仿宋_GB2312" w:cs="宋体"/>
          <w:color w:val="000000"/>
          <w:kern w:val="0"/>
          <w:sz w:val="32"/>
          <w:szCs w:val="32"/>
          <w:highlight w:val="none"/>
          <w:shd w:val="clear" w:color="auto" w:fill="FFFFFF"/>
          <w:lang w:val="en-US" w:eastAsia="zh-CN"/>
        </w:rPr>
        <w:t>平方公里，</w:t>
      </w:r>
      <w:r>
        <w:rPr>
          <w:rFonts w:hint="eastAsia" w:ascii="仿宋_GB2312" w:hAnsi="宋体" w:eastAsia="仿宋_GB2312" w:cs="宋体"/>
          <w:color w:val="000000"/>
          <w:kern w:val="0"/>
          <w:sz w:val="32"/>
          <w:szCs w:val="32"/>
          <w:highlight w:val="none"/>
          <w:shd w:val="clear" w:color="auto" w:fill="FFFFFF"/>
          <w:lang w:val="zh-CN"/>
        </w:rPr>
        <w:t>耕地面积</w:t>
      </w:r>
      <w:r>
        <w:rPr>
          <w:rFonts w:hint="eastAsia" w:ascii="仿宋_GB2312" w:hAnsi="宋体" w:eastAsia="仿宋_GB2312" w:cs="宋体"/>
          <w:color w:val="000000"/>
          <w:kern w:val="0"/>
          <w:sz w:val="32"/>
          <w:szCs w:val="32"/>
          <w:highlight w:val="none"/>
          <w:shd w:val="clear" w:color="auto" w:fill="FFFFFF"/>
          <w:lang w:val="en-US" w:eastAsia="zh-CN"/>
        </w:rPr>
        <w:t>13489</w:t>
      </w:r>
      <w:r>
        <w:rPr>
          <w:rFonts w:hint="eastAsia" w:ascii="仿宋_GB2312" w:hAnsi="宋体" w:eastAsia="仿宋_GB2312" w:cs="宋体"/>
          <w:color w:val="000000"/>
          <w:kern w:val="0"/>
          <w:sz w:val="32"/>
          <w:szCs w:val="32"/>
          <w:highlight w:val="none"/>
          <w:shd w:val="clear" w:color="auto" w:fill="FFFFFF"/>
          <w:lang w:val="zh-CN"/>
        </w:rPr>
        <w:t>亩，总人口</w:t>
      </w:r>
      <w:r>
        <w:rPr>
          <w:rFonts w:hint="eastAsia" w:ascii="仿宋_GB2312" w:hAnsi="宋体" w:eastAsia="仿宋_GB2312" w:cs="宋体"/>
          <w:color w:val="000000"/>
          <w:kern w:val="0"/>
          <w:sz w:val="32"/>
          <w:szCs w:val="32"/>
          <w:highlight w:val="none"/>
          <w:shd w:val="clear" w:color="auto" w:fill="FFFFFF"/>
          <w:lang w:val="en-US" w:eastAsia="zh-CN"/>
        </w:rPr>
        <w:t>3259户，13160人</w:t>
      </w:r>
      <w:r>
        <w:rPr>
          <w:rFonts w:hint="eastAsia" w:ascii="仿宋_GB2312" w:hAnsi="宋体" w:eastAsia="仿宋_GB2312" w:cs="宋体"/>
          <w:color w:val="000000"/>
          <w:kern w:val="0"/>
          <w:sz w:val="32"/>
          <w:szCs w:val="32"/>
          <w:highlight w:val="none"/>
          <w:shd w:val="clear" w:color="auto" w:fill="FFFFFF"/>
          <w:lang w:val="zh-CN"/>
        </w:rPr>
        <w:t>，其中：农业人口</w:t>
      </w:r>
      <w:r>
        <w:rPr>
          <w:rFonts w:hint="eastAsia" w:ascii="仿宋" w:hAnsi="仿宋" w:eastAsia="仿宋" w:cs="仿宋"/>
          <w:b w:val="0"/>
          <w:bCs w:val="0"/>
          <w:sz w:val="32"/>
          <w:szCs w:val="32"/>
          <w:highlight w:val="none"/>
          <w:lang w:val="en-US" w:eastAsia="zh-CN"/>
        </w:rPr>
        <w:t>9358</w:t>
      </w:r>
      <w:r>
        <w:rPr>
          <w:rFonts w:hint="eastAsia" w:ascii="仿宋_GB2312" w:hAnsi="宋体" w:eastAsia="仿宋_GB2312" w:cs="宋体"/>
          <w:color w:val="000000"/>
          <w:kern w:val="0"/>
          <w:sz w:val="32"/>
          <w:szCs w:val="32"/>
          <w:highlight w:val="none"/>
          <w:shd w:val="clear" w:color="auto" w:fill="FFFFFF"/>
          <w:lang w:val="zh-CN"/>
        </w:rPr>
        <w:t>人。</w:t>
      </w:r>
      <w:r>
        <w:rPr>
          <w:rFonts w:hint="eastAsia" w:ascii="仿宋" w:hAnsi="仿宋" w:eastAsia="仿宋" w:cs="仿宋"/>
          <w:b w:val="0"/>
          <w:bCs w:val="0"/>
          <w:sz w:val="32"/>
          <w:szCs w:val="32"/>
          <w:highlight w:val="none"/>
        </w:rPr>
        <w:t>属扩权强</w:t>
      </w:r>
      <w:r>
        <w:rPr>
          <w:rFonts w:hint="eastAsia" w:ascii="仿宋" w:hAnsi="仿宋" w:eastAsia="仿宋" w:cs="仿宋"/>
          <w:b w:val="0"/>
          <w:bCs w:val="0"/>
          <w:sz w:val="32"/>
          <w:szCs w:val="32"/>
          <w:highlight w:val="none"/>
          <w:lang w:eastAsia="zh-CN"/>
        </w:rPr>
        <w:t>镇</w:t>
      </w:r>
      <w:r>
        <w:rPr>
          <w:rFonts w:hint="eastAsia" w:ascii="仿宋" w:hAnsi="仿宋" w:eastAsia="仿宋" w:cs="仿宋"/>
          <w:b w:val="0"/>
          <w:bCs w:val="0"/>
          <w:sz w:val="32"/>
          <w:szCs w:val="32"/>
          <w:highlight w:val="none"/>
        </w:rPr>
        <w:t>乡</w:t>
      </w:r>
      <w:r>
        <w:rPr>
          <w:rFonts w:hint="eastAsia" w:ascii="仿宋" w:hAnsi="仿宋" w:eastAsia="仿宋" w:cs="仿宋"/>
          <w:b w:val="0"/>
          <w:bCs w:val="0"/>
          <w:sz w:val="32"/>
          <w:szCs w:val="32"/>
          <w:highlight w:val="none"/>
          <w:lang w:eastAsia="zh-CN"/>
        </w:rPr>
        <w:t>镇</w:t>
      </w:r>
      <w:r>
        <w:rPr>
          <w:rFonts w:hint="eastAsia" w:ascii="仿宋" w:hAnsi="仿宋" w:eastAsia="仿宋" w:cs="仿宋"/>
          <w:b w:val="0"/>
          <w:bCs w:val="0"/>
          <w:sz w:val="32"/>
          <w:szCs w:val="32"/>
          <w:highlight w:val="none"/>
        </w:rPr>
        <w:t>，内设5个中心（会计核算中心、村</w:t>
      </w:r>
      <w:r>
        <w:rPr>
          <w:rFonts w:hint="eastAsia" w:ascii="仿宋" w:hAnsi="仿宋" w:eastAsia="仿宋" w:cs="仿宋"/>
          <w:b w:val="0"/>
          <w:bCs w:val="0"/>
          <w:sz w:val="32"/>
          <w:szCs w:val="32"/>
          <w:highlight w:val="none"/>
          <w:lang w:val="en-US" w:eastAsia="zh-CN"/>
        </w:rPr>
        <w:t>镇</w:t>
      </w:r>
      <w:r>
        <w:rPr>
          <w:rFonts w:hint="eastAsia" w:ascii="仿宋" w:hAnsi="仿宋" w:eastAsia="仿宋" w:cs="仿宋"/>
          <w:b w:val="0"/>
          <w:bCs w:val="0"/>
          <w:sz w:val="32"/>
          <w:szCs w:val="32"/>
          <w:highlight w:val="none"/>
        </w:rPr>
        <w:t>建设服务中心、社会事业服务中心、农业技术服务中心、便民服务中心</w:t>
      </w:r>
      <w:r>
        <w:rPr>
          <w:rFonts w:hint="eastAsia" w:ascii="仿宋" w:hAnsi="仿宋" w:eastAsia="仿宋" w:cs="仿宋"/>
          <w:b w:val="0"/>
          <w:bCs w:val="0"/>
          <w:sz w:val="32"/>
          <w:szCs w:val="32"/>
          <w:highlight w:val="none"/>
          <w:lang w:eastAsia="zh-CN"/>
        </w:rPr>
        <w:t>），下辖</w:t>
      </w:r>
      <w:r>
        <w:rPr>
          <w:rFonts w:hint="eastAsia" w:ascii="仿宋" w:hAnsi="仿宋" w:eastAsia="仿宋" w:cs="仿宋"/>
          <w:b w:val="0"/>
          <w:bCs w:val="0"/>
          <w:sz w:val="32"/>
          <w:szCs w:val="32"/>
          <w:highlight w:val="none"/>
          <w:lang w:val="en-US" w:eastAsia="zh-CN"/>
        </w:rPr>
        <w:t>1所小学校，1所卫生院。</w:t>
      </w:r>
    </w:p>
    <w:p>
      <w:pPr>
        <w:pStyle w:val="6"/>
        <w:adjustRightInd w:val="0"/>
        <w:snapToGrid w:val="0"/>
        <w:spacing w:before="93" w:line="600" w:lineRule="exact"/>
        <w:rPr>
          <w:rFonts w:hint="eastAsia" w:ascii="仿宋" w:hAnsi="仿宋" w:eastAsia="仿宋"/>
          <w:color w:val="000000"/>
          <w:sz w:val="32"/>
          <w:szCs w:val="32"/>
        </w:rPr>
      </w:pPr>
    </w:p>
    <w:p>
      <w:pPr>
        <w:pStyle w:val="6"/>
        <w:adjustRightInd w:val="0"/>
        <w:snapToGrid w:val="0"/>
        <w:spacing w:before="93" w:line="600" w:lineRule="exact"/>
        <w:rPr>
          <w:rFonts w:hint="eastAsia" w:ascii="仿宋" w:hAnsi="仿宋" w:eastAsia="仿宋"/>
          <w:color w:val="000000"/>
          <w:sz w:val="32"/>
          <w:szCs w:val="32"/>
        </w:rPr>
      </w:pPr>
    </w:p>
    <w:p>
      <w:pPr>
        <w:pStyle w:val="2"/>
        <w:pageBreakBefore w:val="0"/>
        <w:kinsoku/>
        <w:wordWrap/>
        <w:overflowPunct/>
        <w:topLinePunct w:val="0"/>
        <w:bidi w:val="0"/>
        <w:spacing w:before="0" w:line="560" w:lineRule="exact"/>
        <w:ind w:right="440"/>
        <w:jc w:val="right"/>
        <w:rPr>
          <w:rStyle w:val="24"/>
          <w:rFonts w:hint="default" w:ascii="Times New Roman" w:hAnsi="Times New Roman" w:eastAsia="黑体" w:cs="Times New Roman"/>
          <w:b w:val="0"/>
          <w:bCs w:val="0"/>
        </w:rPr>
      </w:pPr>
      <w:r>
        <w:rPr>
          <w:rFonts w:hint="default" w:ascii="Times New Roman" w:hAnsi="Times New Roman" w:eastAsia="黑体" w:cs="Times New Roman"/>
          <w:b w:val="0"/>
          <w:color w:val="000000"/>
        </w:rPr>
        <w:t>第二部分</w:t>
      </w:r>
      <w:r>
        <w:rPr>
          <w:rFonts w:hint="default" w:ascii="Times New Roman" w:hAnsi="Times New Roman" w:eastAsia="黑体" w:cs="Times New Roman"/>
          <w:color w:val="000000"/>
        </w:rPr>
        <w:t xml:space="preserve"> </w:t>
      </w:r>
      <w:r>
        <w:rPr>
          <w:rStyle w:val="24"/>
          <w:rFonts w:hint="default" w:ascii="Times New Roman" w:hAnsi="Times New Roman" w:eastAsia="黑体" w:cs="Times New Roman"/>
          <w:b w:val="0"/>
          <w:bCs w:val="0"/>
        </w:rPr>
        <w:t>201</w:t>
      </w:r>
      <w:r>
        <w:rPr>
          <w:rStyle w:val="24"/>
          <w:rFonts w:hint="eastAsia" w:eastAsia="黑体" w:cs="Times New Roman"/>
          <w:b w:val="0"/>
          <w:bCs w:val="0"/>
          <w:lang w:val="en-US" w:eastAsia="zh-CN"/>
        </w:rPr>
        <w:t>9</w:t>
      </w:r>
      <w:r>
        <w:rPr>
          <w:rStyle w:val="24"/>
          <w:rFonts w:hint="default" w:ascii="Times New Roman" w:hAnsi="Times New Roman" w:eastAsia="黑体" w:cs="Times New Roman"/>
          <w:b w:val="0"/>
          <w:bCs w:val="0"/>
        </w:rPr>
        <w:t>年度部门决算情况说明</w:t>
      </w:r>
      <w:bookmarkEnd w:id="22"/>
      <w:bookmarkEnd w:id="23"/>
    </w:p>
    <w:p>
      <w:pPr>
        <w:pageBreakBefore w:val="0"/>
        <w:kinsoku/>
        <w:wordWrap/>
        <w:overflowPunct/>
        <w:topLinePunct w:val="0"/>
        <w:bidi w:val="0"/>
        <w:spacing w:line="560" w:lineRule="exact"/>
        <w:rPr>
          <w:rFonts w:hint="default" w:ascii="Times New Roman" w:hAnsi="Times New Roman" w:cs="Times New Roman"/>
        </w:rPr>
      </w:pPr>
    </w:p>
    <w:p>
      <w:pPr>
        <w:pStyle w:val="23"/>
        <w:pageBreakBefore w:val="0"/>
        <w:numPr>
          <w:ilvl w:val="0"/>
          <w:numId w:val="1"/>
        </w:numPr>
        <w:kinsoku/>
        <w:wordWrap/>
        <w:overflowPunct/>
        <w:topLinePunct w:val="0"/>
        <w:bidi w:val="0"/>
        <w:spacing w:line="560" w:lineRule="exact"/>
        <w:ind w:firstLineChars="0"/>
        <w:outlineLvl w:val="1"/>
        <w:rPr>
          <w:rStyle w:val="25"/>
          <w:rFonts w:hint="default" w:ascii="Times New Roman" w:hAnsi="Times New Roman" w:eastAsia="黑体" w:cs="Times New Roman"/>
          <w:b w:val="0"/>
        </w:rPr>
      </w:pPr>
      <w:bookmarkStart w:id="24" w:name="_Toc15377205"/>
      <w:bookmarkStart w:id="25" w:name="_Toc15396603"/>
      <w:r>
        <w:rPr>
          <w:rFonts w:hint="default" w:ascii="Times New Roman" w:hAnsi="Times New Roman" w:eastAsia="黑体" w:cs="Times New Roman"/>
          <w:color w:val="000000"/>
          <w:sz w:val="32"/>
          <w:szCs w:val="32"/>
        </w:rPr>
        <w:t>收</w:t>
      </w:r>
      <w:r>
        <w:rPr>
          <w:rStyle w:val="25"/>
          <w:rFonts w:hint="default" w:ascii="Times New Roman" w:hAnsi="Times New Roman" w:eastAsia="黑体" w:cs="Times New Roman"/>
          <w:b w:val="0"/>
        </w:rPr>
        <w:t>入支出决算总体情况说明</w:t>
      </w:r>
      <w:bookmarkEnd w:id="24"/>
      <w:bookmarkEnd w:id="25"/>
    </w:p>
    <w:p>
      <w:pPr>
        <w:spacing w:line="600" w:lineRule="exact"/>
        <w:ind w:firstLine="640" w:firstLineChars="200"/>
        <w:rPr>
          <w:rFonts w:hint="eastAsia" w:eastAsia="仿宋" w:cs="Times New Roman"/>
          <w:color w:val="000000"/>
          <w:sz w:val="32"/>
          <w:szCs w:val="32"/>
          <w:lang w:eastAsia="zh-CN"/>
        </w:rPr>
      </w:pPr>
      <w:r>
        <w:rPr>
          <w:rFonts w:hint="default" w:ascii="Times New Roman" w:hAnsi="Times New Roman" w:eastAsia="仿宋" w:cs="Times New Roman"/>
          <w:color w:val="000000"/>
          <w:sz w:val="32"/>
          <w:szCs w:val="32"/>
        </w:rPr>
        <w:t>201</w:t>
      </w:r>
      <w:r>
        <w:rPr>
          <w:rFonts w:hint="eastAsia" w:eastAsia="仿宋" w:cs="Times New Roman"/>
          <w:color w:val="000000"/>
          <w:sz w:val="32"/>
          <w:szCs w:val="32"/>
          <w:lang w:val="en-US" w:eastAsia="zh-CN"/>
        </w:rPr>
        <w:t>9</w:t>
      </w:r>
      <w:r>
        <w:rPr>
          <w:rFonts w:hint="default" w:ascii="Times New Roman" w:hAnsi="Times New Roman" w:eastAsia="仿宋" w:cs="Times New Roman"/>
          <w:color w:val="000000"/>
          <w:sz w:val="32"/>
          <w:szCs w:val="32"/>
        </w:rPr>
        <w:t>年度收、支总计</w:t>
      </w:r>
      <w:r>
        <w:rPr>
          <w:rFonts w:hint="eastAsia" w:eastAsia="仿宋" w:cs="Times New Roman"/>
          <w:color w:val="000000"/>
          <w:sz w:val="32"/>
          <w:szCs w:val="32"/>
          <w:lang w:eastAsia="zh-CN"/>
        </w:rPr>
        <w:t>各</w:t>
      </w:r>
      <w:r>
        <w:rPr>
          <w:rFonts w:hint="eastAsia" w:eastAsia="仿宋" w:cs="Times New Roman"/>
          <w:color w:val="000000"/>
          <w:sz w:val="32"/>
          <w:szCs w:val="32"/>
          <w:lang w:val="en-US" w:eastAsia="zh-CN"/>
        </w:rPr>
        <w:t>3364.96</w:t>
      </w:r>
      <w:r>
        <w:rPr>
          <w:rFonts w:hint="default" w:ascii="Times New Roman" w:hAnsi="Times New Roman" w:eastAsia="仿宋" w:cs="Times New Roman"/>
          <w:color w:val="000000"/>
          <w:sz w:val="32"/>
          <w:szCs w:val="32"/>
        </w:rPr>
        <w:t>万元。与201</w:t>
      </w:r>
      <w:r>
        <w:rPr>
          <w:rFonts w:hint="eastAsia" w:eastAsia="仿宋" w:cs="Times New Roman"/>
          <w:color w:val="000000"/>
          <w:sz w:val="32"/>
          <w:szCs w:val="32"/>
          <w:lang w:val="en-US" w:eastAsia="zh-CN"/>
        </w:rPr>
        <w:t>8</w:t>
      </w:r>
      <w:r>
        <w:rPr>
          <w:rFonts w:hint="default" w:ascii="Times New Roman" w:hAnsi="Times New Roman" w:eastAsia="仿宋" w:cs="Times New Roman"/>
          <w:color w:val="000000"/>
          <w:sz w:val="32"/>
          <w:szCs w:val="32"/>
        </w:rPr>
        <w:t>年相比，收、支总</w:t>
      </w:r>
      <w:r>
        <w:rPr>
          <w:rFonts w:hint="default" w:ascii="Times New Roman" w:hAnsi="Times New Roman" w:eastAsia="仿宋" w:cs="Times New Roman"/>
          <w:color w:val="000000"/>
          <w:sz w:val="32"/>
          <w:szCs w:val="32"/>
          <w:highlight w:val="none"/>
        </w:rPr>
        <w:t>计各增加</w:t>
      </w:r>
      <w:r>
        <w:rPr>
          <w:rFonts w:hint="eastAsia" w:eastAsia="仿宋" w:cs="Times New Roman"/>
          <w:color w:val="000000"/>
          <w:sz w:val="32"/>
          <w:szCs w:val="32"/>
          <w:highlight w:val="none"/>
          <w:lang w:val="en-US" w:eastAsia="zh-CN"/>
        </w:rPr>
        <w:t>853.51</w:t>
      </w:r>
      <w:r>
        <w:rPr>
          <w:rFonts w:hint="default" w:ascii="Times New Roman" w:hAnsi="Times New Roman" w:eastAsia="仿宋" w:cs="Times New Roman"/>
          <w:color w:val="000000"/>
          <w:sz w:val="32"/>
          <w:szCs w:val="32"/>
          <w:highlight w:val="none"/>
        </w:rPr>
        <w:t>万元，增长</w:t>
      </w:r>
      <w:r>
        <w:rPr>
          <w:rFonts w:hint="eastAsia" w:eastAsia="仿宋" w:cs="Times New Roman"/>
          <w:color w:val="000000"/>
          <w:sz w:val="32"/>
          <w:szCs w:val="32"/>
          <w:highlight w:val="none"/>
          <w:lang w:val="en-US" w:eastAsia="zh-CN"/>
        </w:rPr>
        <w:t>33.98</w:t>
      </w:r>
      <w:r>
        <w:rPr>
          <w:rFonts w:hint="default" w:ascii="Times New Roman" w:hAnsi="Times New Roman" w:eastAsia="仿宋" w:cs="Times New Roman"/>
          <w:color w:val="000000"/>
          <w:sz w:val="32"/>
          <w:szCs w:val="32"/>
          <w:highlight w:val="none"/>
        </w:rPr>
        <w:t>%。主要变动原因</w:t>
      </w:r>
      <w:r>
        <w:rPr>
          <w:rFonts w:hint="default" w:ascii="Times New Roman" w:hAnsi="Times New Roman" w:eastAsia="仿宋" w:cs="Times New Roman"/>
          <w:color w:val="000000"/>
          <w:sz w:val="32"/>
          <w:szCs w:val="32"/>
          <w:highlight w:val="none"/>
          <w:lang w:eastAsia="zh-CN"/>
        </w:rPr>
        <w:t>：</w:t>
      </w:r>
      <w:r>
        <w:rPr>
          <w:rFonts w:hint="eastAsia" w:eastAsia="仿宋" w:cs="Times New Roman"/>
          <w:color w:val="000000"/>
          <w:sz w:val="32"/>
          <w:szCs w:val="32"/>
          <w:lang w:eastAsia="zh-CN"/>
        </w:rPr>
        <w:t>教育、节能环保、城乡社区、农林水等方面财政扶持力度加大。</w:t>
      </w:r>
    </w:p>
    <w:p>
      <w:pPr>
        <w:spacing w:line="600" w:lineRule="exact"/>
        <w:rPr>
          <w:rFonts w:hint="eastAsia" w:eastAsia="仿宋" w:cs="Times New Roman"/>
          <w:color w:val="000000"/>
          <w:sz w:val="32"/>
          <w:szCs w:val="32"/>
          <w:lang w:eastAsia="zh-CN"/>
        </w:rPr>
      </w:pPr>
      <w:r>
        <w:drawing>
          <wp:anchor distT="0" distB="0" distL="114300" distR="114300" simplePos="0" relativeHeight="251665408" behindDoc="0" locked="0" layoutInCell="1" allowOverlap="1">
            <wp:simplePos x="0" y="0"/>
            <wp:positionH relativeFrom="column">
              <wp:posOffset>222885</wp:posOffset>
            </wp:positionH>
            <wp:positionV relativeFrom="paragraph">
              <wp:posOffset>443230</wp:posOffset>
            </wp:positionV>
            <wp:extent cx="4739005" cy="2840355"/>
            <wp:effectExtent l="4445" t="4445" r="19050" b="12700"/>
            <wp:wrapTopAndBottom/>
            <wp:docPr id="5"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pPr>
        <w:spacing w:line="600" w:lineRule="exact"/>
        <w:ind w:firstLine="1280" w:firstLineChars="400"/>
        <w:rPr>
          <w:rFonts w:hint="default" w:eastAsia="仿宋" w:cs="Times New Roman"/>
          <w:color w:val="000000"/>
          <w:sz w:val="32"/>
          <w:szCs w:val="32"/>
          <w:lang w:val="en-US" w:eastAsia="zh-CN"/>
        </w:rPr>
      </w:pPr>
      <w:r>
        <w:rPr>
          <w:rFonts w:hint="eastAsia" w:ascii="仿宋" w:hAnsi="仿宋" w:eastAsia="仿宋"/>
          <w:color w:val="000000" w:themeColor="text1"/>
          <w:sz w:val="32"/>
          <w:szCs w:val="32"/>
          <w14:textFill>
            <w14:solidFill>
              <w14:schemeClr w14:val="tx1"/>
            </w14:solidFill>
          </w14:textFill>
        </w:rPr>
        <w:t>（图</w:t>
      </w:r>
      <w:r>
        <w:rPr>
          <w:rFonts w:ascii="仿宋" w:hAnsi="仿宋" w:eastAsia="仿宋"/>
          <w:color w:val="000000" w:themeColor="text1"/>
          <w:sz w:val="32"/>
          <w:szCs w:val="32"/>
          <w14:textFill>
            <w14:solidFill>
              <w14:schemeClr w14:val="tx1"/>
            </w14:solidFill>
          </w14:textFill>
        </w:rPr>
        <w:t>1</w:t>
      </w:r>
      <w:r>
        <w:rPr>
          <w:rFonts w:hint="eastAsia" w:ascii="仿宋" w:hAnsi="仿宋" w:eastAsia="仿宋"/>
          <w:color w:val="000000" w:themeColor="text1"/>
          <w:sz w:val="32"/>
          <w:szCs w:val="32"/>
          <w14:textFill>
            <w14:solidFill>
              <w14:schemeClr w14:val="tx1"/>
            </w14:solidFill>
          </w14:textFill>
        </w:rPr>
        <w:t>：收、支决算总计变动情况图）</w:t>
      </w:r>
    </w:p>
    <w:p>
      <w:pPr>
        <w:spacing w:line="600" w:lineRule="exact"/>
        <w:ind w:firstLine="640" w:firstLineChars="200"/>
        <w:rPr>
          <w:rFonts w:hint="eastAsia" w:ascii="仿宋" w:hAnsi="仿宋" w:eastAsia="仿宋"/>
          <w:color w:val="000000" w:themeColor="text1"/>
          <w:sz w:val="32"/>
          <w:szCs w:val="32"/>
          <w14:textFill>
            <w14:solidFill>
              <w14:schemeClr w14:val="tx1"/>
            </w14:solidFill>
          </w14:textFill>
        </w:rPr>
      </w:pPr>
    </w:p>
    <w:p>
      <w:pPr>
        <w:pStyle w:val="23"/>
        <w:pageBreakBefore w:val="0"/>
        <w:numPr>
          <w:ilvl w:val="0"/>
          <w:numId w:val="1"/>
        </w:numPr>
        <w:kinsoku/>
        <w:wordWrap/>
        <w:overflowPunct/>
        <w:topLinePunct w:val="0"/>
        <w:bidi w:val="0"/>
        <w:spacing w:line="560" w:lineRule="exact"/>
        <w:ind w:firstLineChars="0"/>
        <w:outlineLvl w:val="1"/>
        <w:rPr>
          <w:rStyle w:val="25"/>
          <w:rFonts w:hint="default" w:ascii="Times New Roman" w:hAnsi="Times New Roman" w:eastAsia="黑体" w:cs="Times New Roman"/>
          <w:b w:val="0"/>
        </w:rPr>
      </w:pPr>
      <w:bookmarkStart w:id="26" w:name="_Toc15377206"/>
      <w:bookmarkStart w:id="27" w:name="_Toc15396604"/>
      <w:r>
        <w:rPr>
          <w:rFonts w:hint="default" w:ascii="Times New Roman" w:hAnsi="Times New Roman" w:eastAsia="黑体" w:cs="Times New Roman"/>
          <w:color w:val="000000"/>
          <w:sz w:val="32"/>
          <w:szCs w:val="32"/>
        </w:rPr>
        <w:t>收</w:t>
      </w:r>
      <w:r>
        <w:rPr>
          <w:rStyle w:val="25"/>
          <w:rFonts w:hint="default" w:ascii="Times New Roman" w:hAnsi="Times New Roman" w:eastAsia="黑体" w:cs="Times New Roman"/>
          <w:b w:val="0"/>
        </w:rPr>
        <w:t>入决算情况说明</w:t>
      </w:r>
      <w:bookmarkEnd w:id="26"/>
      <w:bookmarkEnd w:id="27"/>
    </w:p>
    <w:p>
      <w:pPr>
        <w:spacing w:line="600" w:lineRule="exact"/>
        <w:ind w:firstLine="640" w:firstLineChars="200"/>
        <w:outlineLvl w:val="1"/>
        <w:rPr>
          <w:rFonts w:ascii="仿宋" w:hAnsi="仿宋" w:eastAsia="仿宋"/>
          <w:color w:val="000000"/>
          <w:sz w:val="32"/>
          <w:szCs w:val="32"/>
        </w:rPr>
      </w:pPr>
      <w:bookmarkStart w:id="28" w:name="_Toc15396605"/>
      <w:bookmarkStart w:id="29" w:name="_Toc15377207"/>
      <w:r>
        <w:rPr>
          <w:rFonts w:ascii="仿宋" w:hAnsi="仿宋" w:eastAsia="仿宋"/>
          <w:color w:val="000000"/>
          <w:sz w:val="32"/>
          <w:szCs w:val="32"/>
        </w:rPr>
        <w:t>201</w:t>
      </w:r>
      <w:r>
        <w:rPr>
          <w:rFonts w:hint="eastAsia" w:ascii="仿宋" w:hAnsi="仿宋" w:eastAsia="仿宋"/>
          <w:color w:val="000000"/>
          <w:sz w:val="32"/>
          <w:szCs w:val="32"/>
        </w:rPr>
        <w:t>9年本年收入合计</w:t>
      </w:r>
      <w:r>
        <w:rPr>
          <w:rFonts w:hint="eastAsia" w:ascii="仿宋" w:hAnsi="仿宋" w:eastAsia="仿宋"/>
          <w:color w:val="000000"/>
          <w:sz w:val="32"/>
          <w:szCs w:val="32"/>
          <w:lang w:val="en-US" w:eastAsia="zh-CN"/>
        </w:rPr>
        <w:t>3364.96</w:t>
      </w:r>
      <w:r>
        <w:rPr>
          <w:rFonts w:hint="eastAsia" w:ascii="仿宋" w:hAnsi="仿宋" w:eastAsia="仿宋"/>
          <w:color w:val="000000"/>
          <w:sz w:val="32"/>
          <w:szCs w:val="32"/>
        </w:rPr>
        <w:t>万元，其中：一般公共预算财政拨款收入</w:t>
      </w:r>
      <w:r>
        <w:rPr>
          <w:rFonts w:hint="eastAsia" w:ascii="仿宋" w:hAnsi="仿宋" w:eastAsia="仿宋"/>
          <w:color w:val="000000"/>
          <w:sz w:val="32"/>
          <w:szCs w:val="32"/>
          <w:lang w:val="en-US" w:eastAsia="zh-CN"/>
        </w:rPr>
        <w:t>3221.44</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95.73</w:t>
      </w:r>
      <w:r>
        <w:rPr>
          <w:rFonts w:ascii="仿宋" w:hAnsi="仿宋" w:eastAsia="仿宋"/>
          <w:color w:val="000000"/>
          <w:sz w:val="32"/>
          <w:szCs w:val="32"/>
        </w:rPr>
        <w:t>%</w:t>
      </w:r>
      <w:r>
        <w:rPr>
          <w:rFonts w:hint="eastAsia" w:ascii="仿宋" w:hAnsi="仿宋" w:eastAsia="仿宋"/>
          <w:color w:val="000000"/>
          <w:sz w:val="32"/>
          <w:szCs w:val="32"/>
        </w:rPr>
        <w:t>；政府性基金预算</w:t>
      </w:r>
      <w:r>
        <w:drawing>
          <wp:anchor distT="0" distB="0" distL="114300" distR="114300" simplePos="0" relativeHeight="251666432" behindDoc="0" locked="0" layoutInCell="1" allowOverlap="1">
            <wp:simplePos x="0" y="0"/>
            <wp:positionH relativeFrom="column">
              <wp:posOffset>283210</wp:posOffset>
            </wp:positionH>
            <wp:positionV relativeFrom="paragraph">
              <wp:posOffset>1067435</wp:posOffset>
            </wp:positionV>
            <wp:extent cx="4632325" cy="2743200"/>
            <wp:effectExtent l="4445" t="4445" r="11430" b="14605"/>
            <wp:wrapTopAndBottom/>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hint="eastAsia" w:ascii="仿宋" w:hAnsi="仿宋" w:eastAsia="仿宋"/>
          <w:color w:val="000000"/>
          <w:sz w:val="32"/>
          <w:szCs w:val="32"/>
        </w:rPr>
        <w:t>财政拨款收入</w:t>
      </w:r>
      <w:r>
        <w:rPr>
          <w:rFonts w:hint="eastAsia" w:ascii="仿宋" w:hAnsi="仿宋" w:eastAsia="仿宋"/>
          <w:color w:val="000000"/>
          <w:sz w:val="32"/>
          <w:szCs w:val="32"/>
          <w:lang w:val="en-US" w:eastAsia="zh-CN"/>
        </w:rPr>
        <w:t>34.66</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1.03</w:t>
      </w:r>
      <w:r>
        <w:rPr>
          <w:rFonts w:ascii="仿宋" w:hAnsi="仿宋" w:eastAsia="仿宋"/>
          <w:color w:val="000000"/>
          <w:sz w:val="32"/>
          <w:szCs w:val="32"/>
        </w:rPr>
        <w:t>%</w:t>
      </w:r>
      <w:r>
        <w:rPr>
          <w:rFonts w:hint="eastAsia" w:ascii="仿宋" w:hAnsi="仿宋" w:eastAsia="仿宋"/>
          <w:color w:val="000000"/>
          <w:sz w:val="32"/>
          <w:szCs w:val="32"/>
        </w:rPr>
        <w:t>；事业收入</w:t>
      </w:r>
      <w:r>
        <w:rPr>
          <w:rFonts w:hint="eastAsia" w:ascii="仿宋" w:hAnsi="仿宋" w:eastAsia="仿宋"/>
          <w:color w:val="000000"/>
          <w:sz w:val="32"/>
          <w:szCs w:val="32"/>
          <w:lang w:val="en-US" w:eastAsia="zh-CN"/>
        </w:rPr>
        <w:t>108.86</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3.24</w:t>
      </w:r>
      <w:r>
        <w:rPr>
          <w:rFonts w:ascii="仿宋" w:hAnsi="仿宋" w:eastAsia="仿宋"/>
          <w:color w:val="000000"/>
          <w:sz w:val="32"/>
          <w:szCs w:val="32"/>
        </w:rPr>
        <w:t>%</w:t>
      </w:r>
      <w:r>
        <w:rPr>
          <w:rFonts w:hint="eastAsia" w:ascii="仿宋" w:hAnsi="仿宋" w:eastAsia="仿宋"/>
          <w:color w:val="000000"/>
          <w:sz w:val="32"/>
          <w:szCs w:val="32"/>
        </w:rPr>
        <w:t>。</w:t>
      </w:r>
    </w:p>
    <w:p>
      <w:pPr>
        <w:spacing w:line="600" w:lineRule="exact"/>
        <w:ind w:firstLine="2240" w:firstLineChars="700"/>
        <w:rPr>
          <w:rFonts w:ascii="仿宋_GB2312" w:eastAsia="仿宋_GB2312"/>
          <w:color w:val="FF0000"/>
          <w:sz w:val="32"/>
          <w:szCs w:val="32"/>
        </w:rPr>
      </w:pPr>
      <w:r>
        <w:rPr>
          <w:rFonts w:hint="eastAsia" w:ascii="仿宋" w:hAnsi="仿宋" w:eastAsia="仿宋"/>
          <w:color w:val="000000" w:themeColor="text1"/>
          <w:sz w:val="32"/>
          <w:szCs w:val="32"/>
          <w14:textFill>
            <w14:solidFill>
              <w14:schemeClr w14:val="tx1"/>
            </w14:solidFill>
          </w14:textFill>
        </w:rPr>
        <w:t>（图2：收入决算结构图）</w:t>
      </w:r>
    </w:p>
    <w:p>
      <w:pPr>
        <w:pStyle w:val="23"/>
        <w:pageBreakBefore w:val="0"/>
        <w:numPr>
          <w:ilvl w:val="0"/>
          <w:numId w:val="1"/>
        </w:numPr>
        <w:kinsoku/>
        <w:wordWrap/>
        <w:overflowPunct/>
        <w:topLinePunct w:val="0"/>
        <w:bidi w:val="0"/>
        <w:spacing w:line="560" w:lineRule="exact"/>
        <w:ind w:firstLineChars="0"/>
        <w:outlineLvl w:val="1"/>
        <w:rPr>
          <w:rStyle w:val="25"/>
          <w:rFonts w:hint="default" w:ascii="Times New Roman" w:hAnsi="Times New Roman" w:eastAsia="黑体" w:cs="Times New Roman"/>
          <w:b w:val="0"/>
        </w:rPr>
      </w:pPr>
      <w:r>
        <w:rPr>
          <w:rFonts w:hint="default" w:ascii="Times New Roman" w:hAnsi="Times New Roman" w:eastAsia="黑体" w:cs="Times New Roman"/>
          <w:color w:val="000000"/>
          <w:sz w:val="32"/>
          <w:szCs w:val="32"/>
        </w:rPr>
        <w:t>支</w:t>
      </w:r>
      <w:r>
        <w:rPr>
          <w:rStyle w:val="25"/>
          <w:rFonts w:hint="default" w:ascii="Times New Roman" w:hAnsi="Times New Roman" w:eastAsia="黑体" w:cs="Times New Roman"/>
          <w:b w:val="0"/>
        </w:rPr>
        <w:t>出决算情况说明</w:t>
      </w:r>
      <w:bookmarkEnd w:id="28"/>
      <w:bookmarkEnd w:id="29"/>
    </w:p>
    <w:p>
      <w:pPr>
        <w:spacing w:line="600" w:lineRule="exact"/>
        <w:ind w:firstLine="630" w:firstLineChars="300"/>
        <w:outlineLvl w:val="1"/>
        <w:rPr>
          <w:rFonts w:hint="eastAsia" w:ascii="仿宋" w:hAnsi="仿宋" w:eastAsia="仿宋"/>
          <w:color w:val="000000"/>
          <w:sz w:val="32"/>
          <w:szCs w:val="32"/>
        </w:rPr>
      </w:pPr>
      <w:bookmarkStart w:id="30" w:name="_Toc15396606"/>
      <w:bookmarkStart w:id="31" w:name="_Toc15377208"/>
      <w:r>
        <w:drawing>
          <wp:anchor distT="0" distB="0" distL="114300" distR="114300" simplePos="0" relativeHeight="251667456" behindDoc="0" locked="0" layoutInCell="1" allowOverlap="1">
            <wp:simplePos x="0" y="0"/>
            <wp:positionH relativeFrom="column">
              <wp:posOffset>198755</wp:posOffset>
            </wp:positionH>
            <wp:positionV relativeFrom="paragraph">
              <wp:posOffset>1106170</wp:posOffset>
            </wp:positionV>
            <wp:extent cx="4608195" cy="2586355"/>
            <wp:effectExtent l="4445" t="4445" r="16510" b="19050"/>
            <wp:wrapTopAndBottom/>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仿宋" w:hAnsi="仿宋" w:eastAsia="仿宋"/>
          <w:color w:val="000000"/>
          <w:sz w:val="32"/>
          <w:szCs w:val="32"/>
        </w:rPr>
        <w:t>201</w:t>
      </w:r>
      <w:r>
        <w:rPr>
          <w:rFonts w:hint="eastAsia" w:ascii="仿宋" w:hAnsi="仿宋" w:eastAsia="仿宋"/>
          <w:color w:val="000000"/>
          <w:sz w:val="32"/>
          <w:szCs w:val="32"/>
        </w:rPr>
        <w:t>9年本年支出合计</w:t>
      </w:r>
      <w:r>
        <w:rPr>
          <w:rFonts w:hint="eastAsia" w:ascii="仿宋" w:hAnsi="仿宋" w:eastAsia="仿宋"/>
          <w:color w:val="000000"/>
          <w:sz w:val="32"/>
          <w:szCs w:val="32"/>
          <w:lang w:val="en-US" w:eastAsia="zh-CN"/>
        </w:rPr>
        <w:t>3364.96</w:t>
      </w:r>
      <w:r>
        <w:rPr>
          <w:rFonts w:hint="eastAsia" w:ascii="仿宋" w:hAnsi="仿宋" w:eastAsia="仿宋"/>
          <w:color w:val="000000"/>
          <w:sz w:val="32"/>
          <w:szCs w:val="32"/>
        </w:rPr>
        <w:t>万元，其中：基本支出</w:t>
      </w:r>
      <w:r>
        <w:rPr>
          <w:rFonts w:hint="eastAsia" w:ascii="仿宋" w:hAnsi="仿宋" w:eastAsia="仿宋"/>
          <w:color w:val="000000"/>
          <w:sz w:val="32"/>
          <w:szCs w:val="32"/>
          <w:lang w:val="en-US" w:eastAsia="zh-CN"/>
        </w:rPr>
        <w:t>1545.55</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45.93</w:t>
      </w:r>
      <w:r>
        <w:rPr>
          <w:rFonts w:ascii="仿宋" w:hAnsi="仿宋" w:eastAsia="仿宋"/>
          <w:color w:val="000000"/>
          <w:sz w:val="32"/>
          <w:szCs w:val="32"/>
        </w:rPr>
        <w:t>%</w:t>
      </w:r>
      <w:r>
        <w:rPr>
          <w:rFonts w:hint="eastAsia" w:ascii="仿宋" w:hAnsi="仿宋" w:eastAsia="仿宋"/>
          <w:color w:val="000000"/>
          <w:sz w:val="32"/>
          <w:szCs w:val="32"/>
        </w:rPr>
        <w:t>；项目支出</w:t>
      </w:r>
      <w:r>
        <w:rPr>
          <w:rFonts w:hint="eastAsia" w:ascii="仿宋" w:hAnsi="仿宋" w:eastAsia="仿宋"/>
          <w:color w:val="000000"/>
          <w:sz w:val="32"/>
          <w:szCs w:val="32"/>
          <w:lang w:val="en-US" w:eastAsia="zh-CN"/>
        </w:rPr>
        <w:t>1819.41</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54.07</w:t>
      </w:r>
      <w:r>
        <w:rPr>
          <w:rFonts w:ascii="仿宋" w:hAnsi="仿宋" w:eastAsia="仿宋"/>
          <w:color w:val="000000"/>
          <w:sz w:val="32"/>
          <w:szCs w:val="32"/>
        </w:rPr>
        <w:t>%</w:t>
      </w:r>
      <w:r>
        <w:rPr>
          <w:rFonts w:hint="eastAsia" w:ascii="仿宋" w:hAnsi="仿宋" w:eastAsia="仿宋"/>
          <w:color w:val="000000"/>
          <w:sz w:val="32"/>
          <w:szCs w:val="32"/>
        </w:rPr>
        <w:t>。</w:t>
      </w:r>
    </w:p>
    <w:p>
      <w:pPr>
        <w:spacing w:line="600" w:lineRule="exact"/>
        <w:ind w:firstLine="2240" w:firstLineChars="700"/>
        <w:rPr>
          <w:rFonts w:hint="default" w:ascii="Times New Roman" w:hAnsi="Times New Roman" w:eastAsia="黑体" w:cs="Times New Roman"/>
          <w:color w:val="000000"/>
          <w:sz w:val="32"/>
          <w:szCs w:val="32"/>
        </w:rPr>
      </w:pPr>
      <w:r>
        <w:rPr>
          <w:rFonts w:hint="eastAsia" w:ascii="仿宋" w:hAnsi="仿宋" w:eastAsia="仿宋"/>
          <w:color w:val="000000" w:themeColor="text1"/>
          <w:sz w:val="32"/>
          <w:szCs w:val="32"/>
          <w14:textFill>
            <w14:solidFill>
              <w14:schemeClr w14:val="tx1"/>
            </w14:solidFill>
          </w14:textFill>
        </w:rPr>
        <w:t>（图3：支出决算结构图）</w:t>
      </w:r>
    </w:p>
    <w:p>
      <w:pPr>
        <w:pageBreakBefore w:val="0"/>
        <w:kinsoku/>
        <w:wordWrap/>
        <w:overflowPunct/>
        <w:topLinePunct w:val="0"/>
        <w:bidi w:val="0"/>
        <w:spacing w:line="560" w:lineRule="exact"/>
        <w:ind w:firstLine="640" w:firstLineChars="200"/>
        <w:outlineLvl w:val="1"/>
        <w:rPr>
          <w:rStyle w:val="25"/>
          <w:rFonts w:hint="default" w:ascii="Times New Roman" w:hAnsi="Times New Roman" w:eastAsia="黑体" w:cs="Times New Roman"/>
          <w:b w:val="0"/>
        </w:rPr>
      </w:pPr>
      <w:r>
        <w:rPr>
          <w:rFonts w:hint="default" w:ascii="Times New Roman" w:hAnsi="Times New Roman" w:eastAsia="黑体" w:cs="Times New Roman"/>
          <w:color w:val="000000"/>
          <w:sz w:val="32"/>
          <w:szCs w:val="32"/>
        </w:rPr>
        <w:t>四、财</w:t>
      </w:r>
      <w:r>
        <w:rPr>
          <w:rStyle w:val="25"/>
          <w:rFonts w:hint="default" w:ascii="Times New Roman" w:hAnsi="Times New Roman" w:eastAsia="黑体" w:cs="Times New Roman"/>
          <w:b w:val="0"/>
        </w:rPr>
        <w:t>政拨款收入支出决算总体情况说明</w:t>
      </w:r>
      <w:bookmarkEnd w:id="30"/>
      <w:bookmarkEnd w:id="31"/>
    </w:p>
    <w:p>
      <w:pPr>
        <w:spacing w:line="600" w:lineRule="exact"/>
        <w:ind w:firstLine="640"/>
        <w:rPr>
          <w:rFonts w:ascii="仿宋" w:hAnsi="仿宋" w:eastAsia="仿宋"/>
          <w:color w:val="000000"/>
          <w:sz w:val="32"/>
          <w:szCs w:val="32"/>
        </w:rPr>
      </w:pPr>
      <w:bookmarkStart w:id="32" w:name="_Toc15377209"/>
      <w:bookmarkStart w:id="33" w:name="_Toc15396607"/>
      <w:r>
        <w:rPr>
          <w:rFonts w:ascii="仿宋" w:hAnsi="仿宋" w:eastAsia="仿宋"/>
          <w:color w:val="000000"/>
          <w:sz w:val="32"/>
          <w:szCs w:val="32"/>
        </w:rPr>
        <w:t>201</w:t>
      </w:r>
      <w:r>
        <w:rPr>
          <w:rFonts w:hint="eastAsia" w:ascii="仿宋" w:hAnsi="仿宋" w:eastAsia="仿宋"/>
          <w:color w:val="000000"/>
          <w:sz w:val="32"/>
          <w:szCs w:val="32"/>
        </w:rPr>
        <w:t>9年财政拨款收、支总计</w:t>
      </w:r>
      <w:r>
        <w:rPr>
          <w:rFonts w:hint="eastAsia" w:ascii="仿宋" w:hAnsi="仿宋" w:eastAsia="仿宋"/>
          <w:color w:val="000000"/>
          <w:sz w:val="32"/>
          <w:szCs w:val="32"/>
          <w:lang w:eastAsia="zh-CN"/>
        </w:rPr>
        <w:t>各</w:t>
      </w:r>
      <w:r>
        <w:rPr>
          <w:rFonts w:hint="eastAsia" w:ascii="仿宋" w:hAnsi="仿宋" w:eastAsia="仿宋"/>
          <w:color w:val="000000"/>
          <w:sz w:val="32"/>
          <w:szCs w:val="32"/>
          <w:lang w:val="en-US" w:eastAsia="zh-CN"/>
        </w:rPr>
        <w:t>3256.1</w:t>
      </w:r>
      <w:r>
        <w:rPr>
          <w:rFonts w:hint="eastAsia" w:ascii="仿宋" w:hAnsi="仿宋" w:eastAsia="仿宋"/>
          <w:color w:val="000000"/>
          <w:sz w:val="32"/>
          <w:szCs w:val="32"/>
        </w:rPr>
        <w:t>万元。与</w:t>
      </w:r>
      <w:r>
        <w:rPr>
          <w:rFonts w:ascii="仿宋" w:hAnsi="仿宋" w:eastAsia="仿宋"/>
          <w:color w:val="000000"/>
          <w:sz w:val="32"/>
          <w:szCs w:val="32"/>
        </w:rPr>
        <w:t>201</w:t>
      </w:r>
      <w:r>
        <w:rPr>
          <w:rFonts w:hint="eastAsia" w:ascii="仿宋" w:hAnsi="仿宋" w:eastAsia="仿宋"/>
          <w:color w:val="000000"/>
          <w:sz w:val="32"/>
          <w:szCs w:val="32"/>
        </w:rPr>
        <w:t>8年相比，财政拨款收、支总计各</w:t>
      </w:r>
      <w:r>
        <w:rPr>
          <w:rFonts w:hint="default" w:ascii="Times New Roman" w:hAnsi="Times New Roman" w:eastAsia="仿宋" w:cs="Times New Roman"/>
          <w:color w:val="000000"/>
          <w:sz w:val="32"/>
          <w:szCs w:val="32"/>
          <w:highlight w:val="none"/>
        </w:rPr>
        <w:t>增</w:t>
      </w:r>
      <w:r>
        <w:rPr>
          <w:rFonts w:hint="default" w:ascii="仿宋" w:hAnsi="仿宋" w:eastAsia="仿宋"/>
          <w:color w:val="000000"/>
          <w:sz w:val="32"/>
          <w:szCs w:val="32"/>
          <w:lang w:eastAsia="zh-CN"/>
        </w:rPr>
        <w:t>加</w:t>
      </w:r>
      <w:r>
        <w:rPr>
          <w:rFonts w:hint="eastAsia" w:ascii="仿宋" w:hAnsi="仿宋" w:eastAsia="仿宋"/>
          <w:color w:val="000000"/>
          <w:sz w:val="32"/>
          <w:szCs w:val="32"/>
          <w:lang w:val="en-US" w:eastAsia="zh-CN"/>
        </w:rPr>
        <w:t xml:space="preserve">869.07 </w:t>
      </w:r>
      <w:r>
        <w:rPr>
          <w:rFonts w:hint="default" w:ascii="仿宋" w:hAnsi="仿宋" w:eastAsia="仿宋"/>
          <w:color w:val="000000"/>
          <w:sz w:val="32"/>
          <w:szCs w:val="32"/>
          <w:lang w:eastAsia="zh-CN"/>
        </w:rPr>
        <w:t>万元，增长</w:t>
      </w:r>
      <w:r>
        <w:rPr>
          <w:rFonts w:hint="eastAsia" w:ascii="仿宋" w:hAnsi="仿宋" w:eastAsia="仿宋"/>
          <w:color w:val="000000"/>
          <w:sz w:val="32"/>
          <w:szCs w:val="32"/>
          <w:lang w:val="en-US" w:eastAsia="zh-CN"/>
        </w:rPr>
        <w:t>36.41</w:t>
      </w:r>
      <w:r>
        <w:rPr>
          <w:rFonts w:hint="default" w:ascii="仿宋" w:hAnsi="仿宋" w:eastAsia="仿宋"/>
          <w:color w:val="000000"/>
          <w:sz w:val="32"/>
          <w:szCs w:val="32"/>
          <w:lang w:eastAsia="zh-CN"/>
        </w:rPr>
        <w:t>%</w:t>
      </w:r>
      <w:r>
        <w:rPr>
          <w:rFonts w:hint="eastAsia" w:ascii="仿宋" w:hAnsi="仿宋" w:eastAsia="仿宋"/>
          <w:color w:val="000000"/>
          <w:sz w:val="32"/>
          <w:szCs w:val="32"/>
        </w:rPr>
        <w:t>。主要变动原因是</w:t>
      </w:r>
      <w:r>
        <w:rPr>
          <w:rFonts w:hint="eastAsia" w:eastAsia="仿宋" w:cs="Times New Roman"/>
          <w:color w:val="000000"/>
          <w:sz w:val="32"/>
          <w:szCs w:val="32"/>
          <w:lang w:eastAsia="zh-CN"/>
        </w:rPr>
        <w:t>教育、节能环保、城乡社区、农林水等方面财政扶持力度加大。</w:t>
      </w:r>
    </w:p>
    <w:p>
      <w:pPr>
        <w:spacing w:line="600" w:lineRule="exact"/>
        <w:rPr>
          <w:rFonts w:ascii="仿宋" w:hAnsi="仿宋" w:eastAsia="仿宋"/>
          <w:color w:val="000000"/>
          <w:sz w:val="32"/>
          <w:szCs w:val="32"/>
        </w:rPr>
      </w:pPr>
      <w:r>
        <w:drawing>
          <wp:anchor distT="0" distB="0" distL="114300" distR="114300" simplePos="0" relativeHeight="251668480" behindDoc="0" locked="0" layoutInCell="1" allowOverlap="1">
            <wp:simplePos x="0" y="0"/>
            <wp:positionH relativeFrom="column">
              <wp:posOffset>233680</wp:posOffset>
            </wp:positionH>
            <wp:positionV relativeFrom="paragraph">
              <wp:posOffset>356235</wp:posOffset>
            </wp:positionV>
            <wp:extent cx="4561205" cy="2790825"/>
            <wp:effectExtent l="4445" t="4445" r="6350" b="5080"/>
            <wp:wrapTopAndBottom/>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spacing w:line="600" w:lineRule="exact"/>
        <w:ind w:firstLine="960" w:firstLineChars="300"/>
        <w:rPr>
          <w:rFonts w:hint="eastAsia" w:ascii="黑体" w:hAnsi="黑体" w:eastAsia="黑体"/>
          <w:color w:val="000000"/>
          <w:sz w:val="32"/>
          <w:szCs w:val="32"/>
        </w:rPr>
      </w:pPr>
      <w:r>
        <w:rPr>
          <w:rFonts w:hint="eastAsia" w:ascii="仿宋" w:hAnsi="仿宋" w:eastAsia="仿宋"/>
          <w:color w:val="000000" w:themeColor="text1"/>
          <w:sz w:val="32"/>
          <w:szCs w:val="32"/>
          <w14:textFill>
            <w14:solidFill>
              <w14:schemeClr w14:val="tx1"/>
            </w14:solidFill>
          </w14:textFill>
        </w:rPr>
        <w:t>（图4：财政拨款收、支决算总计变动情况）</w:t>
      </w:r>
      <w:bookmarkEnd w:id="32"/>
      <w:bookmarkEnd w:id="33"/>
      <w:bookmarkStart w:id="34" w:name="_Toc15396608"/>
      <w:bookmarkStart w:id="35" w:name="_Toc15377214"/>
    </w:p>
    <w:p>
      <w:pPr>
        <w:spacing w:line="600" w:lineRule="exact"/>
        <w:ind w:firstLine="640" w:firstLineChars="200"/>
        <w:outlineLvl w:val="1"/>
        <w:rPr>
          <w:rStyle w:val="25"/>
          <w:rFonts w:ascii="黑体" w:hAnsi="黑体" w:eastAsia="黑体"/>
          <w:b w:val="0"/>
        </w:rPr>
      </w:pPr>
      <w:r>
        <w:rPr>
          <w:rFonts w:hint="eastAsia" w:ascii="黑体" w:hAnsi="黑体" w:eastAsia="黑体"/>
          <w:color w:val="000000"/>
          <w:sz w:val="32"/>
          <w:szCs w:val="32"/>
        </w:rPr>
        <w:t>五、</w:t>
      </w:r>
      <w:r>
        <w:rPr>
          <w:rFonts w:hint="eastAsia" w:ascii="黑体" w:hAnsi="黑体" w:eastAsia="黑体"/>
          <w:b/>
          <w:color w:val="000000"/>
          <w:sz w:val="32"/>
          <w:szCs w:val="32"/>
        </w:rPr>
        <w:t>一</w:t>
      </w:r>
      <w:r>
        <w:rPr>
          <w:rStyle w:val="25"/>
          <w:rFonts w:hint="eastAsia" w:ascii="黑体" w:hAnsi="黑体" w:eastAsia="黑体"/>
          <w:b w:val="0"/>
        </w:rPr>
        <w:t>般公共预算财政拨款支出决算情况说明</w:t>
      </w:r>
    </w:p>
    <w:p>
      <w:pPr>
        <w:spacing w:line="600" w:lineRule="exact"/>
        <w:ind w:firstLine="643" w:firstLineChars="200"/>
        <w:outlineLvl w:val="2"/>
        <w:rPr>
          <w:rFonts w:ascii="仿宋" w:hAnsi="仿宋" w:eastAsia="仿宋"/>
          <w:b/>
          <w:color w:val="000000"/>
          <w:sz w:val="32"/>
          <w:szCs w:val="32"/>
        </w:rPr>
      </w:pPr>
      <w:bookmarkStart w:id="36" w:name="_Toc15377210"/>
      <w:r>
        <w:rPr>
          <w:rFonts w:hint="eastAsia" w:ascii="仿宋" w:hAnsi="仿宋" w:eastAsia="仿宋"/>
          <w:b/>
          <w:color w:val="000000"/>
          <w:sz w:val="32"/>
          <w:szCs w:val="32"/>
        </w:rPr>
        <w:t>（一）一般公共预算财政拨款支出决算总体情况</w:t>
      </w:r>
      <w:bookmarkEnd w:id="36"/>
    </w:p>
    <w:p>
      <w:pPr>
        <w:spacing w:line="600" w:lineRule="exact"/>
        <w:ind w:firstLine="640" w:firstLineChars="200"/>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9年一般公共预算财政拨款支出</w:t>
      </w:r>
      <w:r>
        <w:rPr>
          <w:rFonts w:hint="eastAsia" w:ascii="仿宋" w:hAnsi="仿宋" w:eastAsia="仿宋"/>
          <w:color w:val="000000"/>
          <w:sz w:val="32"/>
          <w:szCs w:val="32"/>
          <w:lang w:val="en-US" w:eastAsia="zh-CN"/>
        </w:rPr>
        <w:t>3221.44</w:t>
      </w:r>
      <w:r>
        <w:rPr>
          <w:rFonts w:hint="eastAsia" w:ascii="仿宋" w:hAnsi="仿宋" w:eastAsia="仿宋"/>
          <w:color w:val="000000"/>
          <w:sz w:val="32"/>
          <w:szCs w:val="32"/>
        </w:rPr>
        <w:t>万元，占本年支出合计的</w:t>
      </w:r>
      <w:r>
        <w:rPr>
          <w:rFonts w:hint="eastAsia" w:ascii="仿宋" w:hAnsi="仿宋" w:eastAsia="仿宋"/>
          <w:color w:val="000000"/>
          <w:sz w:val="32"/>
          <w:szCs w:val="32"/>
          <w:lang w:val="en-US" w:eastAsia="zh-CN"/>
        </w:rPr>
        <w:t>95.73</w:t>
      </w:r>
      <w:r>
        <w:rPr>
          <w:rFonts w:ascii="仿宋" w:hAnsi="仿宋" w:eastAsia="仿宋"/>
          <w:color w:val="000000"/>
          <w:sz w:val="32"/>
          <w:szCs w:val="32"/>
        </w:rPr>
        <w:t>%</w:t>
      </w:r>
      <w:r>
        <w:rPr>
          <w:rFonts w:hint="eastAsia" w:ascii="仿宋" w:hAnsi="仿宋" w:eastAsia="仿宋"/>
          <w:color w:val="000000"/>
          <w:sz w:val="32"/>
          <w:szCs w:val="32"/>
        </w:rPr>
        <w:t>。与</w:t>
      </w:r>
      <w:r>
        <w:rPr>
          <w:rFonts w:ascii="仿宋" w:hAnsi="仿宋" w:eastAsia="仿宋"/>
          <w:color w:val="000000"/>
          <w:sz w:val="32"/>
          <w:szCs w:val="32"/>
        </w:rPr>
        <w:t>201</w:t>
      </w:r>
      <w:r>
        <w:rPr>
          <w:rFonts w:hint="eastAsia" w:ascii="仿宋" w:hAnsi="仿宋" w:eastAsia="仿宋"/>
          <w:color w:val="000000"/>
          <w:sz w:val="32"/>
          <w:szCs w:val="32"/>
        </w:rPr>
        <w:t>8年相比，一般公共预算财政拨款</w:t>
      </w:r>
      <w:r>
        <w:rPr>
          <w:rFonts w:hint="default" w:ascii="Times New Roman" w:hAnsi="Times New Roman" w:eastAsia="仿宋" w:cs="Times New Roman"/>
          <w:color w:val="000000"/>
          <w:sz w:val="32"/>
          <w:szCs w:val="32"/>
          <w:highlight w:val="none"/>
        </w:rPr>
        <w:t>增</w:t>
      </w:r>
      <w:r>
        <w:rPr>
          <w:rFonts w:hint="default" w:ascii="仿宋" w:hAnsi="仿宋" w:eastAsia="仿宋" w:cs="Times New Roman"/>
          <w:color w:val="000000"/>
          <w:sz w:val="32"/>
          <w:szCs w:val="32"/>
        </w:rPr>
        <w:t>加</w:t>
      </w:r>
      <w:r>
        <w:rPr>
          <w:rFonts w:hint="eastAsia" w:ascii="仿宋" w:hAnsi="仿宋" w:eastAsia="仿宋" w:cs="Times New Roman"/>
          <w:color w:val="000000"/>
          <w:sz w:val="32"/>
          <w:szCs w:val="32"/>
          <w:lang w:val="en-US" w:eastAsia="zh-CN"/>
        </w:rPr>
        <w:t xml:space="preserve">852.22 </w:t>
      </w:r>
      <w:r>
        <w:rPr>
          <w:rFonts w:hint="default" w:ascii="仿宋" w:hAnsi="仿宋" w:eastAsia="仿宋" w:cs="Times New Roman"/>
          <w:color w:val="000000"/>
          <w:sz w:val="32"/>
          <w:szCs w:val="32"/>
        </w:rPr>
        <w:t>万元，增长</w:t>
      </w:r>
      <w:r>
        <w:rPr>
          <w:rFonts w:hint="eastAsia" w:ascii="仿宋" w:hAnsi="仿宋" w:eastAsia="仿宋" w:cs="Times New Roman"/>
          <w:color w:val="000000"/>
          <w:sz w:val="32"/>
          <w:szCs w:val="32"/>
          <w:lang w:val="en-US" w:eastAsia="zh-CN"/>
        </w:rPr>
        <w:t>35.97</w:t>
      </w:r>
      <w:r>
        <w:rPr>
          <w:rFonts w:hint="default" w:ascii="仿宋" w:hAnsi="仿宋" w:eastAsia="仿宋" w:cs="Times New Roman"/>
          <w:color w:val="000000"/>
          <w:sz w:val="32"/>
          <w:szCs w:val="32"/>
        </w:rPr>
        <w:t>%</w:t>
      </w:r>
      <w:r>
        <w:rPr>
          <w:rFonts w:hint="eastAsia" w:ascii="仿宋" w:hAnsi="仿宋" w:eastAsia="仿宋"/>
          <w:color w:val="000000"/>
          <w:sz w:val="32"/>
          <w:szCs w:val="32"/>
        </w:rPr>
        <w:t>。主要变动原因是</w:t>
      </w:r>
      <w:r>
        <w:rPr>
          <w:rFonts w:hint="eastAsia" w:eastAsia="仿宋" w:cs="Times New Roman"/>
          <w:color w:val="000000"/>
          <w:sz w:val="32"/>
          <w:szCs w:val="32"/>
          <w:lang w:eastAsia="zh-CN"/>
        </w:rPr>
        <w:t>教育、节能环保、城乡社区、农林水等方面财政扶持力度加大。</w:t>
      </w:r>
    </w:p>
    <w:p>
      <w:pPr>
        <w:spacing w:line="600" w:lineRule="exact"/>
        <w:ind w:firstLine="420" w:firstLineChars="200"/>
        <w:rPr>
          <w:rFonts w:hint="eastAsia" w:ascii="仿宋" w:hAnsi="仿宋" w:eastAsia="仿宋"/>
          <w:color w:val="000000" w:themeColor="text1"/>
          <w:sz w:val="32"/>
          <w:szCs w:val="32"/>
          <w14:textFill>
            <w14:solidFill>
              <w14:schemeClr w14:val="tx1"/>
            </w14:solidFill>
          </w14:textFill>
        </w:rPr>
      </w:pPr>
      <w:r>
        <w:drawing>
          <wp:anchor distT="0" distB="0" distL="114300" distR="114300" simplePos="0" relativeHeight="251669504" behindDoc="0" locked="0" layoutInCell="1" allowOverlap="1">
            <wp:simplePos x="0" y="0"/>
            <wp:positionH relativeFrom="column">
              <wp:posOffset>367665</wp:posOffset>
            </wp:positionH>
            <wp:positionV relativeFrom="paragraph">
              <wp:posOffset>391795</wp:posOffset>
            </wp:positionV>
            <wp:extent cx="4524375" cy="2924810"/>
            <wp:effectExtent l="4445" t="4445" r="5080" b="23495"/>
            <wp:wrapTopAndBottom/>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pPr>
        <w:spacing w:line="600" w:lineRule="exact"/>
        <w:ind w:firstLine="640" w:firstLineChars="200"/>
        <w:rPr>
          <w:rFonts w:ascii="仿宋" w:hAnsi="仿宋" w:eastAsia="仿宋"/>
          <w:color w:val="000000" w:themeColor="text1"/>
          <w:sz w:val="32"/>
          <w:szCs w:val="32"/>
          <w14:textFill>
            <w14:solidFill>
              <w14:schemeClr w14:val="tx1"/>
            </w14:solidFill>
          </w14:textFill>
        </w:rPr>
      </w:pPr>
      <w:r>
        <w:rPr>
          <w:rFonts w:hint="eastAsia" w:ascii="仿宋" w:hAnsi="仿宋" w:eastAsia="仿宋"/>
          <w:color w:val="000000" w:themeColor="text1"/>
          <w:sz w:val="32"/>
          <w:szCs w:val="32"/>
          <w14:textFill>
            <w14:solidFill>
              <w14:schemeClr w14:val="tx1"/>
            </w14:solidFill>
          </w14:textFill>
        </w:rPr>
        <w:t>（图5：一般公共预算财政拨款支出决算变动情况）</w:t>
      </w:r>
    </w:p>
    <w:p>
      <w:pPr>
        <w:spacing w:line="600" w:lineRule="exact"/>
        <w:ind w:firstLine="643" w:firstLineChars="200"/>
        <w:outlineLvl w:val="2"/>
        <w:rPr>
          <w:rFonts w:ascii="仿宋" w:hAnsi="仿宋" w:eastAsia="仿宋"/>
          <w:b/>
          <w:color w:val="000000"/>
          <w:sz w:val="32"/>
          <w:szCs w:val="32"/>
        </w:rPr>
      </w:pPr>
      <w:bookmarkStart w:id="37" w:name="_Toc15377211"/>
      <w:r>
        <w:rPr>
          <w:rFonts w:hint="eastAsia" w:ascii="仿宋" w:hAnsi="仿宋" w:eastAsia="仿宋"/>
          <w:b/>
          <w:color w:val="000000"/>
          <w:sz w:val="32"/>
          <w:szCs w:val="32"/>
        </w:rPr>
        <w:t>（二）一般公共预算财政拨款支出决算结构情况</w:t>
      </w:r>
      <w:bookmarkEnd w:id="37"/>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 w:hAnsi="仿宋" w:eastAsia="仿宋"/>
          <w:color w:val="000000" w:themeColor="text1"/>
          <w:sz w:val="32"/>
          <w:szCs w:val="32"/>
          <w:lang w:val="en-US" w:eastAsia="zh-CN"/>
          <w14:textFill>
            <w14:solidFill>
              <w14:schemeClr w14:val="tx1"/>
            </w14:solidFill>
          </w14:textFill>
        </w:rPr>
      </w:pPr>
      <w:r>
        <w:rPr>
          <w:rFonts w:ascii="仿宋" w:hAnsi="仿宋" w:eastAsia="仿宋"/>
          <w:color w:val="000000"/>
          <w:sz w:val="32"/>
          <w:szCs w:val="32"/>
        </w:rPr>
        <w:t>201</w:t>
      </w:r>
      <w:r>
        <w:rPr>
          <w:rFonts w:hint="eastAsia" w:ascii="仿宋" w:hAnsi="仿宋" w:eastAsia="仿宋"/>
          <w:color w:val="000000"/>
          <w:sz w:val="32"/>
          <w:szCs w:val="32"/>
        </w:rPr>
        <w:t>9年一般公共预算财</w:t>
      </w:r>
      <w:r>
        <w:rPr>
          <w:rFonts w:hint="eastAsia" w:ascii="仿宋" w:hAnsi="仿宋" w:eastAsia="仿宋"/>
          <w:color w:val="000000" w:themeColor="text1"/>
          <w:sz w:val="32"/>
          <w:szCs w:val="32"/>
          <w14:textFill>
            <w14:solidFill>
              <w14:schemeClr w14:val="tx1"/>
            </w14:solidFill>
          </w14:textFill>
        </w:rPr>
        <w:t>政拨款支出</w:t>
      </w:r>
      <w:r>
        <w:rPr>
          <w:rFonts w:hint="eastAsia" w:ascii="仿宋" w:hAnsi="仿宋" w:eastAsia="仿宋"/>
          <w:color w:val="000000"/>
          <w:sz w:val="32"/>
          <w:szCs w:val="32"/>
          <w:lang w:val="en-US" w:eastAsia="zh-CN"/>
        </w:rPr>
        <w:t>3221.44</w:t>
      </w:r>
      <w:r>
        <w:rPr>
          <w:rFonts w:hint="eastAsia" w:ascii="仿宋" w:hAnsi="仿宋" w:eastAsia="仿宋"/>
          <w:color w:val="000000" w:themeColor="text1"/>
          <w:sz w:val="32"/>
          <w:szCs w:val="32"/>
          <w14:textFill>
            <w14:solidFill>
              <w14:schemeClr w14:val="tx1"/>
            </w14:solidFill>
          </w14:textFill>
        </w:rPr>
        <w:t>万元，主要用于以下方面</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b/>
          <w:color w:val="000000" w:themeColor="text1"/>
          <w:sz w:val="32"/>
          <w:szCs w:val="32"/>
          <w14:textFill>
            <w14:solidFill>
              <w14:schemeClr w14:val="tx1"/>
            </w14:solidFill>
          </w14:textFill>
        </w:rPr>
        <w:t>一般公共服务（类）</w:t>
      </w:r>
      <w:r>
        <w:rPr>
          <w:rFonts w:hint="eastAsia" w:ascii="仿宋" w:hAnsi="仿宋" w:eastAsia="仿宋"/>
          <w:color w:val="000000" w:themeColor="text1"/>
          <w:sz w:val="32"/>
          <w:szCs w:val="32"/>
          <w14:textFill>
            <w14:solidFill>
              <w14:schemeClr w14:val="tx1"/>
            </w14:solidFill>
          </w14:textFill>
        </w:rPr>
        <w:t>支出</w:t>
      </w:r>
      <w:r>
        <w:rPr>
          <w:rFonts w:hint="eastAsia" w:ascii="仿宋" w:hAnsi="仿宋" w:eastAsia="仿宋"/>
          <w:color w:val="000000" w:themeColor="text1"/>
          <w:sz w:val="32"/>
          <w:szCs w:val="32"/>
          <w:lang w:val="en-US" w:eastAsia="zh-CN"/>
          <w14:textFill>
            <w14:solidFill>
              <w14:schemeClr w14:val="tx1"/>
            </w14:solidFill>
          </w14:textFill>
        </w:rPr>
        <w:t>258.71</w:t>
      </w:r>
      <w:r>
        <w:rPr>
          <w:rFonts w:hint="eastAsia" w:ascii="仿宋" w:hAnsi="仿宋" w:eastAsia="仿宋"/>
          <w:color w:val="000000" w:themeColor="text1"/>
          <w:sz w:val="32"/>
          <w:szCs w:val="32"/>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8.03</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color w:val="000000" w:themeColor="text1"/>
          <w:sz w:val="32"/>
          <w:szCs w:val="32"/>
          <w:lang w:val="en-US" w:eastAsia="zh-CN"/>
          <w14:textFill>
            <w14:solidFill>
              <w14:schemeClr w14:val="tx1"/>
            </w14:solidFill>
          </w14:textFill>
        </w:rPr>
        <w:t>国防</w:t>
      </w:r>
      <w:r>
        <w:rPr>
          <w:rFonts w:hint="eastAsia" w:ascii="仿宋" w:hAnsi="仿宋" w:eastAsia="仿宋"/>
          <w:b/>
          <w:color w:val="000000" w:themeColor="text1"/>
          <w:sz w:val="32"/>
          <w:szCs w:val="32"/>
          <w14:textFill>
            <w14:solidFill>
              <w14:schemeClr w14:val="tx1"/>
            </w14:solidFill>
          </w14:textFill>
        </w:rPr>
        <w:t>（类）</w:t>
      </w:r>
      <w:r>
        <w:rPr>
          <w:rFonts w:hint="eastAsia" w:ascii="仿宋" w:hAnsi="仿宋" w:eastAsia="仿宋"/>
          <w:b w:val="0"/>
          <w:bCs/>
          <w:color w:val="000000" w:themeColor="text1"/>
          <w:sz w:val="32"/>
          <w:szCs w:val="32"/>
          <w:lang w:val="en-US" w:eastAsia="zh-CN"/>
          <w14:textFill>
            <w14:solidFill>
              <w14:schemeClr w14:val="tx1"/>
            </w14:solidFill>
          </w14:textFill>
        </w:rPr>
        <w:t>支出1</w:t>
      </w:r>
      <w:r>
        <w:rPr>
          <w:rFonts w:hint="eastAsia" w:ascii="仿宋" w:hAnsi="仿宋" w:eastAsia="仿宋"/>
          <w:color w:val="000000" w:themeColor="text1"/>
          <w:sz w:val="32"/>
          <w:szCs w:val="32"/>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0.03</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bCs/>
          <w:color w:val="000000" w:themeColor="text1"/>
          <w:sz w:val="32"/>
          <w:szCs w:val="32"/>
          <w:lang w:val="en-US" w:eastAsia="zh-CN"/>
          <w14:textFill>
            <w14:solidFill>
              <w14:schemeClr w14:val="tx1"/>
            </w14:solidFill>
          </w14:textFill>
        </w:rPr>
        <w:t>公共安全</w:t>
      </w:r>
      <w:r>
        <w:rPr>
          <w:rFonts w:hint="eastAsia" w:ascii="仿宋" w:hAnsi="仿宋" w:eastAsia="仿宋"/>
          <w:b/>
          <w:color w:val="000000" w:themeColor="text1"/>
          <w:sz w:val="32"/>
          <w:szCs w:val="32"/>
          <w14:textFill>
            <w14:solidFill>
              <w14:schemeClr w14:val="tx1"/>
            </w14:solidFill>
          </w14:textFill>
        </w:rPr>
        <w:t>（类）</w:t>
      </w:r>
      <w:r>
        <w:rPr>
          <w:rFonts w:hint="eastAsia" w:ascii="仿宋" w:hAnsi="仿宋" w:eastAsia="仿宋"/>
          <w:color w:val="000000" w:themeColor="text1"/>
          <w:sz w:val="32"/>
          <w:szCs w:val="32"/>
          <w14:textFill>
            <w14:solidFill>
              <w14:schemeClr w14:val="tx1"/>
            </w14:solidFill>
          </w14:textFill>
        </w:rPr>
        <w:t>支出</w:t>
      </w:r>
      <w:r>
        <w:rPr>
          <w:rFonts w:hint="eastAsia" w:ascii="仿宋" w:hAnsi="仿宋" w:eastAsia="仿宋"/>
          <w:color w:val="000000" w:themeColor="text1"/>
          <w:sz w:val="32"/>
          <w:szCs w:val="32"/>
          <w:lang w:val="en-US" w:eastAsia="zh-CN"/>
          <w14:textFill>
            <w14:solidFill>
              <w14:schemeClr w14:val="tx1"/>
            </w14:solidFill>
          </w14:textFill>
        </w:rPr>
        <w:t>13.96</w:t>
      </w:r>
      <w:r>
        <w:rPr>
          <w:rFonts w:hint="eastAsia" w:ascii="仿宋" w:hAnsi="仿宋" w:eastAsia="仿宋"/>
          <w:color w:val="000000" w:themeColor="text1"/>
          <w:sz w:val="32"/>
          <w:szCs w:val="32"/>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0.43</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bCs/>
          <w:color w:val="000000" w:themeColor="text1"/>
          <w:sz w:val="32"/>
          <w:szCs w:val="32"/>
          <w:lang w:val="en-US" w:eastAsia="zh-CN"/>
          <w14:textFill>
            <w14:solidFill>
              <w14:schemeClr w14:val="tx1"/>
            </w14:solidFill>
          </w14:textFill>
        </w:rPr>
        <w:t>教育</w:t>
      </w:r>
      <w:r>
        <w:rPr>
          <w:rFonts w:hint="eastAsia" w:ascii="仿宋" w:hAnsi="仿宋" w:eastAsia="仿宋"/>
          <w:b/>
          <w:color w:val="000000" w:themeColor="text1"/>
          <w:sz w:val="32"/>
          <w:szCs w:val="32"/>
          <w14:textFill>
            <w14:solidFill>
              <w14:schemeClr w14:val="tx1"/>
            </w14:solidFill>
          </w14:textFill>
        </w:rPr>
        <w:t>（类）</w:t>
      </w:r>
      <w:r>
        <w:rPr>
          <w:rFonts w:hint="eastAsia" w:ascii="仿宋" w:hAnsi="仿宋" w:eastAsia="仿宋"/>
          <w:b w:val="0"/>
          <w:bCs/>
          <w:color w:val="000000" w:themeColor="text1"/>
          <w:sz w:val="32"/>
          <w:szCs w:val="32"/>
          <w:lang w:val="en-US" w:eastAsia="zh-CN"/>
          <w14:textFill>
            <w14:solidFill>
              <w14:schemeClr w14:val="tx1"/>
            </w14:solidFill>
          </w14:textFill>
        </w:rPr>
        <w:t>支出787.37</w:t>
      </w:r>
      <w:r>
        <w:rPr>
          <w:rFonts w:hint="eastAsia" w:ascii="仿宋" w:hAnsi="仿宋" w:eastAsia="仿宋"/>
          <w:color w:val="000000" w:themeColor="text1"/>
          <w:sz w:val="32"/>
          <w:szCs w:val="32"/>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24.44</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bCs/>
          <w:color w:val="000000" w:themeColor="text1"/>
          <w:sz w:val="32"/>
          <w:szCs w:val="32"/>
          <w14:textFill>
            <w14:solidFill>
              <w14:schemeClr w14:val="tx1"/>
            </w14:solidFill>
          </w14:textFill>
        </w:rPr>
        <w:t>文化旅游体育与传媒（类）</w:t>
      </w:r>
      <w:r>
        <w:rPr>
          <w:rFonts w:hint="eastAsia" w:ascii="仿宋" w:hAnsi="仿宋" w:eastAsia="仿宋"/>
          <w:b w:val="0"/>
          <w:bCs w:val="0"/>
          <w:color w:val="000000" w:themeColor="text1"/>
          <w:sz w:val="32"/>
          <w:szCs w:val="32"/>
          <w14:textFill>
            <w14:solidFill>
              <w14:schemeClr w14:val="tx1"/>
            </w14:solidFill>
          </w14:textFill>
        </w:rPr>
        <w:t>支出</w:t>
      </w:r>
      <w:r>
        <w:rPr>
          <w:rFonts w:hint="eastAsia" w:ascii="仿宋" w:hAnsi="仿宋" w:eastAsia="仿宋"/>
          <w:b w:val="0"/>
          <w:bCs w:val="0"/>
          <w:color w:val="000000" w:themeColor="text1"/>
          <w:sz w:val="32"/>
          <w:szCs w:val="32"/>
          <w:lang w:val="en-US" w:eastAsia="zh-CN"/>
          <w14:textFill>
            <w14:solidFill>
              <w14:schemeClr w14:val="tx1"/>
            </w14:solidFill>
          </w14:textFill>
        </w:rPr>
        <w:t>40.28</w:t>
      </w:r>
      <w:r>
        <w:rPr>
          <w:rFonts w:hint="eastAsia" w:ascii="仿宋" w:hAnsi="仿宋" w:eastAsia="仿宋"/>
          <w:b w:val="0"/>
          <w:bCs w:val="0"/>
          <w:color w:val="000000" w:themeColor="text1"/>
          <w:sz w:val="32"/>
          <w:szCs w:val="32"/>
          <w14:textFill>
            <w14:solidFill>
              <w14:schemeClr w14:val="tx1"/>
            </w14:solidFill>
          </w14:textFill>
        </w:rPr>
        <w:t>万元，占</w:t>
      </w:r>
      <w:r>
        <w:rPr>
          <w:rFonts w:hint="eastAsia" w:ascii="仿宋" w:hAnsi="仿宋" w:eastAsia="仿宋"/>
          <w:b w:val="0"/>
          <w:bCs w:val="0"/>
          <w:color w:val="000000" w:themeColor="text1"/>
          <w:sz w:val="32"/>
          <w:szCs w:val="32"/>
          <w:lang w:val="en-US" w:eastAsia="zh-CN"/>
          <w14:textFill>
            <w14:solidFill>
              <w14:schemeClr w14:val="tx1"/>
            </w14:solidFill>
          </w14:textFill>
        </w:rPr>
        <w:t>1.25</w:t>
      </w:r>
      <w:r>
        <w:rPr>
          <w:rFonts w:ascii="仿宋" w:hAnsi="仿宋" w:eastAsia="仿宋"/>
          <w:b w:val="0"/>
          <w:bCs w:val="0"/>
          <w:color w:val="000000" w:themeColor="text1"/>
          <w:sz w:val="32"/>
          <w:szCs w:val="32"/>
          <w14:textFill>
            <w14:solidFill>
              <w14:schemeClr w14:val="tx1"/>
            </w14:solidFill>
          </w14:textFill>
        </w:rPr>
        <w:t>%</w:t>
      </w:r>
      <w:r>
        <w:rPr>
          <w:rFonts w:hint="eastAsia" w:ascii="仿宋" w:hAnsi="仿宋" w:eastAsia="仿宋"/>
          <w:b w:val="0"/>
          <w:bCs w:val="0"/>
          <w:color w:val="000000" w:themeColor="text1"/>
          <w:sz w:val="32"/>
          <w:szCs w:val="32"/>
          <w14:textFill>
            <w14:solidFill>
              <w14:schemeClr w14:val="tx1"/>
            </w14:solidFill>
          </w14:textFill>
        </w:rPr>
        <w:t>；</w:t>
      </w:r>
      <w:r>
        <w:rPr>
          <w:rFonts w:hint="eastAsia" w:ascii="仿宋" w:hAnsi="仿宋" w:eastAsia="仿宋"/>
          <w:b/>
          <w:color w:val="000000" w:themeColor="text1"/>
          <w:sz w:val="32"/>
          <w:szCs w:val="32"/>
          <w14:textFill>
            <w14:solidFill>
              <w14:schemeClr w14:val="tx1"/>
            </w14:solidFill>
          </w14:textFill>
        </w:rPr>
        <w:t>社会保障和就业（类）</w:t>
      </w:r>
      <w:r>
        <w:rPr>
          <w:rFonts w:hint="eastAsia" w:ascii="仿宋" w:hAnsi="仿宋" w:eastAsia="仿宋"/>
          <w:color w:val="000000" w:themeColor="text1"/>
          <w:sz w:val="32"/>
          <w:szCs w:val="32"/>
          <w14:textFill>
            <w14:solidFill>
              <w14:schemeClr w14:val="tx1"/>
            </w14:solidFill>
          </w14:textFill>
        </w:rPr>
        <w:t>支出</w:t>
      </w:r>
      <w:r>
        <w:rPr>
          <w:rFonts w:hint="eastAsia" w:ascii="仿宋" w:hAnsi="仿宋" w:eastAsia="仿宋"/>
          <w:color w:val="000000" w:themeColor="text1"/>
          <w:sz w:val="32"/>
          <w:szCs w:val="32"/>
          <w:lang w:val="en-US" w:eastAsia="zh-CN"/>
          <w14:textFill>
            <w14:solidFill>
              <w14:schemeClr w14:val="tx1"/>
            </w14:solidFill>
          </w14:textFill>
        </w:rPr>
        <w:t>184.61</w:t>
      </w:r>
      <w:r>
        <w:rPr>
          <w:rFonts w:hint="eastAsia" w:ascii="仿宋" w:hAnsi="仿宋" w:eastAsia="仿宋"/>
          <w:color w:val="000000" w:themeColor="text1"/>
          <w:sz w:val="32"/>
          <w:szCs w:val="32"/>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5.73</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bCs/>
          <w:color w:val="000000" w:themeColor="text1"/>
          <w:sz w:val="32"/>
          <w:szCs w:val="32"/>
          <w14:textFill>
            <w14:solidFill>
              <w14:schemeClr w14:val="tx1"/>
            </w14:solidFill>
          </w14:textFill>
        </w:rPr>
        <w:t>卫生健康（类）</w:t>
      </w:r>
      <w:r>
        <w:rPr>
          <w:rFonts w:hint="eastAsia" w:ascii="仿宋" w:hAnsi="仿宋" w:eastAsia="仿宋"/>
          <w:b w:val="0"/>
          <w:bCs w:val="0"/>
          <w:color w:val="000000" w:themeColor="text1"/>
          <w:sz w:val="32"/>
          <w:szCs w:val="32"/>
          <w14:textFill>
            <w14:solidFill>
              <w14:schemeClr w14:val="tx1"/>
            </w14:solidFill>
          </w14:textFill>
        </w:rPr>
        <w:t>支</w:t>
      </w:r>
      <w:r>
        <w:rPr>
          <w:rFonts w:hint="eastAsia" w:ascii="仿宋" w:hAnsi="仿宋" w:eastAsia="仿宋"/>
          <w:b w:val="0"/>
          <w:bCs w:val="0"/>
          <w:color w:val="000000" w:themeColor="text1"/>
          <w:sz w:val="32"/>
          <w:szCs w:val="32"/>
          <w:lang w:val="en-US" w:eastAsia="zh-CN"/>
          <w14:textFill>
            <w14:solidFill>
              <w14:schemeClr w14:val="tx1"/>
            </w14:solidFill>
          </w14:textFill>
        </w:rPr>
        <w:t>出210.15万元，占6.52%；</w:t>
      </w:r>
      <w:r>
        <w:rPr>
          <w:rFonts w:hint="eastAsia" w:ascii="仿宋" w:hAnsi="仿宋" w:eastAsia="仿宋"/>
          <w:b/>
          <w:color w:val="000000" w:themeColor="text1"/>
          <w:sz w:val="32"/>
          <w:szCs w:val="32"/>
          <w:lang w:val="en-US" w:eastAsia="zh-CN"/>
          <w14:textFill>
            <w14:solidFill>
              <w14:schemeClr w14:val="tx1"/>
            </w14:solidFill>
          </w14:textFill>
        </w:rPr>
        <w:t>节能环保（类）</w:t>
      </w:r>
      <w:r>
        <w:rPr>
          <w:rFonts w:hint="eastAsia" w:ascii="仿宋" w:hAnsi="仿宋" w:eastAsia="仿宋"/>
          <w:b w:val="0"/>
          <w:bCs w:val="0"/>
          <w:color w:val="000000" w:themeColor="text1"/>
          <w:sz w:val="32"/>
          <w:szCs w:val="32"/>
          <w:lang w:val="en-US" w:eastAsia="zh-CN"/>
          <w14:textFill>
            <w14:solidFill>
              <w14:schemeClr w14:val="tx1"/>
            </w14:solidFill>
          </w14:textFill>
        </w:rPr>
        <w:t>支出228.2</w:t>
      </w:r>
      <w:r>
        <w:rPr>
          <w:rFonts w:hint="eastAsia" w:ascii="仿宋" w:hAnsi="仿宋" w:eastAsia="仿宋"/>
          <w:color w:val="000000" w:themeColor="text1"/>
          <w:sz w:val="32"/>
          <w:szCs w:val="32"/>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7.08</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bCs/>
          <w:color w:val="000000" w:themeColor="text1"/>
          <w:sz w:val="32"/>
          <w:szCs w:val="32"/>
          <w14:textFill>
            <w14:solidFill>
              <w14:schemeClr w14:val="tx1"/>
            </w14:solidFill>
          </w14:textFill>
        </w:rPr>
        <w:t>城乡社区</w:t>
      </w:r>
      <w:r>
        <w:rPr>
          <w:rFonts w:hint="eastAsia" w:ascii="仿宋" w:hAnsi="仿宋" w:eastAsia="仿宋"/>
          <w:b/>
          <w:color w:val="000000" w:themeColor="text1"/>
          <w:sz w:val="32"/>
          <w:szCs w:val="32"/>
          <w14:textFill>
            <w14:solidFill>
              <w14:schemeClr w14:val="tx1"/>
            </w14:solidFill>
          </w14:textFill>
        </w:rPr>
        <w:t>（类）</w:t>
      </w:r>
      <w:r>
        <w:rPr>
          <w:rFonts w:hint="eastAsia" w:ascii="仿宋" w:hAnsi="仿宋" w:eastAsia="仿宋"/>
          <w:color w:val="000000" w:themeColor="text1"/>
          <w:sz w:val="32"/>
          <w:szCs w:val="32"/>
          <w14:textFill>
            <w14:solidFill>
              <w14:schemeClr w14:val="tx1"/>
            </w14:solidFill>
          </w14:textFill>
        </w:rPr>
        <w:t>支出574.38万元，占</w:t>
      </w:r>
      <w:r>
        <w:rPr>
          <w:rFonts w:hint="eastAsia" w:ascii="仿宋" w:hAnsi="仿宋" w:eastAsia="仿宋"/>
          <w:color w:val="000000" w:themeColor="text1"/>
          <w:sz w:val="32"/>
          <w:szCs w:val="32"/>
          <w:lang w:val="en-US" w:eastAsia="zh-CN"/>
          <w14:textFill>
            <w14:solidFill>
              <w14:schemeClr w14:val="tx1"/>
            </w14:solidFill>
          </w14:textFill>
        </w:rPr>
        <w:t>17.83</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bCs/>
          <w:color w:val="000000" w:themeColor="text1"/>
          <w:sz w:val="32"/>
          <w:szCs w:val="32"/>
          <w14:textFill>
            <w14:solidFill>
              <w14:schemeClr w14:val="tx1"/>
            </w14:solidFill>
          </w14:textFill>
        </w:rPr>
        <w:t>农林水</w:t>
      </w:r>
      <w:r>
        <w:rPr>
          <w:rFonts w:hint="eastAsia" w:ascii="仿宋" w:hAnsi="仿宋" w:eastAsia="仿宋"/>
          <w:b/>
          <w:color w:val="000000" w:themeColor="text1"/>
          <w:sz w:val="32"/>
          <w:szCs w:val="32"/>
          <w14:textFill>
            <w14:solidFill>
              <w14:schemeClr w14:val="tx1"/>
            </w14:solidFill>
          </w14:textFill>
        </w:rPr>
        <w:t>（类）</w:t>
      </w:r>
      <w:r>
        <w:rPr>
          <w:rFonts w:hint="eastAsia" w:ascii="仿宋" w:hAnsi="仿宋" w:eastAsia="仿宋"/>
          <w:color w:val="000000" w:themeColor="text1"/>
          <w:sz w:val="32"/>
          <w:szCs w:val="32"/>
          <w14:textFill>
            <w14:solidFill>
              <w14:schemeClr w14:val="tx1"/>
            </w14:solidFill>
          </w14:textFill>
        </w:rPr>
        <w:t>支出850.15万元，占</w:t>
      </w:r>
      <w:r>
        <w:rPr>
          <w:rFonts w:hint="eastAsia" w:ascii="仿宋" w:hAnsi="仿宋" w:eastAsia="仿宋"/>
          <w:color w:val="000000" w:themeColor="text1"/>
          <w:sz w:val="32"/>
          <w:szCs w:val="32"/>
          <w:lang w:val="en-US" w:eastAsia="zh-CN"/>
          <w14:textFill>
            <w14:solidFill>
              <w14:schemeClr w14:val="tx1"/>
            </w14:solidFill>
          </w14:textFill>
        </w:rPr>
        <w:t>26.39</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bCs/>
          <w:color w:val="000000" w:themeColor="text1"/>
          <w:sz w:val="32"/>
          <w:szCs w:val="32"/>
          <w14:textFill>
            <w14:solidFill>
              <w14:schemeClr w14:val="tx1"/>
            </w14:solidFill>
          </w14:textFill>
        </w:rPr>
        <w:t>交通运输</w:t>
      </w:r>
      <w:r>
        <w:rPr>
          <w:rFonts w:hint="eastAsia" w:ascii="仿宋" w:hAnsi="仿宋" w:eastAsia="仿宋"/>
          <w:b/>
          <w:color w:val="000000" w:themeColor="text1"/>
          <w:sz w:val="32"/>
          <w:szCs w:val="32"/>
          <w14:textFill>
            <w14:solidFill>
              <w14:schemeClr w14:val="tx1"/>
            </w14:solidFill>
          </w14:textFill>
        </w:rPr>
        <w:t>（类）</w:t>
      </w:r>
      <w:r>
        <w:rPr>
          <w:rFonts w:hint="eastAsia" w:ascii="仿宋" w:hAnsi="仿宋" w:eastAsia="仿宋"/>
          <w:color w:val="000000" w:themeColor="text1"/>
          <w:sz w:val="32"/>
          <w:szCs w:val="32"/>
          <w14:textFill>
            <w14:solidFill>
              <w14:schemeClr w14:val="tx1"/>
            </w14:solidFill>
          </w14:textFill>
        </w:rPr>
        <w:t>支出</w:t>
      </w:r>
      <w:r>
        <w:rPr>
          <w:rFonts w:hint="eastAsia" w:ascii="仿宋" w:hAnsi="仿宋" w:eastAsia="仿宋"/>
          <w:color w:val="000000" w:themeColor="text1"/>
          <w:sz w:val="32"/>
          <w:szCs w:val="32"/>
          <w:lang w:val="en-US" w:eastAsia="zh-CN"/>
          <w14:textFill>
            <w14:solidFill>
              <w14:schemeClr w14:val="tx1"/>
            </w14:solidFill>
          </w14:textFill>
        </w:rPr>
        <w:t>7.63</w:t>
      </w:r>
      <w:r>
        <w:rPr>
          <w:rFonts w:hint="eastAsia" w:ascii="仿宋" w:hAnsi="仿宋" w:eastAsia="仿宋"/>
          <w:color w:val="000000" w:themeColor="text1"/>
          <w:sz w:val="32"/>
          <w:szCs w:val="32"/>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0.24</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14:textFill>
            <w14:solidFill>
              <w14:schemeClr w14:val="tx1"/>
            </w14:solidFill>
          </w14:textFill>
        </w:rPr>
        <w:t>；</w:t>
      </w:r>
      <w:r>
        <w:rPr>
          <w:rFonts w:hint="eastAsia" w:ascii="仿宋" w:hAnsi="仿宋" w:eastAsia="仿宋"/>
          <w:b/>
          <w:bCs/>
          <w:color w:val="000000" w:themeColor="text1"/>
          <w:sz w:val="32"/>
          <w:szCs w:val="32"/>
          <w14:textFill>
            <w14:solidFill>
              <w14:schemeClr w14:val="tx1"/>
            </w14:solidFill>
          </w14:textFill>
        </w:rPr>
        <w:t>灾害防治及应急管理</w:t>
      </w:r>
      <w:r>
        <w:rPr>
          <w:rFonts w:hint="eastAsia" w:ascii="仿宋" w:hAnsi="仿宋" w:eastAsia="仿宋"/>
          <w:b/>
          <w:color w:val="000000" w:themeColor="text1"/>
          <w:sz w:val="32"/>
          <w:szCs w:val="32"/>
          <w14:textFill>
            <w14:solidFill>
              <w14:schemeClr w14:val="tx1"/>
            </w14:solidFill>
          </w14:textFill>
        </w:rPr>
        <w:t>（类）</w:t>
      </w:r>
      <w:r>
        <w:rPr>
          <w:rFonts w:hint="eastAsia" w:ascii="仿宋" w:hAnsi="仿宋" w:eastAsia="仿宋"/>
          <w:color w:val="000000" w:themeColor="text1"/>
          <w:sz w:val="32"/>
          <w:szCs w:val="32"/>
          <w14:textFill>
            <w14:solidFill>
              <w14:schemeClr w14:val="tx1"/>
            </w14:solidFill>
          </w14:textFill>
        </w:rPr>
        <w:t>支出</w:t>
      </w:r>
      <w:r>
        <w:rPr>
          <w:rFonts w:hint="eastAsia" w:ascii="仿宋" w:hAnsi="仿宋" w:eastAsia="仿宋"/>
          <w:color w:val="000000" w:themeColor="text1"/>
          <w:sz w:val="32"/>
          <w:szCs w:val="32"/>
          <w:lang w:val="en-US" w:eastAsia="zh-CN"/>
          <w14:textFill>
            <w14:solidFill>
              <w14:schemeClr w14:val="tx1"/>
            </w14:solidFill>
          </w14:textFill>
        </w:rPr>
        <w:t>15</w:t>
      </w:r>
      <w:r>
        <w:rPr>
          <w:rFonts w:hint="eastAsia" w:ascii="仿宋" w:hAnsi="仿宋" w:eastAsia="仿宋"/>
          <w:color w:val="000000" w:themeColor="text1"/>
          <w:sz w:val="32"/>
          <w:szCs w:val="32"/>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0.47</w:t>
      </w:r>
      <w:r>
        <w:rPr>
          <w:rFonts w:ascii="仿宋" w:hAnsi="仿宋" w:eastAsia="仿宋"/>
          <w:color w:val="000000" w:themeColor="text1"/>
          <w:sz w:val="32"/>
          <w:szCs w:val="32"/>
          <w14:textFill>
            <w14:solidFill>
              <w14:schemeClr w14:val="tx1"/>
            </w14:solidFill>
          </w14:textFill>
        </w:rPr>
        <w:t>%</w:t>
      </w:r>
      <w:r>
        <w:rPr>
          <w:rFonts w:hint="eastAsia" w:ascii="仿宋" w:hAnsi="仿宋" w:eastAsia="仿宋"/>
          <w:color w:val="000000" w:themeColor="text1"/>
          <w:sz w:val="32"/>
          <w:szCs w:val="32"/>
          <w:lang w:eastAsia="zh-CN"/>
          <w14:textFill>
            <w14:solidFill>
              <w14:schemeClr w14:val="tx1"/>
            </w14:solidFill>
          </w14:textFill>
        </w:rPr>
        <w:t>；其他支出</w:t>
      </w:r>
      <w:r>
        <w:rPr>
          <w:rFonts w:hint="eastAsia" w:ascii="仿宋" w:hAnsi="仿宋" w:eastAsia="仿宋"/>
          <w:color w:val="000000" w:themeColor="text1"/>
          <w:sz w:val="32"/>
          <w:szCs w:val="32"/>
          <w:lang w:val="en-US" w:eastAsia="zh-CN"/>
          <w14:textFill>
            <w14:solidFill>
              <w14:schemeClr w14:val="tx1"/>
            </w14:solidFill>
          </w14:textFill>
        </w:rPr>
        <w:t>50</w:t>
      </w:r>
      <w:r>
        <w:rPr>
          <w:rFonts w:hint="eastAsia" w:ascii="仿宋" w:hAnsi="仿宋" w:eastAsia="仿宋"/>
          <w:color w:val="000000" w:themeColor="text1"/>
          <w:sz w:val="32"/>
          <w:szCs w:val="32"/>
          <w:lang w:eastAsia="zh-CN"/>
          <w14:textFill>
            <w14:solidFill>
              <w14:schemeClr w14:val="tx1"/>
            </w14:solidFill>
          </w14:textFill>
        </w:rPr>
        <w:t>万元，占</w:t>
      </w:r>
      <w:r>
        <w:rPr>
          <w:rFonts w:hint="eastAsia" w:ascii="仿宋" w:hAnsi="仿宋" w:eastAsia="仿宋"/>
          <w:color w:val="000000" w:themeColor="text1"/>
          <w:sz w:val="32"/>
          <w:szCs w:val="32"/>
          <w:lang w:val="en-US" w:eastAsia="zh-CN"/>
          <w14:textFill>
            <w14:solidFill>
              <w14:schemeClr w14:val="tx1"/>
            </w14:solidFill>
          </w14:textFill>
        </w:rPr>
        <w:t>1.55%。</w:t>
      </w:r>
    </w:p>
    <w:p>
      <w:pPr>
        <w:bidi w:val="0"/>
        <w:jc w:val="center"/>
        <w:rPr>
          <w:rFonts w:hint="default" w:ascii="仿宋" w:hAnsi="仿宋" w:eastAsia="仿宋"/>
          <w:color w:val="000000" w:themeColor="text1"/>
          <w:sz w:val="32"/>
          <w:szCs w:val="32"/>
          <w:lang w:val="en-US" w:eastAsia="zh-CN"/>
          <w14:textFill>
            <w14:solidFill>
              <w14:schemeClr w14:val="tx1"/>
            </w14:solidFill>
          </w14:textFill>
        </w:rPr>
      </w:pPr>
      <w:r>
        <w:drawing>
          <wp:inline distT="0" distB="0" distL="114300" distR="114300">
            <wp:extent cx="4969510" cy="2959100"/>
            <wp:effectExtent l="4445" t="4445" r="17145" b="8255"/>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spacing w:line="600" w:lineRule="exact"/>
        <w:ind w:firstLine="960" w:firstLineChars="300"/>
        <w:rPr>
          <w:rFonts w:ascii="仿宋" w:hAnsi="仿宋" w:eastAsia="仿宋"/>
          <w:color w:val="000000"/>
          <w:sz w:val="32"/>
          <w:szCs w:val="32"/>
        </w:rPr>
      </w:pPr>
      <w:r>
        <w:rPr>
          <w:rFonts w:hint="eastAsia" w:ascii="仿宋" w:hAnsi="仿宋" w:eastAsia="仿宋"/>
          <w:color w:val="000000"/>
          <w:sz w:val="32"/>
          <w:szCs w:val="32"/>
        </w:rPr>
        <w:t>（图6：一般公共预算财政拨款支出决算结构）</w:t>
      </w:r>
    </w:p>
    <w:p>
      <w:pPr>
        <w:spacing w:line="600" w:lineRule="exact"/>
        <w:ind w:firstLine="643" w:firstLineChars="200"/>
        <w:outlineLvl w:val="2"/>
        <w:rPr>
          <w:rFonts w:ascii="仿宋" w:hAnsi="仿宋" w:eastAsia="仿宋"/>
          <w:b/>
          <w:color w:val="000000"/>
          <w:sz w:val="32"/>
          <w:szCs w:val="32"/>
        </w:rPr>
      </w:pPr>
      <w:bookmarkStart w:id="38" w:name="_Toc15377212"/>
      <w:r>
        <w:rPr>
          <w:rFonts w:hint="eastAsia" w:ascii="仿宋" w:hAnsi="仿宋" w:eastAsia="仿宋"/>
          <w:b/>
          <w:color w:val="000000"/>
          <w:sz w:val="32"/>
          <w:szCs w:val="32"/>
        </w:rPr>
        <w:t>（三）一般公共预算财政拨款支出决算具体情况</w:t>
      </w:r>
      <w:bookmarkEnd w:id="38"/>
    </w:p>
    <w:p>
      <w:pPr>
        <w:keepNext w:val="0"/>
        <w:keepLines w:val="0"/>
        <w:pageBreakBefore w:val="0"/>
        <w:widowControl w:val="0"/>
        <w:kinsoku/>
        <w:wordWrap/>
        <w:overflowPunct/>
        <w:topLinePunct w:val="0"/>
        <w:autoSpaceDE/>
        <w:autoSpaceDN/>
        <w:bidi w:val="0"/>
        <w:adjustRightInd/>
        <w:snapToGrid/>
        <w:spacing w:line="600" w:lineRule="exact"/>
        <w:ind w:firstLine="643" w:firstLineChars="200"/>
        <w:textAlignment w:val="auto"/>
        <w:outlineLvl w:val="2"/>
        <w:rPr>
          <w:rFonts w:ascii="仿宋" w:hAnsi="仿宋" w:eastAsia="仿宋"/>
          <w:color w:val="FF0000"/>
          <w:sz w:val="32"/>
          <w:szCs w:val="32"/>
        </w:rPr>
      </w:pPr>
      <w:bookmarkStart w:id="39" w:name="_Toc15377444"/>
      <w:bookmarkStart w:id="40" w:name="_Toc15378460"/>
      <w:bookmarkStart w:id="41" w:name="_Toc15377213"/>
      <w:r>
        <w:rPr>
          <w:rFonts w:hint="eastAsia" w:ascii="仿宋" w:hAnsi="仿宋" w:eastAsia="仿宋"/>
          <w:b/>
          <w:color w:val="000000" w:themeColor="text1"/>
          <w:sz w:val="32"/>
          <w:szCs w:val="32"/>
          <w14:textFill>
            <w14:solidFill>
              <w14:schemeClr w14:val="tx1"/>
            </w14:solidFill>
          </w14:textFill>
        </w:rPr>
        <w:t>2019年</w:t>
      </w:r>
      <w:r>
        <w:rPr>
          <w:rFonts w:hint="eastAsia" w:ascii="仿宋" w:hAnsi="仿宋" w:eastAsia="仿宋"/>
          <w:b/>
          <w:color w:val="000000" w:themeColor="text1"/>
          <w:sz w:val="32"/>
          <w:szCs w:val="32"/>
          <w:lang w:eastAsia="zh-CN"/>
          <w14:textFill>
            <w14:solidFill>
              <w14:schemeClr w14:val="tx1"/>
            </w14:solidFill>
          </w14:textFill>
        </w:rPr>
        <w:t>一</w:t>
      </w:r>
      <w:r>
        <w:rPr>
          <w:rFonts w:hint="eastAsia" w:ascii="仿宋" w:hAnsi="仿宋" w:eastAsia="仿宋"/>
          <w:b/>
          <w:color w:val="000000" w:themeColor="text1"/>
          <w:sz w:val="32"/>
          <w:szCs w:val="32"/>
          <w14:textFill>
            <w14:solidFill>
              <w14:schemeClr w14:val="tx1"/>
            </w14:solidFill>
          </w14:textFill>
        </w:rPr>
        <w:t>般公共预算支出决算数为</w:t>
      </w:r>
      <w:r>
        <w:rPr>
          <w:rFonts w:hint="eastAsia" w:ascii="仿宋" w:hAnsi="仿宋" w:eastAsia="仿宋"/>
          <w:b/>
          <w:color w:val="000000" w:themeColor="text1"/>
          <w:sz w:val="32"/>
          <w:szCs w:val="32"/>
          <w:lang w:val="en-US" w:eastAsia="zh-CN"/>
          <w14:textFill>
            <w14:solidFill>
              <w14:schemeClr w14:val="tx1"/>
            </w14:solidFill>
          </w14:textFill>
        </w:rPr>
        <w:t>3221.44万元</w:t>
      </w:r>
      <w:r>
        <w:rPr>
          <w:rFonts w:hint="eastAsia" w:ascii="仿宋" w:hAnsi="仿宋" w:eastAsia="仿宋"/>
          <w:color w:val="000000" w:themeColor="text1"/>
          <w:sz w:val="32"/>
          <w:szCs w:val="32"/>
          <w14:textFill>
            <w14:solidFill>
              <w14:schemeClr w14:val="tx1"/>
            </w14:solidFill>
          </w14:textFill>
        </w:rPr>
        <w:t>，</w:t>
      </w:r>
      <w:r>
        <w:rPr>
          <w:rStyle w:val="15"/>
          <w:rFonts w:hint="eastAsia" w:ascii="仿宋" w:hAnsi="仿宋" w:eastAsia="仿宋"/>
          <w:bCs/>
          <w:color w:val="000000" w:themeColor="text1"/>
          <w:sz w:val="32"/>
          <w:szCs w:val="32"/>
          <w14:textFill>
            <w14:solidFill>
              <w14:schemeClr w14:val="tx1"/>
            </w14:solidFill>
          </w14:textFill>
        </w:rPr>
        <w:t>完成</w:t>
      </w:r>
      <w:r>
        <w:rPr>
          <w:rStyle w:val="15"/>
          <w:rFonts w:hint="eastAsia" w:ascii="仿宋" w:hAnsi="仿宋" w:eastAsia="仿宋"/>
          <w:bCs/>
          <w:color w:val="000000"/>
          <w:sz w:val="32"/>
          <w:szCs w:val="32"/>
        </w:rPr>
        <w:t>预算</w:t>
      </w:r>
      <w:r>
        <w:rPr>
          <w:rStyle w:val="15"/>
          <w:rFonts w:hint="eastAsia" w:ascii="仿宋" w:hAnsi="仿宋" w:eastAsia="仿宋"/>
          <w:bCs/>
          <w:color w:val="000000"/>
          <w:sz w:val="32"/>
          <w:szCs w:val="32"/>
          <w:lang w:val="en-US" w:eastAsia="zh-CN"/>
        </w:rPr>
        <w:t>100</w:t>
      </w:r>
      <w:r>
        <w:rPr>
          <w:rStyle w:val="15"/>
          <w:rFonts w:ascii="仿宋" w:hAnsi="仿宋" w:eastAsia="仿宋"/>
          <w:bCs/>
          <w:color w:val="000000"/>
          <w:sz w:val="32"/>
          <w:szCs w:val="32"/>
        </w:rPr>
        <w:t>%</w:t>
      </w:r>
      <w:r>
        <w:rPr>
          <w:rStyle w:val="15"/>
          <w:rFonts w:hint="eastAsia" w:ascii="仿宋" w:hAnsi="仿宋" w:eastAsia="仿宋"/>
          <w:bCs/>
          <w:color w:val="000000"/>
          <w:sz w:val="32"/>
          <w:szCs w:val="32"/>
        </w:rPr>
        <w:t>。其中：</w:t>
      </w:r>
      <w:bookmarkEnd w:id="39"/>
      <w:bookmarkEnd w:id="40"/>
      <w:bookmarkEnd w:id="41"/>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rPr>
        <w:t>一般公共服务支出（类）人大事务（款）其他人大事务支出（项）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2.3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firstLine="626" w:firstLineChars="195"/>
        <w:textAlignment w:val="auto"/>
        <w:rPr>
          <w:rFonts w:hint="eastAsia" w:eastAsia="仿宋_GB2312"/>
          <w:color w:val="000000"/>
          <w:sz w:val="32"/>
          <w:szCs w:val="32"/>
        </w:rPr>
      </w:pPr>
      <w:r>
        <w:rPr>
          <w:rStyle w:val="15"/>
          <w:rFonts w:hint="eastAsia" w:ascii="仿宋" w:hAnsi="仿宋" w:eastAsia="仿宋" w:cs="Times New Roman"/>
          <w:bCs/>
          <w:color w:val="000000"/>
          <w:sz w:val="32"/>
          <w:szCs w:val="32"/>
        </w:rPr>
        <w:t>一般公共服务支出（类）政协事务（款）其他政协事务支出（项）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0.5</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rPr>
        <w:t>一般公共服务支出（类）政府办公厅（室）及相关机构事务（款）行政运行（项）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204.73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hint="eastAsia" w:eastAsia="仿宋_GB2312"/>
          <w:color w:val="000000"/>
          <w:sz w:val="32"/>
          <w:szCs w:val="32"/>
          <w:lang w:val="en-US" w:eastAsia="zh-CN"/>
        </w:rPr>
      </w:pPr>
      <w:r>
        <w:rPr>
          <w:rStyle w:val="15"/>
          <w:rFonts w:hint="eastAsia" w:ascii="仿宋" w:hAnsi="仿宋" w:eastAsia="仿宋" w:cs="Times New Roman"/>
          <w:bCs/>
          <w:color w:val="000000"/>
          <w:sz w:val="32"/>
          <w:szCs w:val="32"/>
        </w:rPr>
        <w:t>一般公共服务支出（类）政府办公厅（室）及相关机构事务（款）事业运行（项）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12.17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rPr>
        <w:t>一般公共服务支出（类）</w:t>
      </w:r>
      <w:r>
        <w:rPr>
          <w:rStyle w:val="15"/>
          <w:rFonts w:hint="eastAsia" w:ascii="仿宋" w:hAnsi="仿宋" w:eastAsia="仿宋" w:cs="Times New Roman"/>
          <w:bCs/>
          <w:color w:val="000000"/>
          <w:sz w:val="32"/>
          <w:szCs w:val="32"/>
          <w:lang w:eastAsia="zh-CN"/>
        </w:rPr>
        <w:t>财政事务</w:t>
      </w:r>
      <w:r>
        <w:rPr>
          <w:rStyle w:val="15"/>
          <w:rFonts w:hint="eastAsia" w:ascii="仿宋" w:hAnsi="仿宋" w:eastAsia="仿宋" w:cs="Times New Roman"/>
          <w:bCs/>
          <w:color w:val="000000"/>
          <w:sz w:val="32"/>
          <w:szCs w:val="32"/>
        </w:rPr>
        <w:t>（款）信息化建设（项）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3.63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rPr>
        <w:t>一般公共服务支出（类）</w:t>
      </w:r>
      <w:r>
        <w:rPr>
          <w:rStyle w:val="15"/>
          <w:rFonts w:hint="eastAsia" w:ascii="仿宋" w:hAnsi="仿宋" w:eastAsia="仿宋" w:cs="Times New Roman"/>
          <w:bCs/>
          <w:color w:val="000000"/>
          <w:sz w:val="32"/>
          <w:szCs w:val="32"/>
          <w:lang w:eastAsia="zh-CN"/>
        </w:rPr>
        <w:t>财政事务</w:t>
      </w:r>
      <w:r>
        <w:rPr>
          <w:rStyle w:val="15"/>
          <w:rFonts w:hint="eastAsia" w:ascii="仿宋" w:hAnsi="仿宋" w:eastAsia="仿宋" w:cs="Times New Roman"/>
          <w:bCs/>
          <w:color w:val="000000"/>
          <w:sz w:val="32"/>
          <w:szCs w:val="32"/>
        </w:rPr>
        <w:t>（款）事业运行（项）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12.73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rPr>
        <w:t>一般公共服务支出（类）</w:t>
      </w:r>
      <w:r>
        <w:rPr>
          <w:rStyle w:val="15"/>
          <w:rFonts w:hint="eastAsia" w:ascii="仿宋" w:hAnsi="仿宋" w:eastAsia="仿宋" w:cs="Times New Roman"/>
          <w:bCs/>
          <w:color w:val="000000"/>
          <w:sz w:val="32"/>
          <w:szCs w:val="32"/>
          <w:lang w:eastAsia="zh-CN"/>
        </w:rPr>
        <w:t>财政事务</w:t>
      </w:r>
      <w:r>
        <w:rPr>
          <w:rStyle w:val="15"/>
          <w:rFonts w:hint="eastAsia" w:ascii="仿宋" w:hAnsi="仿宋" w:eastAsia="仿宋" w:cs="Times New Roman"/>
          <w:bCs/>
          <w:color w:val="000000"/>
          <w:sz w:val="32"/>
          <w:szCs w:val="32"/>
        </w:rPr>
        <w:t>（款）其他财政事务支出（项）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5.77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rPr>
        <w:t>一般公共服务支出（类）群众团体事务（款）其他群众团体事务支出（项）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3.5</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rPr>
        <w:t>一般公共服务支出（类）市场监督管理事务（款）事业运行（项）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13.38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国防支出（类）国防</w:t>
      </w:r>
      <w:r>
        <w:rPr>
          <w:rStyle w:val="15"/>
          <w:rFonts w:hint="eastAsia" w:ascii="仿宋" w:hAnsi="仿宋" w:eastAsia="仿宋" w:cs="Times New Roman"/>
          <w:bCs/>
          <w:color w:val="000000"/>
          <w:sz w:val="32"/>
          <w:szCs w:val="32"/>
        </w:rPr>
        <w:t>动员（款）民兵（项）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公共安全支出（类）司法（款）其他司法支出（项）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公共安全支出（类）其他公共安全支出（款）其他公共安全支出（项）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12.96</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教育支出（类）普通教育（款）学前教育（项）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教育支出（类）普通教育（款）小学教育（项）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498.23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教育支出（类）普通教育（款）初中教育（项）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243.78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default"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教育支出（类）普通教育（款）其他普通教育支出（项）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32.36</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default"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文化旅游体育与传媒支出（类）文化和旅游（款）其他文化和旅游支出（项）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23.87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default"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文化旅游体育与传媒支出（类）广播电视（款）其他广播电视支出（项）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6.53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hint="default" w:eastAsia="仿宋_GB2312"/>
          <w:color w:val="000000"/>
          <w:sz w:val="32"/>
          <w:szCs w:val="32"/>
          <w:lang w:val="en-US" w:eastAsia="zh-CN"/>
        </w:rPr>
      </w:pPr>
      <w:r>
        <w:rPr>
          <w:rStyle w:val="15"/>
          <w:rFonts w:hint="eastAsia" w:ascii="仿宋" w:hAnsi="仿宋" w:eastAsia="仿宋" w:cs="Times New Roman"/>
          <w:bCs/>
          <w:color w:val="000000"/>
          <w:sz w:val="32"/>
          <w:szCs w:val="32"/>
          <w:lang w:val="en-US" w:eastAsia="zh-CN"/>
        </w:rPr>
        <w:t>文化旅游体育与传媒支出（类）其他文化体育与传媒支出（款）其他文化体育与传媒支出（项）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9.88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社会保障和就业支出（类）人力资源和社会保障管理事务（款）社会保险经办机构（项）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7.28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社会保障和就业支出（类）行政事业单位离退休（款）事业单位离退休（项）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4.7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社会保障和就业支出（类）行政事业单位离退休（款）机关事业单位基本养老保险缴费支出（项）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128.26</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社会保障和就业支出（类）行政事业单位离退休（款）机关事业单位职业年金缴费支出（项）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15.64</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社会保障和就业（类）抚恤（款）义务兵优待（项）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7.5</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社会保障和就业（类）最低生活保障（款）城市最低生活保障金支出（项）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2.53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社会保障和就业（类）最低生活保障（款）农村最低生活保障金支出（项）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1.24</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社会保障和就业（类）特困人员救助供养（款）农村特困人员救助供养支出（项）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10.8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社会保障和就业（类）财政对其他社会保险基金的补助（款）财政对失业保险基金的补助（项）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2.54</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社会保障和就业（类）财政对其他社会保险基金的补助（款）财政对工伤保险基金的补助（项）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8.21</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社会保障和就业（类）财政对其他社会保险基金的补助（款）财政对生育保险基金的补助（项）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0.61</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卫生健康支出（类）基层医疗卫生机构（款）乡镇卫生院（项）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78.58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4" w:firstLineChars="195"/>
        <w:textAlignment w:val="auto"/>
        <w:rPr>
          <w:rFonts w:eastAsia="仿宋_GB2312"/>
          <w:color w:val="000000"/>
          <w:sz w:val="32"/>
          <w:szCs w:val="32"/>
        </w:rPr>
      </w:pPr>
      <w:r>
        <w:rPr>
          <w:rStyle w:val="15"/>
          <w:rFonts w:hint="eastAsia" w:ascii="仿宋" w:hAnsi="仿宋" w:eastAsia="仿宋"/>
          <w:b w:val="0"/>
          <w:bCs/>
          <w:color w:val="000000"/>
          <w:sz w:val="32"/>
          <w:szCs w:val="32"/>
          <w:lang w:val="en-US" w:eastAsia="zh-CN"/>
        </w:rPr>
        <w:t xml:space="preserve"> </w:t>
      </w:r>
      <w:r>
        <w:rPr>
          <w:rStyle w:val="15"/>
          <w:rFonts w:hint="eastAsia" w:ascii="仿宋" w:hAnsi="仿宋" w:eastAsia="仿宋" w:cs="Times New Roman"/>
          <w:bCs/>
          <w:color w:val="000000"/>
          <w:sz w:val="32"/>
          <w:szCs w:val="32"/>
          <w:lang w:val="en-US" w:eastAsia="zh-CN"/>
        </w:rPr>
        <w:t>卫生健康支出（类）基层医疗卫生机构（款）其他基层医疗卫生机构支出（项）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17.17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highlight w:val="none"/>
          <w:lang w:val="en-US" w:eastAsia="zh-CN"/>
        </w:rPr>
        <w:t>卫生健康支出（类）</w:t>
      </w:r>
      <w:r>
        <w:rPr>
          <w:rStyle w:val="15"/>
          <w:rFonts w:hint="eastAsia" w:ascii="仿宋" w:hAnsi="仿宋" w:eastAsia="仿宋" w:cs="Times New Roman"/>
          <w:bCs/>
          <w:color w:val="000000"/>
          <w:sz w:val="32"/>
          <w:szCs w:val="32"/>
          <w:lang w:val="en-US" w:eastAsia="zh-CN"/>
        </w:rPr>
        <w:t>公共卫生（款）基本公共卫生服务（项）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46.01</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卫生健康支出（类）行政事业单位医疗（款）行政单位医疗（项）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9.17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卫生健康支出（类）行政事业单位医疗（款）事业单位医疗（项）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57.49</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卫生健康支出（类）行政事业单位医疗（款）公务员医疗补助（项）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1.73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节能环保支出（类）自然生态保护（款）农村环境保护（项）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227.35</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hint="eastAsia" w:eastAsia="仿宋_GB2312"/>
          <w:color w:val="000000"/>
          <w:sz w:val="32"/>
          <w:szCs w:val="32"/>
          <w:lang w:val="en-US" w:eastAsia="zh-CN"/>
        </w:rPr>
      </w:pPr>
      <w:r>
        <w:rPr>
          <w:rStyle w:val="15"/>
          <w:rFonts w:hint="eastAsia" w:ascii="仿宋" w:hAnsi="仿宋" w:eastAsia="仿宋" w:cs="Times New Roman"/>
          <w:bCs/>
          <w:color w:val="000000"/>
          <w:sz w:val="32"/>
          <w:szCs w:val="32"/>
          <w:lang w:val="en-US" w:eastAsia="zh-CN"/>
        </w:rPr>
        <w:t>节能环保支出（类）退耕还林（款）退耕现金（项）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0.85</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hint="eastAsia" w:eastAsia="仿宋_GB2312"/>
          <w:color w:val="000000"/>
          <w:sz w:val="32"/>
          <w:szCs w:val="32"/>
          <w:lang w:val="en-US" w:eastAsia="zh-CN"/>
        </w:rPr>
      </w:pPr>
      <w:r>
        <w:rPr>
          <w:rStyle w:val="15"/>
          <w:rFonts w:hint="eastAsia" w:ascii="仿宋" w:hAnsi="仿宋" w:eastAsia="仿宋" w:cs="Times New Roman"/>
          <w:bCs/>
          <w:color w:val="000000"/>
          <w:sz w:val="32"/>
          <w:szCs w:val="32"/>
          <w:lang w:val="en-US" w:eastAsia="zh-CN"/>
        </w:rPr>
        <w:t>城乡社区支出（类）城乡社区环境卫生（款）城乡社区环境卫生（项）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hint="eastAsia" w:eastAsia="仿宋_GB2312"/>
          <w:color w:val="000000"/>
          <w:sz w:val="32"/>
          <w:szCs w:val="32"/>
          <w:lang w:val="en-US" w:eastAsia="zh-CN"/>
        </w:rPr>
      </w:pPr>
      <w:r>
        <w:rPr>
          <w:rStyle w:val="15"/>
          <w:rFonts w:hint="eastAsia" w:ascii="仿宋" w:hAnsi="仿宋" w:eastAsia="仿宋" w:cs="Times New Roman"/>
          <w:bCs/>
          <w:color w:val="000000"/>
          <w:sz w:val="32"/>
          <w:szCs w:val="32"/>
          <w:lang w:val="en-US" w:eastAsia="zh-CN"/>
        </w:rPr>
        <w:t>城乡社区支出（类）其他城乡社区支出（款）其他城乡社区支出（项）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567.38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hint="eastAsia" w:eastAsia="仿宋_GB2312"/>
          <w:color w:val="000000"/>
          <w:sz w:val="32"/>
          <w:szCs w:val="32"/>
          <w:lang w:val="en-US" w:eastAsia="zh-CN"/>
        </w:rPr>
      </w:pPr>
      <w:r>
        <w:rPr>
          <w:rStyle w:val="15"/>
          <w:rFonts w:hint="eastAsia" w:ascii="仿宋" w:hAnsi="仿宋" w:eastAsia="仿宋" w:cs="Times New Roman"/>
          <w:bCs/>
          <w:color w:val="000000"/>
          <w:sz w:val="32"/>
          <w:szCs w:val="32"/>
          <w:lang w:val="en-US" w:eastAsia="zh-CN"/>
        </w:rPr>
        <w:t>农林水支出（类）农业（款）事业运行（项）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66.08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hint="eastAsia" w:eastAsia="仿宋_GB2312"/>
          <w:color w:val="000000"/>
          <w:sz w:val="32"/>
          <w:szCs w:val="32"/>
          <w:lang w:val="en-US" w:eastAsia="zh-CN"/>
        </w:rPr>
      </w:pPr>
      <w:r>
        <w:rPr>
          <w:rStyle w:val="15"/>
          <w:rFonts w:hint="eastAsia" w:ascii="仿宋" w:hAnsi="仿宋" w:eastAsia="仿宋" w:cs="Times New Roman"/>
          <w:bCs/>
          <w:color w:val="000000"/>
          <w:sz w:val="32"/>
          <w:szCs w:val="32"/>
          <w:lang w:val="en-US" w:eastAsia="zh-CN"/>
        </w:rPr>
        <w:t>农林水支出（类）农业（款）其他农业支出（项）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265.09</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hint="eastAsia" w:eastAsia="仿宋_GB2312"/>
          <w:color w:val="000000"/>
          <w:sz w:val="32"/>
          <w:szCs w:val="32"/>
          <w:lang w:val="en-US" w:eastAsia="zh-CN"/>
        </w:rPr>
      </w:pPr>
      <w:r>
        <w:rPr>
          <w:rStyle w:val="15"/>
          <w:rFonts w:hint="eastAsia" w:ascii="仿宋" w:hAnsi="仿宋" w:eastAsia="仿宋" w:cs="Times New Roman"/>
          <w:bCs/>
          <w:color w:val="000000"/>
          <w:sz w:val="32"/>
          <w:szCs w:val="32"/>
          <w:lang w:val="en-US" w:eastAsia="zh-CN"/>
        </w:rPr>
        <w:t>农林水支出（类）林业和草原（款）事业机构（项）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7.18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农林水支出（类）林业和草原（款）森林生态效益补偿（项）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10.89</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农林水支出（类）水利（款）其他水利支出（项）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107.1</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农林水支出（类）扶贫（款）其他扶贫支出（项）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162.7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农林水支出（类）农村综合改革（款）对村级一事一议的补助（项）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5.56</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农林水支出（类）农村综合改革（款）对村民委员会和村党支部的补助（项）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134.47</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eastAsia="仿宋_GB2312"/>
          <w:color w:val="000000"/>
          <w:sz w:val="32"/>
          <w:szCs w:val="32"/>
        </w:rPr>
      </w:pPr>
      <w:r>
        <w:rPr>
          <w:rStyle w:val="15"/>
          <w:rFonts w:hint="eastAsia" w:ascii="仿宋" w:hAnsi="仿宋" w:eastAsia="仿宋" w:cs="Times New Roman"/>
          <w:bCs/>
          <w:color w:val="000000"/>
          <w:sz w:val="32"/>
          <w:szCs w:val="32"/>
          <w:lang w:val="en-US" w:eastAsia="zh-CN"/>
        </w:rPr>
        <w:t>农林水支出（类）农村综合改革（款）对村集体经济组织的补助（项）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农林水支出（类）农村综合改革（款）农村综合改革示范试点补助（项）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40</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Style w:val="15"/>
          <w:rFonts w:hint="eastAsia" w:ascii="仿宋" w:hAnsi="仿宋" w:eastAsia="仿宋"/>
          <w:b w:val="0"/>
          <w:bCs/>
          <w:color w:val="000000"/>
          <w:sz w:val="32"/>
          <w:szCs w:val="32"/>
          <w:lang w:val="en-US" w:eastAsia="zh-CN"/>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农林水支出（类）普惠金融发展支出（款）农业保险保费补贴（项）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9.02</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农林水支出（类）目标价格补贴（款）其他目标价格补贴（项）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39.05</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交通运输支出（类）公路水路运输（款）公路养护（项）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0.75</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lang w:val="en-US" w:eastAsia="zh-CN"/>
        </w:rPr>
      </w:pPr>
      <w:r>
        <w:rPr>
          <w:rStyle w:val="15"/>
          <w:rFonts w:hint="eastAsia" w:ascii="仿宋" w:hAnsi="仿宋" w:eastAsia="仿宋" w:cs="Times New Roman"/>
          <w:bCs/>
          <w:color w:val="000000"/>
          <w:sz w:val="32"/>
          <w:szCs w:val="32"/>
          <w:lang w:val="en-US" w:eastAsia="zh-CN"/>
        </w:rPr>
        <w:t>交通运输支出（类）其他交通运输支出（款）其他交通运输支出（项）</w:t>
      </w:r>
      <w:r>
        <w:rPr>
          <w:rStyle w:val="15"/>
          <w:rFonts w:hint="eastAsia" w:ascii="仿宋" w:hAnsi="仿宋" w:eastAsia="仿宋" w:cs="Times New Roman"/>
          <w:bCs/>
          <w:color w:val="000000"/>
          <w:sz w:val="32"/>
          <w:szCs w:val="32"/>
          <w:lang w:eastAsia="zh-CN"/>
        </w:rPr>
        <w:t>：</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6.88</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rPr>
      </w:pPr>
      <w:r>
        <w:rPr>
          <w:rStyle w:val="15"/>
          <w:rFonts w:hint="eastAsia" w:ascii="仿宋" w:hAnsi="仿宋" w:eastAsia="仿宋" w:cs="Times New Roman"/>
          <w:bCs/>
          <w:color w:val="000000"/>
          <w:sz w:val="32"/>
          <w:szCs w:val="32"/>
        </w:rPr>
        <w:t>灾害防治及应急管理支出（类）应急管理事务（款）安全监管（项）:</w:t>
      </w:r>
      <w:r>
        <w:rPr>
          <w:rStyle w:val="15"/>
          <w:rFonts w:ascii="仿宋" w:hAnsi="仿宋" w:eastAsia="仿宋"/>
          <w:b w:val="0"/>
          <w:bCs/>
          <w:color w:val="000000"/>
          <w:sz w:val="32"/>
          <w:szCs w:val="32"/>
        </w:rPr>
        <w:t xml:space="preserve"> </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3</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Style w:val="15"/>
          <w:rFonts w:hint="eastAsia" w:ascii="仿宋" w:hAnsi="仿宋" w:eastAsia="仿宋"/>
          <w:b w:val="0"/>
          <w:bCs/>
          <w:color w:val="000000"/>
          <w:sz w:val="32"/>
          <w:szCs w:val="32"/>
        </w:rPr>
      </w:pPr>
      <w:r>
        <w:rPr>
          <w:rStyle w:val="15"/>
          <w:rFonts w:hint="eastAsia" w:ascii="仿宋" w:hAnsi="仿宋" w:eastAsia="仿宋" w:cs="Times New Roman"/>
          <w:bCs/>
          <w:color w:val="000000"/>
          <w:sz w:val="32"/>
          <w:szCs w:val="32"/>
        </w:rPr>
        <w:t>灾害防治及应急管理支出（类）自然灾害救灾及恢复重建支出（款）中央自然灾害生活补助（项）:</w:t>
      </w:r>
      <w:r>
        <w:rPr>
          <w:rStyle w:val="15"/>
          <w:rFonts w:ascii="仿宋" w:hAnsi="仿宋" w:eastAsia="仿宋"/>
          <w:b w:val="0"/>
          <w:bCs/>
          <w:color w:val="000000"/>
          <w:sz w:val="32"/>
          <w:szCs w:val="32"/>
        </w:rPr>
        <w:t xml:space="preserve"> </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12</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left="0" w:leftChars="0" w:firstLine="626" w:firstLineChars="195"/>
        <w:textAlignment w:val="auto"/>
        <w:rPr>
          <w:rFonts w:ascii="仿宋" w:hAnsi="仿宋" w:eastAsia="仿宋"/>
          <w:b/>
          <w:color w:val="000000"/>
          <w:sz w:val="32"/>
          <w:szCs w:val="32"/>
        </w:rPr>
      </w:pPr>
      <w:r>
        <w:rPr>
          <w:rStyle w:val="15"/>
          <w:rFonts w:hint="eastAsia" w:ascii="仿宋" w:hAnsi="仿宋" w:eastAsia="仿宋" w:cs="Times New Roman"/>
          <w:bCs/>
          <w:color w:val="000000"/>
          <w:sz w:val="32"/>
          <w:szCs w:val="32"/>
        </w:rPr>
        <w:t>其他支出（类）其他支出（款）其他支出（项）:</w:t>
      </w:r>
      <w:r>
        <w:rPr>
          <w:rStyle w:val="15"/>
          <w:rFonts w:ascii="仿宋" w:hAnsi="仿宋" w:eastAsia="仿宋"/>
          <w:b w:val="0"/>
          <w:bCs/>
          <w:color w:val="000000"/>
          <w:sz w:val="32"/>
          <w:szCs w:val="32"/>
        </w:rPr>
        <w:t xml:space="preserve"> </w:t>
      </w:r>
      <w:r>
        <w:rPr>
          <w:rStyle w:val="15"/>
          <w:rFonts w:hint="eastAsia" w:ascii="仿宋" w:hAnsi="仿宋" w:eastAsia="仿宋"/>
          <w:b w:val="0"/>
          <w:bCs/>
          <w:color w:val="000000"/>
          <w:sz w:val="32"/>
          <w:szCs w:val="32"/>
        </w:rPr>
        <w:t>支出决算为</w:t>
      </w:r>
      <w:r>
        <w:rPr>
          <w:rStyle w:val="15"/>
          <w:rFonts w:hint="eastAsia" w:ascii="仿宋" w:hAnsi="仿宋" w:eastAsia="仿宋"/>
          <w:b w:val="0"/>
          <w:bCs/>
          <w:color w:val="000000"/>
          <w:sz w:val="32"/>
          <w:szCs w:val="32"/>
          <w:lang w:val="en-US" w:eastAsia="zh-CN"/>
        </w:rPr>
        <w:t>50</w:t>
      </w:r>
      <w:r>
        <w:rPr>
          <w:rStyle w:val="15"/>
          <w:rFonts w:hint="eastAsia" w:ascii="仿宋" w:hAnsi="仿宋" w:eastAsia="仿宋"/>
          <w:b w:val="0"/>
          <w:bCs/>
          <w:color w:val="000000"/>
          <w:sz w:val="32"/>
          <w:szCs w:val="32"/>
        </w:rPr>
        <w:t>万元，完成预算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p>
    <w:bookmarkEnd w:id="34"/>
    <w:bookmarkEnd w:id="35"/>
    <w:p>
      <w:pPr>
        <w:tabs>
          <w:tab w:val="right" w:pos="8306"/>
        </w:tabs>
        <w:spacing w:line="600" w:lineRule="exact"/>
        <w:ind w:firstLine="640"/>
        <w:outlineLvl w:val="1"/>
        <w:rPr>
          <w:rStyle w:val="25"/>
        </w:rPr>
      </w:pPr>
      <w:bookmarkStart w:id="42" w:name="_Toc15396609"/>
      <w:bookmarkStart w:id="43" w:name="_Toc15377215"/>
      <w:r>
        <w:rPr>
          <w:rFonts w:hint="eastAsia" w:ascii="黑体" w:eastAsia="黑体"/>
          <w:color w:val="000000"/>
          <w:sz w:val="32"/>
          <w:szCs w:val="32"/>
        </w:rPr>
        <w:t>六</w:t>
      </w:r>
      <w:r>
        <w:rPr>
          <w:rFonts w:hint="eastAsia" w:ascii="黑体" w:eastAsia="黑体"/>
          <w:b/>
          <w:color w:val="000000"/>
          <w:sz w:val="32"/>
          <w:szCs w:val="32"/>
        </w:rPr>
        <w:t>、</w:t>
      </w:r>
      <w:r>
        <w:rPr>
          <w:rFonts w:hint="eastAsia" w:ascii="黑体" w:hAnsi="黑体" w:eastAsia="黑体"/>
          <w:b/>
          <w:color w:val="000000"/>
          <w:sz w:val="32"/>
          <w:szCs w:val="32"/>
        </w:rPr>
        <w:t>一</w:t>
      </w:r>
      <w:r>
        <w:rPr>
          <w:rStyle w:val="25"/>
          <w:rFonts w:hint="eastAsia" w:ascii="黑体" w:hAnsi="黑体" w:eastAsia="黑体"/>
          <w:b w:val="0"/>
        </w:rPr>
        <w:t>般公共预算财政拨款基本支出决算情况说明</w:t>
      </w:r>
      <w:r>
        <w:rPr>
          <w:rStyle w:val="25"/>
          <w:rFonts w:ascii="黑体" w:hAnsi="黑体" w:eastAsia="黑体"/>
          <w:b w:val="0"/>
        </w:rPr>
        <w:tab/>
      </w:r>
    </w:p>
    <w:p>
      <w:pPr>
        <w:spacing w:line="600" w:lineRule="exact"/>
        <w:ind w:firstLine="645"/>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9年一般公共预算财政拨款基本支出</w:t>
      </w:r>
      <w:r>
        <w:rPr>
          <w:rFonts w:hint="eastAsia" w:ascii="仿宋" w:hAnsi="仿宋" w:eastAsia="仿宋"/>
          <w:color w:val="000000"/>
          <w:sz w:val="32"/>
          <w:szCs w:val="32"/>
          <w:lang w:val="en-US" w:eastAsia="zh-CN"/>
        </w:rPr>
        <w:t>1436.69</w:t>
      </w:r>
      <w:r>
        <w:rPr>
          <w:rFonts w:hint="eastAsia" w:ascii="仿宋" w:hAnsi="仿宋" w:eastAsia="仿宋"/>
          <w:color w:val="000000"/>
          <w:sz w:val="32"/>
          <w:szCs w:val="32"/>
        </w:rPr>
        <w:t>万元，其中：</w:t>
      </w:r>
    </w:p>
    <w:p>
      <w:pPr>
        <w:pageBreakBefore w:val="0"/>
        <w:kinsoku/>
        <w:wordWrap/>
        <w:overflowPunct/>
        <w:topLinePunct w:val="0"/>
        <w:bidi w:val="0"/>
        <w:spacing w:line="560" w:lineRule="exact"/>
        <w:ind w:firstLine="640"/>
        <w:outlineLvl w:val="1"/>
        <w:rPr>
          <w:rFonts w:hint="eastAsia" w:ascii="黑体" w:eastAsia="黑体"/>
          <w:color w:val="000000"/>
          <w:sz w:val="32"/>
          <w:szCs w:val="32"/>
        </w:rPr>
      </w:pPr>
      <w:r>
        <w:rPr>
          <w:rFonts w:hint="eastAsia" w:ascii="仿宋" w:hAnsi="仿宋" w:eastAsia="仿宋"/>
          <w:color w:val="000000"/>
          <w:sz w:val="32"/>
          <w:szCs w:val="32"/>
        </w:rPr>
        <w:t>人员经费</w:t>
      </w:r>
      <w:r>
        <w:rPr>
          <w:rFonts w:hint="eastAsia" w:ascii="仿宋" w:hAnsi="仿宋" w:eastAsia="仿宋"/>
          <w:color w:val="000000"/>
          <w:sz w:val="32"/>
          <w:szCs w:val="32"/>
          <w:lang w:val="en-US" w:eastAsia="zh-CN"/>
        </w:rPr>
        <w:t>1241</w:t>
      </w:r>
      <w:r>
        <w:rPr>
          <w:rFonts w:hint="eastAsia" w:ascii="仿宋" w:hAnsi="仿宋" w:eastAsia="仿宋"/>
          <w:color w:val="000000"/>
          <w:sz w:val="32"/>
          <w:szCs w:val="32"/>
        </w:rPr>
        <w:t>万元，主要包括：基本工资、津贴补贴、绩效工资、机关事业单位基本养老保险缴费、职业年金缴费、职工基本医疗保险缴费</w:t>
      </w:r>
      <w:r>
        <w:rPr>
          <w:rFonts w:hint="eastAsia" w:ascii="仿宋" w:hAnsi="仿宋" w:eastAsia="仿宋"/>
          <w:color w:val="000000"/>
          <w:sz w:val="32"/>
          <w:szCs w:val="32"/>
          <w:lang w:eastAsia="zh-CN"/>
        </w:rPr>
        <w:t>、公务员医疗补助缴费、</w:t>
      </w:r>
      <w:r>
        <w:rPr>
          <w:rFonts w:hint="eastAsia" w:ascii="仿宋" w:hAnsi="仿宋" w:eastAsia="仿宋"/>
          <w:color w:val="000000"/>
          <w:sz w:val="32"/>
          <w:szCs w:val="32"/>
        </w:rPr>
        <w:t>其他社会保障缴费、其他工资福利支出</w:t>
      </w:r>
      <w:r>
        <w:rPr>
          <w:rFonts w:hint="eastAsia" w:ascii="仿宋" w:hAnsi="仿宋" w:eastAsia="仿宋"/>
          <w:color w:val="000000"/>
          <w:sz w:val="32"/>
          <w:szCs w:val="32"/>
          <w:lang w:eastAsia="zh-CN"/>
        </w:rPr>
        <w:t>、</w:t>
      </w:r>
      <w:r>
        <w:rPr>
          <w:rFonts w:hint="eastAsia" w:ascii="仿宋" w:hAnsi="仿宋" w:eastAsia="仿宋"/>
          <w:color w:val="000000"/>
          <w:sz w:val="32"/>
          <w:szCs w:val="32"/>
        </w:rPr>
        <w:t>生活补助、助学金</w:t>
      </w:r>
      <w:r>
        <w:rPr>
          <w:rFonts w:hint="eastAsia" w:ascii="仿宋" w:hAnsi="仿宋" w:eastAsia="仿宋"/>
          <w:color w:val="000000"/>
          <w:sz w:val="32"/>
          <w:szCs w:val="32"/>
          <w:lang w:eastAsia="zh-CN"/>
        </w:rPr>
        <w:t>等</w:t>
      </w:r>
      <w:r>
        <w:rPr>
          <w:rFonts w:hint="eastAsia" w:ascii="仿宋" w:hAnsi="仿宋" w:eastAsia="仿宋"/>
          <w:color w:val="000000"/>
          <w:sz w:val="32"/>
          <w:szCs w:val="32"/>
        </w:rPr>
        <w:t>。</w:t>
      </w:r>
      <w:r>
        <w:rPr>
          <w:rFonts w:ascii="仿宋" w:hAnsi="仿宋" w:eastAsia="仿宋"/>
          <w:color w:val="000000"/>
          <w:sz w:val="32"/>
          <w:szCs w:val="32"/>
        </w:rPr>
        <w:br w:type="textWrapping"/>
      </w:r>
      <w:r>
        <w:rPr>
          <w:rFonts w:hint="eastAsia" w:ascii="仿宋" w:hAnsi="仿宋" w:eastAsia="仿宋"/>
          <w:color w:val="000000"/>
          <w:sz w:val="32"/>
          <w:szCs w:val="32"/>
        </w:rPr>
        <w:t>　　日常公用经费</w:t>
      </w:r>
      <w:r>
        <w:rPr>
          <w:rFonts w:hint="eastAsia" w:ascii="仿宋" w:hAnsi="仿宋" w:eastAsia="仿宋"/>
          <w:color w:val="000000"/>
          <w:sz w:val="32"/>
          <w:szCs w:val="32"/>
          <w:lang w:val="en-US" w:eastAsia="zh-CN"/>
        </w:rPr>
        <w:t>195.69</w:t>
      </w:r>
      <w:r>
        <w:rPr>
          <w:rFonts w:hint="eastAsia" w:ascii="仿宋" w:hAnsi="仿宋" w:eastAsia="仿宋"/>
          <w:color w:val="000000"/>
          <w:sz w:val="32"/>
          <w:szCs w:val="32"/>
        </w:rPr>
        <w:t>万元，主要包括：办公费、水费、电费、邮电费、差旅费、维修（护）费、会议费、培训费、公务接待费、劳务费、工会经费、其他交通费等。</w:t>
      </w:r>
      <w:bookmarkEnd w:id="42"/>
      <w:bookmarkEnd w:id="43"/>
      <w:bookmarkStart w:id="44" w:name="_Toc15377218"/>
      <w:bookmarkStart w:id="45" w:name="_Toc15396610"/>
    </w:p>
    <w:p>
      <w:pPr>
        <w:spacing w:line="600" w:lineRule="exact"/>
        <w:ind w:firstLine="640"/>
        <w:outlineLvl w:val="1"/>
        <w:rPr>
          <w:rStyle w:val="25"/>
          <w:rFonts w:ascii="黑体" w:hAnsi="黑体" w:eastAsia="黑体"/>
          <w:b w:val="0"/>
        </w:rPr>
      </w:pPr>
      <w:r>
        <w:rPr>
          <w:rFonts w:hint="eastAsia" w:ascii="黑体" w:eastAsia="黑体"/>
          <w:color w:val="000000"/>
          <w:sz w:val="32"/>
          <w:szCs w:val="32"/>
        </w:rPr>
        <w:t>七、</w:t>
      </w:r>
      <w:r>
        <w:rPr>
          <w:rStyle w:val="25"/>
          <w:rFonts w:hint="eastAsia" w:ascii="黑体" w:hAnsi="黑体" w:eastAsia="黑体"/>
        </w:rPr>
        <w:t>“</w:t>
      </w:r>
      <w:r>
        <w:rPr>
          <w:rStyle w:val="25"/>
          <w:rFonts w:hint="eastAsia" w:ascii="黑体" w:hAnsi="黑体" w:eastAsia="黑体"/>
          <w:b w:val="0"/>
        </w:rPr>
        <w:t>三公”经费财政拨款支出决算情况说明</w:t>
      </w:r>
    </w:p>
    <w:p>
      <w:pPr>
        <w:spacing w:line="600" w:lineRule="exact"/>
        <w:ind w:firstLine="640"/>
        <w:outlineLvl w:val="2"/>
        <w:rPr>
          <w:rFonts w:ascii="仿宋" w:hAnsi="仿宋" w:eastAsia="仿宋"/>
          <w:b/>
          <w:color w:val="000000"/>
          <w:sz w:val="32"/>
          <w:szCs w:val="32"/>
        </w:rPr>
      </w:pPr>
      <w:bookmarkStart w:id="46" w:name="_Toc15377216"/>
      <w:r>
        <w:rPr>
          <w:rFonts w:hint="eastAsia" w:ascii="仿宋" w:hAnsi="仿宋" w:eastAsia="仿宋"/>
          <w:b/>
          <w:color w:val="000000"/>
          <w:sz w:val="32"/>
          <w:szCs w:val="32"/>
        </w:rPr>
        <w:t>（一）“三公”经费财政拨款支出决算总体情况说明</w:t>
      </w:r>
      <w:bookmarkEnd w:id="46"/>
    </w:p>
    <w:p>
      <w:pPr>
        <w:spacing w:line="600" w:lineRule="exact"/>
        <w:ind w:firstLine="640"/>
        <w:rPr>
          <w:rFonts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9年“三公”经费财政拨款支出决算为</w:t>
      </w:r>
      <w:r>
        <w:rPr>
          <w:rFonts w:hint="eastAsia" w:ascii="仿宋" w:hAnsi="仿宋" w:eastAsia="仿宋"/>
          <w:color w:val="000000"/>
          <w:sz w:val="32"/>
          <w:szCs w:val="32"/>
          <w:lang w:val="en-US" w:eastAsia="zh-CN"/>
        </w:rPr>
        <w:t>0.32</w:t>
      </w:r>
      <w:r>
        <w:rPr>
          <w:rFonts w:hint="eastAsia" w:ascii="仿宋" w:hAnsi="仿宋" w:eastAsia="仿宋"/>
          <w:color w:val="000000"/>
          <w:sz w:val="32"/>
          <w:szCs w:val="32"/>
        </w:rPr>
        <w:t>万元，完成预算</w:t>
      </w:r>
      <w:r>
        <w:rPr>
          <w:rFonts w:hint="eastAsia" w:ascii="仿宋" w:hAnsi="仿宋" w:eastAsia="仿宋"/>
          <w:color w:val="000000"/>
          <w:sz w:val="32"/>
          <w:szCs w:val="32"/>
          <w:lang w:val="en-US" w:eastAsia="zh-CN"/>
        </w:rPr>
        <w:t>100</w:t>
      </w:r>
      <w:r>
        <w:rPr>
          <w:rFonts w:ascii="仿宋" w:hAnsi="仿宋" w:eastAsia="仿宋"/>
          <w:color w:val="000000"/>
          <w:sz w:val="32"/>
          <w:szCs w:val="32"/>
        </w:rPr>
        <w:t>%</w:t>
      </w:r>
      <w:r>
        <w:rPr>
          <w:rFonts w:hint="eastAsia" w:ascii="仿宋" w:hAnsi="仿宋" w:eastAsia="仿宋"/>
          <w:color w:val="000000"/>
          <w:sz w:val="32"/>
          <w:szCs w:val="32"/>
        </w:rPr>
        <w:t>，决算数与预算数持平。</w:t>
      </w:r>
    </w:p>
    <w:p>
      <w:pPr>
        <w:spacing w:line="600" w:lineRule="exact"/>
        <w:ind w:firstLine="640"/>
        <w:outlineLvl w:val="2"/>
        <w:rPr>
          <w:rFonts w:ascii="仿宋" w:hAnsi="仿宋" w:eastAsia="仿宋"/>
          <w:b/>
          <w:color w:val="000000"/>
          <w:sz w:val="32"/>
          <w:szCs w:val="32"/>
        </w:rPr>
      </w:pPr>
      <w:bookmarkStart w:id="47" w:name="_Toc15377217"/>
      <w:r>
        <w:rPr>
          <w:rFonts w:hint="eastAsia" w:ascii="仿宋" w:hAnsi="仿宋" w:eastAsia="仿宋"/>
          <w:b/>
          <w:color w:val="000000"/>
          <w:sz w:val="32"/>
          <w:szCs w:val="32"/>
        </w:rPr>
        <w:t>（二）“三公”经费财政拨款支出决算具体情况说明</w:t>
      </w:r>
      <w:bookmarkEnd w:id="47"/>
    </w:p>
    <w:p>
      <w:pPr>
        <w:spacing w:line="600" w:lineRule="exact"/>
        <w:ind w:firstLine="640"/>
        <w:rPr>
          <w:rFonts w:hint="eastAsia" w:ascii="仿宋" w:hAnsi="仿宋" w:eastAsia="仿宋"/>
          <w:color w:val="000000"/>
          <w:sz w:val="32"/>
          <w:szCs w:val="32"/>
        </w:rPr>
      </w:pPr>
      <w:r>
        <w:rPr>
          <w:rFonts w:ascii="仿宋" w:hAnsi="仿宋" w:eastAsia="仿宋"/>
          <w:color w:val="000000"/>
          <w:sz w:val="32"/>
          <w:szCs w:val="32"/>
        </w:rPr>
        <w:t>201</w:t>
      </w:r>
      <w:r>
        <w:rPr>
          <w:rFonts w:hint="eastAsia" w:ascii="仿宋" w:hAnsi="仿宋" w:eastAsia="仿宋"/>
          <w:color w:val="000000"/>
          <w:sz w:val="32"/>
          <w:szCs w:val="32"/>
        </w:rPr>
        <w:t>9年“三公”经费财政拨款支出决算中，因公出国（境）经费支出决算</w:t>
      </w:r>
      <w:r>
        <w:rPr>
          <w:rFonts w:hint="eastAsia" w:ascii="仿宋" w:hAnsi="仿宋" w:eastAsia="仿宋"/>
          <w:color w:val="000000"/>
          <w:sz w:val="32"/>
          <w:szCs w:val="32"/>
          <w:lang w:val="en-US" w:eastAsia="zh-CN"/>
        </w:rPr>
        <w:t>0.00</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0.00</w:t>
      </w:r>
      <w:r>
        <w:rPr>
          <w:rFonts w:hint="eastAsia" w:ascii="仿宋" w:hAnsi="仿宋" w:eastAsia="仿宋"/>
          <w:color w:val="000000"/>
          <w:sz w:val="32"/>
          <w:szCs w:val="32"/>
        </w:rPr>
        <w:t>%；公务用车购置及运行维护费支出决算</w:t>
      </w:r>
      <w:r>
        <w:rPr>
          <w:rFonts w:hint="eastAsia" w:ascii="仿宋" w:hAnsi="仿宋" w:eastAsia="仿宋"/>
          <w:color w:val="000000"/>
          <w:sz w:val="32"/>
          <w:szCs w:val="32"/>
          <w:lang w:val="en-US" w:eastAsia="zh-CN"/>
        </w:rPr>
        <w:t>0.00</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0.00</w:t>
      </w:r>
      <w:r>
        <w:rPr>
          <w:rFonts w:ascii="仿宋" w:hAnsi="仿宋" w:eastAsia="仿宋"/>
          <w:color w:val="000000"/>
          <w:sz w:val="32"/>
          <w:szCs w:val="32"/>
        </w:rPr>
        <w:t>%</w:t>
      </w:r>
      <w:r>
        <w:rPr>
          <w:rFonts w:hint="eastAsia" w:ascii="仿宋" w:hAnsi="仿宋" w:eastAsia="仿宋"/>
          <w:color w:val="000000"/>
          <w:sz w:val="32"/>
          <w:szCs w:val="32"/>
        </w:rPr>
        <w:t>；公务接待费支出决算</w:t>
      </w:r>
      <w:r>
        <w:rPr>
          <w:rFonts w:hint="eastAsia" w:ascii="仿宋" w:hAnsi="仿宋" w:eastAsia="仿宋"/>
          <w:color w:val="000000"/>
          <w:sz w:val="32"/>
          <w:szCs w:val="32"/>
          <w:lang w:val="en-US" w:eastAsia="zh-CN"/>
        </w:rPr>
        <w:t>0.32</w:t>
      </w:r>
      <w:r>
        <w:rPr>
          <w:rFonts w:hint="eastAsia" w:ascii="仿宋" w:hAnsi="仿宋" w:eastAsia="仿宋"/>
          <w:color w:val="000000"/>
          <w:sz w:val="32"/>
          <w:szCs w:val="32"/>
        </w:rPr>
        <w:t>万元，占</w:t>
      </w:r>
      <w:r>
        <w:rPr>
          <w:rFonts w:hint="eastAsia" w:ascii="仿宋" w:hAnsi="仿宋" w:eastAsia="仿宋"/>
          <w:color w:val="000000"/>
          <w:sz w:val="32"/>
          <w:szCs w:val="32"/>
          <w:lang w:val="en-US" w:eastAsia="zh-CN"/>
        </w:rPr>
        <w:t>100</w:t>
      </w:r>
      <w:r>
        <w:rPr>
          <w:rFonts w:ascii="仿宋" w:hAnsi="仿宋" w:eastAsia="仿宋"/>
          <w:color w:val="000000"/>
          <w:sz w:val="32"/>
          <w:szCs w:val="32"/>
        </w:rPr>
        <w:t>%</w:t>
      </w:r>
      <w:r>
        <w:rPr>
          <w:rFonts w:hint="eastAsia" w:ascii="仿宋" w:hAnsi="仿宋" w:eastAsia="仿宋"/>
          <w:color w:val="000000"/>
          <w:sz w:val="32"/>
          <w:szCs w:val="32"/>
        </w:rPr>
        <w:t>。具体情况如下：</w:t>
      </w:r>
    </w:p>
    <w:p>
      <w:pPr>
        <w:spacing w:line="600" w:lineRule="exact"/>
        <w:ind w:firstLine="640"/>
        <w:rPr>
          <w:rFonts w:hint="eastAsia" w:ascii="仿宋_GB2312" w:eastAsia="仿宋_GB2312"/>
          <w:b/>
          <w:color w:val="000000"/>
          <w:sz w:val="32"/>
          <w:szCs w:val="32"/>
          <w:lang w:eastAsia="zh-CN"/>
        </w:rPr>
      </w:pPr>
      <w:r>
        <w:rPr>
          <w:rFonts w:ascii="仿宋_GB2312" w:eastAsia="仿宋_GB2312"/>
          <w:b/>
          <w:color w:val="000000"/>
          <w:sz w:val="32"/>
          <w:szCs w:val="32"/>
        </w:rPr>
        <w:t>1.</w:t>
      </w:r>
      <w:r>
        <w:rPr>
          <w:rFonts w:hint="eastAsia" w:ascii="仿宋_GB2312" w:eastAsia="仿宋_GB2312"/>
          <w:b/>
          <w:color w:val="000000"/>
          <w:sz w:val="32"/>
          <w:szCs w:val="32"/>
        </w:rPr>
        <w:t>因公出国（境）经费支出</w:t>
      </w:r>
      <w:r>
        <w:rPr>
          <w:rFonts w:hint="eastAsia" w:ascii="仿宋_GB2312" w:eastAsia="仿宋_GB2312"/>
          <w:color w:val="000000"/>
          <w:sz w:val="32"/>
          <w:szCs w:val="32"/>
          <w:lang w:val="en-US" w:eastAsia="zh-CN"/>
        </w:rPr>
        <w:t>0</w:t>
      </w:r>
      <w:r>
        <w:rPr>
          <w:rFonts w:hint="eastAsia" w:ascii="仿宋_GB2312" w:eastAsia="仿宋_GB2312"/>
          <w:color w:val="000000"/>
          <w:sz w:val="32"/>
          <w:szCs w:val="32"/>
        </w:rPr>
        <w:t>万元，</w:t>
      </w:r>
      <w:r>
        <w:rPr>
          <w:rStyle w:val="15"/>
          <w:rFonts w:hint="eastAsia" w:ascii="仿宋" w:hAnsi="仿宋" w:eastAsia="仿宋"/>
          <w:b w:val="0"/>
          <w:bCs/>
          <w:color w:val="000000"/>
          <w:sz w:val="32"/>
          <w:szCs w:val="32"/>
        </w:rPr>
        <w:t>完成预算</w:t>
      </w:r>
      <w:r>
        <w:rPr>
          <w:rStyle w:val="15"/>
          <w:rFonts w:hint="eastAsia" w:ascii="仿宋" w:hAnsi="仿宋" w:eastAsia="仿宋"/>
          <w:b w:val="0"/>
          <w:bCs/>
          <w:color w:val="000000"/>
          <w:sz w:val="32"/>
          <w:szCs w:val="32"/>
          <w:lang w:val="en-US" w:eastAsia="zh-CN"/>
        </w:rPr>
        <w:t>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Fonts w:hint="eastAsia" w:ascii="仿宋_GB2312" w:eastAsia="仿宋_GB2312"/>
          <w:color w:val="000000"/>
          <w:sz w:val="32"/>
          <w:szCs w:val="32"/>
        </w:rPr>
        <w:t>全年安排因公出国（境）团组</w:t>
      </w:r>
      <w:r>
        <w:rPr>
          <w:rFonts w:hint="eastAsia" w:ascii="仿宋_GB2312" w:eastAsia="仿宋_GB2312"/>
          <w:color w:val="000000"/>
          <w:sz w:val="32"/>
          <w:szCs w:val="32"/>
          <w:lang w:val="en-US" w:eastAsia="zh-CN"/>
        </w:rPr>
        <w:t>0</w:t>
      </w:r>
      <w:r>
        <w:rPr>
          <w:rFonts w:hint="eastAsia" w:ascii="仿宋_GB2312" w:eastAsia="仿宋_GB2312"/>
          <w:color w:val="000000"/>
          <w:sz w:val="32"/>
          <w:szCs w:val="32"/>
        </w:rPr>
        <w:t>次，出国（境）</w:t>
      </w:r>
      <w:r>
        <w:rPr>
          <w:rFonts w:hint="eastAsia" w:ascii="仿宋_GB2312" w:eastAsia="仿宋_GB2312"/>
          <w:color w:val="000000"/>
          <w:sz w:val="32"/>
          <w:szCs w:val="32"/>
          <w:lang w:val="en-US" w:eastAsia="zh-CN"/>
        </w:rPr>
        <w:t>0</w:t>
      </w:r>
      <w:r>
        <w:rPr>
          <w:rFonts w:hint="eastAsia" w:ascii="仿宋_GB2312" w:eastAsia="仿宋_GB2312"/>
          <w:color w:val="000000"/>
          <w:sz w:val="32"/>
          <w:szCs w:val="32"/>
        </w:rPr>
        <w:t>人。因公出国（境）支出决算</w:t>
      </w:r>
      <w:r>
        <w:rPr>
          <w:rFonts w:hint="eastAsia" w:ascii="仿宋_GB2312" w:eastAsia="仿宋_GB2312"/>
          <w:color w:val="000000"/>
          <w:sz w:val="32"/>
          <w:szCs w:val="32"/>
          <w:lang w:eastAsia="zh-CN"/>
        </w:rPr>
        <w:t>与</w:t>
      </w:r>
      <w:r>
        <w:rPr>
          <w:rFonts w:ascii="仿宋_GB2312" w:eastAsia="仿宋_GB2312"/>
          <w:color w:val="000000"/>
          <w:sz w:val="32"/>
          <w:szCs w:val="32"/>
        </w:rPr>
        <w:t>201</w:t>
      </w:r>
      <w:r>
        <w:rPr>
          <w:rFonts w:hint="eastAsia" w:ascii="仿宋_GB2312" w:eastAsia="仿宋_GB2312"/>
          <w:color w:val="000000"/>
          <w:sz w:val="32"/>
          <w:szCs w:val="32"/>
        </w:rPr>
        <w:t>8年</w:t>
      </w:r>
      <w:r>
        <w:rPr>
          <w:rFonts w:hint="eastAsia" w:ascii="仿宋_GB2312" w:eastAsia="仿宋_GB2312"/>
          <w:color w:val="000000"/>
          <w:sz w:val="32"/>
          <w:szCs w:val="32"/>
          <w:lang w:eastAsia="zh-CN"/>
        </w:rPr>
        <w:t>比较无变化。</w:t>
      </w:r>
    </w:p>
    <w:p>
      <w:pPr>
        <w:spacing w:line="600" w:lineRule="exact"/>
        <w:ind w:firstLine="640"/>
        <w:rPr>
          <w:rFonts w:hint="eastAsia" w:ascii="仿宋_GB2312" w:eastAsia="仿宋_GB2312"/>
          <w:b/>
          <w:color w:val="000000"/>
          <w:sz w:val="32"/>
          <w:szCs w:val="32"/>
          <w:highlight w:val="none"/>
          <w:lang w:eastAsia="zh-CN"/>
        </w:rPr>
      </w:pPr>
      <w:r>
        <w:rPr>
          <w:rFonts w:ascii="仿宋_GB2312" w:eastAsia="仿宋_GB2312"/>
          <w:b/>
          <w:color w:val="000000"/>
          <w:sz w:val="32"/>
          <w:szCs w:val="32"/>
        </w:rPr>
        <w:t>2.</w:t>
      </w:r>
      <w:r>
        <w:rPr>
          <w:rFonts w:hint="eastAsia" w:ascii="仿宋_GB2312" w:eastAsia="仿宋_GB2312"/>
          <w:b/>
          <w:color w:val="000000"/>
          <w:sz w:val="32"/>
          <w:szCs w:val="32"/>
        </w:rPr>
        <w:t>公务用车购置及运行维护费支出</w:t>
      </w:r>
      <w:r>
        <w:rPr>
          <w:rFonts w:hint="eastAsia" w:ascii="仿宋_GB2312" w:eastAsia="仿宋_GB2312"/>
          <w:b w:val="0"/>
          <w:bCs/>
          <w:color w:val="000000"/>
          <w:sz w:val="32"/>
          <w:szCs w:val="32"/>
          <w:lang w:val="en-US" w:eastAsia="zh-CN"/>
        </w:rPr>
        <w:t>0</w:t>
      </w:r>
      <w:r>
        <w:rPr>
          <w:rFonts w:hint="eastAsia" w:ascii="仿宋_GB2312" w:eastAsia="仿宋_GB2312"/>
          <w:color w:val="000000"/>
          <w:sz w:val="32"/>
          <w:szCs w:val="32"/>
        </w:rPr>
        <w:t>万元,</w:t>
      </w:r>
      <w:r>
        <w:rPr>
          <w:rStyle w:val="15"/>
          <w:rFonts w:hint="eastAsia" w:ascii="仿宋" w:hAnsi="仿宋" w:eastAsia="仿宋"/>
          <w:b w:val="0"/>
          <w:bCs/>
          <w:color w:val="000000"/>
          <w:sz w:val="32"/>
          <w:szCs w:val="32"/>
        </w:rPr>
        <w:t>完成预算</w:t>
      </w:r>
      <w:r>
        <w:rPr>
          <w:rStyle w:val="15"/>
          <w:rFonts w:hint="eastAsia" w:ascii="仿宋" w:hAnsi="仿宋" w:eastAsia="仿宋"/>
          <w:b w:val="0"/>
          <w:bCs/>
          <w:color w:val="000000"/>
          <w:sz w:val="32"/>
          <w:szCs w:val="32"/>
          <w:lang w:val="en-US" w:eastAsia="zh-CN"/>
        </w:rPr>
        <w:t>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Fonts w:hint="eastAsia" w:ascii="仿宋_GB2312" w:eastAsia="仿宋_GB2312"/>
          <w:color w:val="000000"/>
          <w:sz w:val="32"/>
          <w:szCs w:val="32"/>
        </w:rPr>
        <w:t>公务用车购置及运行维护费支出决算</w:t>
      </w:r>
      <w:r>
        <w:rPr>
          <w:rFonts w:hint="eastAsia" w:ascii="仿宋_GB2312" w:eastAsia="仿宋_GB2312"/>
          <w:color w:val="000000"/>
          <w:sz w:val="32"/>
          <w:szCs w:val="32"/>
          <w:lang w:eastAsia="zh-CN"/>
        </w:rPr>
        <w:t>与</w:t>
      </w:r>
      <w:r>
        <w:rPr>
          <w:rFonts w:ascii="仿宋_GB2312" w:eastAsia="仿宋_GB2312"/>
          <w:color w:val="000000"/>
          <w:sz w:val="32"/>
          <w:szCs w:val="32"/>
        </w:rPr>
        <w:t>201</w:t>
      </w:r>
      <w:r>
        <w:rPr>
          <w:rFonts w:hint="eastAsia" w:ascii="仿宋_GB2312" w:eastAsia="仿宋_GB2312"/>
          <w:color w:val="000000"/>
          <w:sz w:val="32"/>
          <w:szCs w:val="32"/>
        </w:rPr>
        <w:t>8年</w:t>
      </w:r>
      <w:r>
        <w:rPr>
          <w:rFonts w:hint="eastAsia" w:ascii="仿宋_GB2312" w:eastAsia="仿宋_GB2312"/>
          <w:color w:val="000000"/>
          <w:sz w:val="32"/>
          <w:szCs w:val="32"/>
          <w:lang w:eastAsia="zh-CN"/>
        </w:rPr>
        <w:t>比较无变化。</w:t>
      </w:r>
    </w:p>
    <w:p>
      <w:pPr>
        <w:numPr>
          <w:ilvl w:val="0"/>
          <w:numId w:val="0"/>
        </w:numPr>
        <w:spacing w:line="600" w:lineRule="exact"/>
        <w:ind w:firstLine="643" w:firstLineChars="200"/>
        <w:rPr>
          <w:rFonts w:hint="eastAsia" w:ascii="仿宋_GB2312" w:eastAsia="仿宋_GB2312"/>
          <w:color w:val="000000"/>
          <w:sz w:val="32"/>
          <w:szCs w:val="32"/>
          <w:highlight w:val="none"/>
          <w:lang w:eastAsia="zh-CN"/>
        </w:rPr>
      </w:pPr>
      <w:r>
        <w:rPr>
          <w:rFonts w:hint="eastAsia" w:ascii="仿宋_GB2312" w:eastAsia="仿宋_GB2312"/>
          <w:b/>
          <w:color w:val="000000"/>
          <w:sz w:val="32"/>
          <w:szCs w:val="32"/>
          <w:lang w:val="en-US" w:eastAsia="zh-CN"/>
        </w:rPr>
        <w:t>3.</w:t>
      </w:r>
      <w:r>
        <w:rPr>
          <w:rFonts w:hint="eastAsia" w:ascii="仿宋_GB2312" w:eastAsia="仿宋_GB2312"/>
          <w:b/>
          <w:color w:val="000000"/>
          <w:sz w:val="32"/>
          <w:szCs w:val="32"/>
        </w:rPr>
        <w:t>公务接待费支出</w:t>
      </w:r>
      <w:r>
        <w:rPr>
          <w:rFonts w:hint="eastAsia" w:ascii="仿宋_GB2312" w:eastAsia="仿宋_GB2312"/>
          <w:color w:val="000000"/>
          <w:sz w:val="32"/>
          <w:szCs w:val="32"/>
          <w:lang w:val="en-US" w:eastAsia="zh-CN"/>
        </w:rPr>
        <w:t>0.32</w:t>
      </w:r>
      <w:r>
        <w:rPr>
          <w:rFonts w:hint="eastAsia" w:ascii="仿宋_GB2312" w:eastAsia="仿宋_GB2312"/>
          <w:color w:val="000000"/>
          <w:sz w:val="32"/>
          <w:szCs w:val="32"/>
        </w:rPr>
        <w:t>万元，</w:t>
      </w:r>
      <w:r>
        <w:rPr>
          <w:rStyle w:val="15"/>
          <w:rFonts w:hint="eastAsia" w:ascii="仿宋" w:hAnsi="仿宋" w:eastAsia="仿宋"/>
          <w:b w:val="0"/>
          <w:bCs/>
          <w:color w:val="000000"/>
          <w:sz w:val="32"/>
          <w:szCs w:val="32"/>
        </w:rPr>
        <w:t>完成预算</w:t>
      </w:r>
      <w:r>
        <w:rPr>
          <w:rStyle w:val="15"/>
          <w:rFonts w:hint="eastAsia" w:ascii="仿宋" w:hAnsi="仿宋" w:eastAsia="仿宋"/>
          <w:b w:val="0"/>
          <w:bCs/>
          <w:color w:val="000000"/>
          <w:sz w:val="32"/>
          <w:szCs w:val="32"/>
          <w:lang w:val="en-US" w:eastAsia="zh-CN"/>
        </w:rPr>
        <w:t>100</w:t>
      </w:r>
      <w:r>
        <w:rPr>
          <w:rStyle w:val="15"/>
          <w:rFonts w:ascii="仿宋" w:hAnsi="仿宋" w:eastAsia="仿宋"/>
          <w:b w:val="0"/>
          <w:bCs/>
          <w:color w:val="000000"/>
          <w:sz w:val="32"/>
          <w:szCs w:val="32"/>
        </w:rPr>
        <w:t>%</w:t>
      </w:r>
      <w:r>
        <w:rPr>
          <w:rStyle w:val="15"/>
          <w:rFonts w:hint="eastAsia" w:ascii="仿宋" w:hAnsi="仿宋" w:eastAsia="仿宋"/>
          <w:b w:val="0"/>
          <w:bCs/>
          <w:color w:val="000000"/>
          <w:sz w:val="32"/>
          <w:szCs w:val="32"/>
        </w:rPr>
        <w:t>。</w:t>
      </w:r>
      <w:r>
        <w:rPr>
          <w:rFonts w:hint="eastAsia" w:ascii="仿宋_GB2312" w:eastAsia="仿宋_GB2312"/>
          <w:color w:val="000000"/>
          <w:sz w:val="32"/>
          <w:szCs w:val="32"/>
        </w:rPr>
        <w:t>公务接待费支出决算比</w:t>
      </w:r>
      <w:r>
        <w:rPr>
          <w:rFonts w:hint="eastAsia" w:ascii="仿宋_GB2312" w:eastAsia="仿宋_GB2312"/>
          <w:color w:val="000000"/>
          <w:sz w:val="32"/>
          <w:szCs w:val="32"/>
          <w:lang w:val="en-US" w:eastAsia="zh-CN"/>
        </w:rPr>
        <w:t>2018</w:t>
      </w:r>
      <w:r>
        <w:rPr>
          <w:rFonts w:hint="eastAsia" w:ascii="仿宋_GB2312" w:eastAsia="仿宋_GB2312"/>
          <w:color w:val="000000"/>
          <w:sz w:val="32"/>
          <w:szCs w:val="32"/>
          <w:highlight w:val="none"/>
          <w:lang w:val="en-US" w:eastAsia="zh-CN"/>
        </w:rPr>
        <w:t>年减少0.29</w:t>
      </w:r>
      <w:r>
        <w:rPr>
          <w:rFonts w:hint="eastAsia" w:ascii="仿宋_GB2312" w:eastAsia="仿宋_GB2312"/>
          <w:color w:val="000000"/>
          <w:sz w:val="32"/>
          <w:szCs w:val="32"/>
          <w:highlight w:val="none"/>
        </w:rPr>
        <w:t>万元，</w:t>
      </w:r>
      <w:r>
        <w:rPr>
          <w:rFonts w:hint="eastAsia" w:ascii="仿宋_GB2312" w:eastAsia="仿宋_GB2312"/>
          <w:color w:val="000000"/>
          <w:sz w:val="32"/>
          <w:szCs w:val="32"/>
          <w:highlight w:val="none"/>
          <w:lang w:eastAsia="zh-CN"/>
        </w:rPr>
        <w:t>减少</w:t>
      </w:r>
      <w:r>
        <w:rPr>
          <w:rFonts w:hint="eastAsia" w:ascii="仿宋_GB2312" w:eastAsia="仿宋_GB2312"/>
          <w:color w:val="000000"/>
          <w:sz w:val="32"/>
          <w:szCs w:val="32"/>
          <w:highlight w:val="none"/>
          <w:lang w:val="en-US" w:eastAsia="zh-CN"/>
        </w:rPr>
        <w:t>47.54</w:t>
      </w:r>
      <w:r>
        <w:rPr>
          <w:rFonts w:ascii="仿宋_GB2312" w:eastAsia="仿宋_GB2312"/>
          <w:color w:val="000000"/>
          <w:sz w:val="32"/>
          <w:szCs w:val="32"/>
          <w:highlight w:val="none"/>
        </w:rPr>
        <w:t>%</w:t>
      </w:r>
      <w:r>
        <w:rPr>
          <w:rFonts w:hint="eastAsia" w:ascii="仿宋_GB2312" w:eastAsia="仿宋_GB2312"/>
          <w:color w:val="000000"/>
          <w:sz w:val="32"/>
          <w:szCs w:val="32"/>
        </w:rPr>
        <w:t>。</w:t>
      </w:r>
      <w:r>
        <w:rPr>
          <w:rFonts w:hint="eastAsia" w:ascii="仿宋_GB2312" w:eastAsia="仿宋_GB2312"/>
          <w:color w:val="000000"/>
          <w:sz w:val="32"/>
          <w:szCs w:val="32"/>
          <w:highlight w:val="none"/>
        </w:rPr>
        <w:t>主要原因是</w:t>
      </w:r>
      <w:r>
        <w:rPr>
          <w:rFonts w:hint="eastAsia" w:ascii="仿宋" w:hAnsi="仿宋" w:eastAsia="仿宋"/>
          <w:sz w:val="32"/>
          <w:szCs w:val="32"/>
        </w:rPr>
        <w:t>严格按照</w:t>
      </w:r>
      <w:r>
        <w:rPr>
          <w:rFonts w:ascii="仿宋" w:hAnsi="仿宋" w:eastAsia="仿宋"/>
          <w:sz w:val="32"/>
          <w:szCs w:val="32"/>
        </w:rPr>
        <w:t>接待标准接待、降低</w:t>
      </w:r>
      <w:r>
        <w:rPr>
          <w:rFonts w:hint="eastAsia" w:ascii="仿宋" w:hAnsi="仿宋" w:eastAsia="仿宋"/>
          <w:sz w:val="32"/>
          <w:szCs w:val="32"/>
        </w:rPr>
        <w:t>接待</w:t>
      </w:r>
      <w:r>
        <w:rPr>
          <w:rFonts w:hint="eastAsia" w:ascii="仿宋" w:hAnsi="仿宋" w:eastAsia="仿宋"/>
          <w:sz w:val="32"/>
          <w:szCs w:val="32"/>
          <w:lang w:eastAsia="zh-CN"/>
        </w:rPr>
        <w:t>次数</w:t>
      </w:r>
      <w:r>
        <w:rPr>
          <w:rFonts w:ascii="仿宋" w:hAnsi="仿宋" w:eastAsia="仿宋"/>
          <w:sz w:val="32"/>
          <w:szCs w:val="32"/>
        </w:rPr>
        <w:t>等</w:t>
      </w:r>
      <w:r>
        <w:rPr>
          <w:rFonts w:hint="eastAsia" w:ascii="仿宋" w:hAnsi="仿宋" w:eastAsia="仿宋"/>
          <w:sz w:val="32"/>
          <w:szCs w:val="32"/>
        </w:rPr>
        <w:t>。</w:t>
      </w:r>
    </w:p>
    <w:p>
      <w:pPr>
        <w:numPr>
          <w:ilvl w:val="0"/>
          <w:numId w:val="0"/>
        </w:numPr>
        <w:spacing w:line="600" w:lineRule="exact"/>
        <w:ind w:firstLine="640" w:firstLineChars="200"/>
        <w:rPr>
          <w:rFonts w:hint="eastAsia" w:ascii="仿宋_GB2312" w:eastAsia="仿宋_GB2312"/>
          <w:color w:val="000000"/>
          <w:sz w:val="32"/>
          <w:szCs w:val="32"/>
          <w:highlight w:val="none"/>
        </w:rPr>
      </w:pPr>
      <w:r>
        <w:rPr>
          <w:rFonts w:hint="eastAsia" w:ascii="仿宋_GB2312" w:eastAsia="仿宋_GB2312"/>
          <w:color w:val="000000"/>
          <w:sz w:val="32"/>
          <w:szCs w:val="32"/>
          <w:highlight w:val="none"/>
        </w:rPr>
        <w:t>其中：</w:t>
      </w:r>
      <w:r>
        <w:rPr>
          <w:rFonts w:hint="eastAsia" w:ascii="仿宋" w:hAnsi="仿宋" w:eastAsia="仿宋"/>
          <w:b/>
          <w:color w:val="000000"/>
          <w:sz w:val="32"/>
          <w:szCs w:val="32"/>
          <w:highlight w:val="none"/>
        </w:rPr>
        <w:t>国内公务接待支出</w:t>
      </w:r>
      <w:r>
        <w:rPr>
          <w:rFonts w:hint="eastAsia" w:ascii="仿宋" w:hAnsi="仿宋" w:eastAsia="仿宋"/>
          <w:color w:val="000000"/>
          <w:sz w:val="32"/>
          <w:szCs w:val="32"/>
          <w:highlight w:val="none"/>
          <w:lang w:val="en-US" w:eastAsia="zh-CN"/>
        </w:rPr>
        <w:t>0.32</w:t>
      </w:r>
      <w:r>
        <w:rPr>
          <w:rFonts w:hint="eastAsia" w:ascii="仿宋_GB2312" w:eastAsia="仿宋_GB2312"/>
          <w:color w:val="000000"/>
          <w:sz w:val="32"/>
          <w:szCs w:val="32"/>
          <w:highlight w:val="none"/>
        </w:rPr>
        <w:t>万元，主要用于执行公务、开展业务活动开支的交通费、住宿费、用餐费等。国内公务接待</w:t>
      </w:r>
      <w:r>
        <w:rPr>
          <w:rFonts w:hint="eastAsia" w:ascii="仿宋_GB2312" w:eastAsia="仿宋_GB2312"/>
          <w:color w:val="000000"/>
          <w:sz w:val="32"/>
          <w:szCs w:val="32"/>
          <w:highlight w:val="none"/>
          <w:lang w:val="en-US" w:eastAsia="zh-CN"/>
        </w:rPr>
        <w:t>41</w:t>
      </w:r>
      <w:r>
        <w:rPr>
          <w:rFonts w:hint="eastAsia" w:ascii="仿宋_GB2312" w:eastAsia="仿宋_GB2312"/>
          <w:color w:val="000000"/>
          <w:sz w:val="32"/>
          <w:szCs w:val="32"/>
          <w:highlight w:val="none"/>
        </w:rPr>
        <w:t>批次，</w:t>
      </w:r>
      <w:r>
        <w:rPr>
          <w:rFonts w:hint="eastAsia" w:ascii="仿宋_GB2312" w:eastAsia="仿宋_GB2312"/>
          <w:color w:val="000000"/>
          <w:sz w:val="32"/>
          <w:szCs w:val="32"/>
          <w:highlight w:val="none"/>
          <w:lang w:val="en-US" w:eastAsia="zh-CN"/>
        </w:rPr>
        <w:t>80</w:t>
      </w:r>
      <w:r>
        <w:rPr>
          <w:rFonts w:hint="eastAsia" w:ascii="仿宋_GB2312" w:eastAsia="仿宋_GB2312"/>
          <w:color w:val="000000"/>
          <w:sz w:val="32"/>
          <w:szCs w:val="32"/>
          <w:highlight w:val="none"/>
        </w:rPr>
        <w:t>人次（不包括陪同人员）。</w:t>
      </w:r>
      <w:bookmarkEnd w:id="44"/>
      <w:bookmarkEnd w:id="45"/>
    </w:p>
    <w:p>
      <w:pPr>
        <w:spacing w:line="600" w:lineRule="exact"/>
        <w:ind w:firstLine="640"/>
        <w:outlineLvl w:val="1"/>
        <w:rPr>
          <w:rStyle w:val="25"/>
          <w:rFonts w:ascii="黑体" w:hAnsi="黑体" w:eastAsia="黑体"/>
        </w:rPr>
      </w:pPr>
      <w:r>
        <w:rPr>
          <w:rFonts w:hint="eastAsia" w:ascii="黑体" w:eastAsia="黑体"/>
          <w:color w:val="000000"/>
          <w:sz w:val="32"/>
          <w:szCs w:val="32"/>
        </w:rPr>
        <w:t>八、</w:t>
      </w:r>
      <w:r>
        <w:rPr>
          <w:rStyle w:val="25"/>
          <w:rFonts w:hint="eastAsia" w:ascii="黑体" w:hAnsi="黑体" w:eastAsia="黑体"/>
          <w:b w:val="0"/>
        </w:rPr>
        <w:t>政府性基金预算支出决算情况说明</w:t>
      </w:r>
    </w:p>
    <w:p>
      <w:pPr>
        <w:spacing w:line="600" w:lineRule="exact"/>
        <w:ind w:firstLine="640"/>
        <w:rPr>
          <w:rFonts w:hint="eastAsia"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9年政府性基金预算拨款支出</w:t>
      </w:r>
      <w:r>
        <w:rPr>
          <w:rFonts w:hint="eastAsia" w:ascii="仿宋_GB2312" w:eastAsia="仿宋_GB2312"/>
          <w:color w:val="000000"/>
          <w:sz w:val="32"/>
          <w:szCs w:val="32"/>
          <w:lang w:val="en-US" w:eastAsia="zh-CN"/>
        </w:rPr>
        <w:t>34.66</w:t>
      </w:r>
      <w:r>
        <w:rPr>
          <w:rFonts w:hint="eastAsia" w:ascii="仿宋_GB2312" w:eastAsia="仿宋_GB2312"/>
          <w:color w:val="000000"/>
          <w:sz w:val="32"/>
          <w:szCs w:val="32"/>
        </w:rPr>
        <w:t>万元。</w:t>
      </w:r>
    </w:p>
    <w:p>
      <w:pPr>
        <w:numPr>
          <w:ilvl w:val="0"/>
          <w:numId w:val="3"/>
        </w:numPr>
        <w:spacing w:line="600" w:lineRule="exact"/>
        <w:ind w:firstLine="640"/>
        <w:outlineLvl w:val="1"/>
        <w:rPr>
          <w:rStyle w:val="25"/>
          <w:rFonts w:ascii="黑体" w:hAnsi="黑体" w:eastAsia="黑体"/>
          <w:b w:val="0"/>
        </w:rPr>
      </w:pPr>
      <w:bookmarkStart w:id="48" w:name="_Toc15396611"/>
      <w:bookmarkStart w:id="49" w:name="_Toc15377219"/>
      <w:r>
        <w:rPr>
          <w:rStyle w:val="25"/>
          <w:rFonts w:hint="eastAsia" w:ascii="黑体" w:hAnsi="黑体" w:eastAsia="黑体"/>
          <w:b w:val="0"/>
        </w:rPr>
        <w:t>国有资本经营预算支出决算情况说明</w:t>
      </w:r>
      <w:bookmarkEnd w:id="48"/>
      <w:bookmarkEnd w:id="49"/>
    </w:p>
    <w:p>
      <w:pPr>
        <w:spacing w:line="600" w:lineRule="exact"/>
        <w:ind w:firstLine="640"/>
        <w:rPr>
          <w:rFonts w:hint="eastAsia" w:ascii="仿宋_GB2312" w:eastAsia="仿宋_GB2312"/>
          <w:color w:val="00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9年国有资本经营预算拨款支出</w:t>
      </w:r>
      <w:r>
        <w:rPr>
          <w:rFonts w:hint="eastAsia" w:ascii="仿宋_GB2312" w:eastAsia="仿宋_GB2312"/>
          <w:color w:val="000000"/>
          <w:sz w:val="32"/>
          <w:szCs w:val="32"/>
          <w:lang w:val="en-US" w:eastAsia="zh-CN"/>
        </w:rPr>
        <w:t>0</w:t>
      </w:r>
      <w:r>
        <w:rPr>
          <w:rFonts w:hint="eastAsia" w:ascii="仿宋_GB2312" w:eastAsia="仿宋_GB2312"/>
          <w:color w:val="000000"/>
          <w:sz w:val="32"/>
          <w:szCs w:val="32"/>
        </w:rPr>
        <w:t>万元。</w:t>
      </w:r>
    </w:p>
    <w:p>
      <w:pPr>
        <w:spacing w:line="600" w:lineRule="exact"/>
        <w:ind w:firstLine="640" w:firstLineChars="200"/>
        <w:outlineLvl w:val="1"/>
        <w:rPr>
          <w:rStyle w:val="25"/>
          <w:rFonts w:ascii="黑体" w:hAnsi="黑体" w:eastAsia="黑体"/>
        </w:rPr>
      </w:pPr>
      <w:r>
        <w:rPr>
          <w:rFonts w:hint="eastAsia" w:ascii="黑体" w:hAnsi="黑体" w:eastAsia="黑体"/>
          <w:color w:val="000000"/>
          <w:sz w:val="32"/>
          <w:szCs w:val="32"/>
        </w:rPr>
        <w:t>十</w:t>
      </w:r>
      <w:r>
        <w:rPr>
          <w:rStyle w:val="25"/>
          <w:rFonts w:hint="eastAsia" w:ascii="黑体" w:hAnsi="黑体" w:eastAsia="黑体"/>
        </w:rPr>
        <w:t>、</w:t>
      </w:r>
      <w:r>
        <w:rPr>
          <w:rStyle w:val="25"/>
          <w:rFonts w:hint="eastAsia" w:ascii="黑体" w:hAnsi="黑体" w:eastAsia="黑体"/>
          <w:b w:val="0"/>
        </w:rPr>
        <w:t>其他重要事项的情况说明</w:t>
      </w:r>
    </w:p>
    <w:p>
      <w:pPr>
        <w:spacing w:line="600" w:lineRule="exact"/>
        <w:ind w:firstLine="643" w:firstLineChars="200"/>
        <w:outlineLvl w:val="2"/>
        <w:rPr>
          <w:rFonts w:ascii="仿宋" w:hAnsi="仿宋" w:eastAsia="仿宋"/>
          <w:color w:val="000000"/>
          <w:sz w:val="32"/>
          <w:szCs w:val="32"/>
        </w:rPr>
      </w:pPr>
      <w:r>
        <w:rPr>
          <w:rFonts w:hint="eastAsia" w:ascii="仿宋" w:hAnsi="仿宋" w:eastAsia="仿宋"/>
          <w:b/>
          <w:color w:val="000000"/>
          <w:sz w:val="32"/>
          <w:szCs w:val="32"/>
        </w:rPr>
        <w:t>（一）机关运行经费支出情况</w:t>
      </w:r>
    </w:p>
    <w:p>
      <w:pPr>
        <w:spacing w:line="600" w:lineRule="exact"/>
        <w:ind w:firstLine="640" w:firstLineChars="200"/>
        <w:rPr>
          <w:rFonts w:hint="eastAsia" w:ascii="仿宋_GB2312" w:eastAsia="仿宋_GB2312"/>
          <w:color w:val="000000" w:themeColor="text1"/>
          <w:sz w:val="32"/>
          <w:szCs w:val="32"/>
          <w:lang w:val="en-US" w:eastAsia="zh-CN"/>
          <w14:textFill>
            <w14:solidFill>
              <w14:schemeClr w14:val="tx1"/>
            </w14:solidFill>
          </w14:textFill>
        </w:rPr>
      </w:pPr>
      <w:r>
        <w:rPr>
          <w:rFonts w:ascii="仿宋_GB2312" w:eastAsia="仿宋_GB2312"/>
          <w:color w:val="000000"/>
          <w:sz w:val="32"/>
          <w:szCs w:val="32"/>
        </w:rPr>
        <w:t>201</w:t>
      </w:r>
      <w:r>
        <w:rPr>
          <w:rFonts w:hint="eastAsia" w:ascii="仿宋_GB2312" w:eastAsia="仿宋_GB2312"/>
          <w:color w:val="000000"/>
          <w:sz w:val="32"/>
          <w:szCs w:val="32"/>
        </w:rPr>
        <w:t>9年，</w:t>
      </w:r>
      <w:r>
        <w:rPr>
          <w:rFonts w:hint="eastAsia" w:ascii="仿宋_GB2312" w:eastAsia="仿宋_GB2312"/>
          <w:color w:val="000000"/>
          <w:sz w:val="32"/>
          <w:szCs w:val="32"/>
          <w:highlight w:val="none"/>
          <w:lang w:val="en-US" w:eastAsia="zh-CN"/>
        </w:rPr>
        <w:t>双鹿乡</w:t>
      </w:r>
      <w:r>
        <w:rPr>
          <w:rFonts w:hint="eastAsia" w:ascii="仿宋_GB2312" w:eastAsia="仿宋_GB2312"/>
          <w:color w:val="000000"/>
          <w:sz w:val="32"/>
          <w:szCs w:val="32"/>
        </w:rPr>
        <w:t>机关运行经费支</w:t>
      </w:r>
      <w:r>
        <w:rPr>
          <w:rFonts w:hint="eastAsia" w:ascii="仿宋_GB2312" w:eastAsia="仿宋_GB2312"/>
          <w:color w:val="000000"/>
          <w:sz w:val="32"/>
          <w:szCs w:val="32"/>
          <w:lang w:eastAsia="zh-CN"/>
        </w:rPr>
        <w:t>出</w:t>
      </w:r>
      <w:r>
        <w:rPr>
          <w:rFonts w:hint="eastAsia" w:ascii="仿宋_GB2312" w:eastAsia="仿宋_GB2312"/>
          <w:color w:val="000000"/>
          <w:sz w:val="32"/>
          <w:szCs w:val="32"/>
          <w:lang w:val="en-US" w:eastAsia="zh-CN"/>
        </w:rPr>
        <w:t>105.11</w:t>
      </w:r>
      <w:r>
        <w:rPr>
          <w:rFonts w:hint="eastAsia" w:ascii="仿宋_GB2312" w:eastAsia="仿宋_GB2312"/>
          <w:color w:val="000000"/>
          <w:sz w:val="32"/>
          <w:szCs w:val="32"/>
        </w:rPr>
        <w:t>万元，比</w:t>
      </w:r>
      <w:r>
        <w:rPr>
          <w:rFonts w:ascii="仿宋_GB2312" w:eastAsia="仿宋_GB2312"/>
          <w:color w:val="000000"/>
          <w:sz w:val="32"/>
          <w:szCs w:val="32"/>
        </w:rPr>
        <w:t>201</w:t>
      </w:r>
      <w:r>
        <w:rPr>
          <w:rFonts w:hint="eastAsia" w:ascii="仿宋_GB2312" w:eastAsia="仿宋_GB2312"/>
          <w:color w:val="000000"/>
          <w:sz w:val="32"/>
          <w:szCs w:val="32"/>
        </w:rPr>
        <w:t>8年减少</w:t>
      </w:r>
      <w:r>
        <w:rPr>
          <w:rFonts w:hint="eastAsia" w:ascii="仿宋_GB2312" w:eastAsia="仿宋_GB2312"/>
          <w:color w:val="000000"/>
          <w:sz w:val="32"/>
          <w:szCs w:val="32"/>
          <w:lang w:val="en-US" w:eastAsia="zh-CN"/>
        </w:rPr>
        <w:t>47.19</w:t>
      </w:r>
      <w:r>
        <w:rPr>
          <w:rFonts w:hint="eastAsia" w:ascii="仿宋_GB2312" w:eastAsia="仿宋_GB2312"/>
          <w:color w:val="000000"/>
          <w:sz w:val="32"/>
          <w:szCs w:val="32"/>
        </w:rPr>
        <w:t>万元，下降</w:t>
      </w:r>
      <w:r>
        <w:rPr>
          <w:rFonts w:hint="eastAsia" w:ascii="仿宋_GB2312" w:eastAsia="仿宋_GB2312"/>
          <w:color w:val="000000"/>
          <w:sz w:val="32"/>
          <w:szCs w:val="32"/>
          <w:lang w:val="en-US" w:eastAsia="zh-CN"/>
        </w:rPr>
        <w:t>81.46</w:t>
      </w:r>
      <w:r>
        <w:rPr>
          <w:rFonts w:ascii="仿宋_GB2312" w:eastAsia="仿宋_GB2312"/>
          <w:color w:val="000000"/>
          <w:sz w:val="32"/>
          <w:szCs w:val="32"/>
        </w:rPr>
        <w:t>%</w:t>
      </w:r>
      <w:r>
        <w:rPr>
          <w:rFonts w:hint="eastAsia" w:ascii="仿宋_GB2312" w:eastAsia="仿宋_GB2312"/>
          <w:color w:val="000000"/>
          <w:sz w:val="32"/>
          <w:szCs w:val="32"/>
          <w:lang w:eastAsia="zh-CN"/>
        </w:rPr>
        <w:t>。</w:t>
      </w:r>
      <w:r>
        <w:rPr>
          <w:rFonts w:hint="eastAsia" w:ascii="仿宋_GB2312" w:eastAsia="仿宋_GB2312"/>
          <w:color w:val="000000" w:themeColor="text1"/>
          <w:sz w:val="32"/>
          <w:szCs w:val="32"/>
          <w14:textFill>
            <w14:solidFill>
              <w14:schemeClr w14:val="tx1"/>
            </w14:solidFill>
          </w14:textFill>
        </w:rPr>
        <w:t>主要原因是</w:t>
      </w:r>
      <w:r>
        <w:rPr>
          <w:rFonts w:hint="eastAsia" w:ascii="仿宋_GB2312" w:eastAsia="仿宋_GB2312"/>
          <w:color w:val="000000" w:themeColor="text1"/>
          <w:sz w:val="32"/>
          <w:szCs w:val="32"/>
          <w:lang w:eastAsia="zh-CN"/>
          <w14:textFill>
            <w14:solidFill>
              <w14:schemeClr w14:val="tx1"/>
            </w14:solidFill>
          </w14:textFill>
        </w:rPr>
        <w:t>将部分基本支出公用经费填列到项目支出里的公用经费导致。</w:t>
      </w:r>
    </w:p>
    <w:p>
      <w:pPr>
        <w:autoSpaceDE w:val="0"/>
        <w:autoSpaceDN w:val="0"/>
        <w:adjustRightInd w:val="0"/>
        <w:spacing w:line="600" w:lineRule="exact"/>
        <w:ind w:firstLine="643"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（二）政府采购支出情况</w:t>
      </w:r>
    </w:p>
    <w:p>
      <w:pPr>
        <w:spacing w:line="600" w:lineRule="exact"/>
        <w:ind w:firstLine="640" w:firstLineChars="200"/>
        <w:rPr>
          <w:rFonts w:ascii="仿宋" w:hAnsi="仿宋" w:eastAsia="仿宋"/>
          <w:b/>
          <w:color w:val="FF0000"/>
          <w:sz w:val="32"/>
          <w:szCs w:val="32"/>
        </w:rPr>
      </w:pPr>
      <w:r>
        <w:rPr>
          <w:rFonts w:ascii="仿宋_GB2312" w:eastAsia="仿宋_GB2312"/>
          <w:color w:val="000000"/>
          <w:sz w:val="32"/>
          <w:szCs w:val="32"/>
        </w:rPr>
        <w:t>201</w:t>
      </w:r>
      <w:r>
        <w:rPr>
          <w:rFonts w:hint="eastAsia" w:ascii="仿宋_GB2312" w:eastAsia="仿宋_GB2312"/>
          <w:color w:val="000000"/>
          <w:sz w:val="32"/>
          <w:szCs w:val="32"/>
        </w:rPr>
        <w:t>9年</w:t>
      </w:r>
      <w:r>
        <w:rPr>
          <w:rFonts w:hint="eastAsia" w:ascii="仿宋_GB2312" w:eastAsia="仿宋_GB2312"/>
          <w:color w:val="000000"/>
          <w:sz w:val="32"/>
          <w:szCs w:val="32"/>
          <w:highlight w:val="none"/>
        </w:rPr>
        <w:t>，</w:t>
      </w:r>
      <w:r>
        <w:rPr>
          <w:rFonts w:hint="eastAsia" w:ascii="仿宋_GB2312" w:eastAsia="仿宋_GB2312"/>
          <w:color w:val="000000"/>
          <w:sz w:val="32"/>
          <w:szCs w:val="32"/>
          <w:highlight w:val="none"/>
          <w:lang w:val="en-US" w:eastAsia="zh-CN"/>
        </w:rPr>
        <w:t>双鹿乡政</w:t>
      </w:r>
      <w:r>
        <w:rPr>
          <w:rFonts w:hint="eastAsia" w:ascii="仿宋_GB2312" w:eastAsia="仿宋_GB2312"/>
          <w:color w:val="000000"/>
          <w:sz w:val="32"/>
          <w:szCs w:val="32"/>
          <w:highlight w:val="none"/>
        </w:rPr>
        <w:t>府采购支出总额</w:t>
      </w:r>
      <w:r>
        <w:rPr>
          <w:rFonts w:hint="eastAsia" w:ascii="仿宋_GB2312" w:eastAsia="仿宋_GB2312"/>
          <w:color w:val="000000"/>
          <w:sz w:val="32"/>
          <w:szCs w:val="32"/>
          <w:highlight w:val="none"/>
          <w:lang w:val="en-US" w:eastAsia="zh-CN"/>
        </w:rPr>
        <w:t>112.44</w:t>
      </w:r>
      <w:r>
        <w:rPr>
          <w:rFonts w:hint="eastAsia" w:ascii="仿宋_GB2312" w:eastAsia="仿宋_GB2312"/>
          <w:color w:val="000000"/>
          <w:sz w:val="32"/>
          <w:szCs w:val="32"/>
          <w:highlight w:val="none"/>
        </w:rPr>
        <w:t>万元，其中：政府采购</w:t>
      </w:r>
      <w:r>
        <w:rPr>
          <w:rFonts w:hint="eastAsia" w:ascii="仿宋_GB2312" w:eastAsia="仿宋_GB2312"/>
          <w:color w:val="000000"/>
          <w:sz w:val="32"/>
          <w:szCs w:val="32"/>
          <w:highlight w:val="none"/>
          <w:lang w:eastAsia="zh-CN"/>
        </w:rPr>
        <w:t>工程</w:t>
      </w:r>
      <w:r>
        <w:rPr>
          <w:rFonts w:hint="eastAsia" w:ascii="仿宋_GB2312" w:eastAsia="仿宋_GB2312"/>
          <w:color w:val="000000"/>
          <w:sz w:val="32"/>
          <w:szCs w:val="32"/>
          <w:highlight w:val="none"/>
        </w:rPr>
        <w:t>支出</w:t>
      </w:r>
      <w:r>
        <w:rPr>
          <w:rFonts w:hint="eastAsia" w:ascii="仿宋_GB2312" w:eastAsia="仿宋_GB2312"/>
          <w:color w:val="000000"/>
          <w:sz w:val="32"/>
          <w:szCs w:val="32"/>
          <w:highlight w:val="none"/>
          <w:lang w:val="en-US" w:eastAsia="zh-CN"/>
        </w:rPr>
        <w:t>112.44</w:t>
      </w:r>
      <w:r>
        <w:rPr>
          <w:rFonts w:hint="eastAsia" w:ascii="仿宋_GB2312" w:eastAsia="仿宋_GB2312"/>
          <w:color w:val="000000"/>
          <w:sz w:val="32"/>
          <w:szCs w:val="32"/>
          <w:highlight w:val="none"/>
        </w:rPr>
        <w:t>万元。</w:t>
      </w:r>
    </w:p>
    <w:p>
      <w:pPr>
        <w:autoSpaceDE w:val="0"/>
        <w:autoSpaceDN w:val="0"/>
        <w:adjustRightInd w:val="0"/>
        <w:spacing w:line="600" w:lineRule="exact"/>
        <w:ind w:firstLine="643" w:firstLineChars="200"/>
        <w:jc w:val="left"/>
        <w:outlineLvl w:val="2"/>
        <w:rPr>
          <w:rFonts w:ascii="仿宋" w:hAnsi="仿宋" w:eastAsia="仿宋"/>
          <w:b/>
          <w:color w:val="000000"/>
          <w:sz w:val="32"/>
          <w:szCs w:val="32"/>
        </w:rPr>
      </w:pPr>
      <w:bookmarkStart w:id="50" w:name="_Toc15377224"/>
      <w:r>
        <w:rPr>
          <w:rFonts w:hint="eastAsia" w:ascii="仿宋" w:hAnsi="仿宋" w:eastAsia="仿宋"/>
          <w:b/>
          <w:color w:val="000000"/>
          <w:sz w:val="32"/>
          <w:szCs w:val="32"/>
        </w:rPr>
        <w:t>（三）国有资产占有使用情况</w:t>
      </w:r>
      <w:bookmarkEnd w:id="50"/>
    </w:p>
    <w:p>
      <w:pPr>
        <w:autoSpaceDE w:val="0"/>
        <w:autoSpaceDN w:val="0"/>
        <w:adjustRightInd w:val="0"/>
        <w:spacing w:line="600" w:lineRule="exact"/>
        <w:ind w:firstLine="640" w:firstLineChars="200"/>
        <w:jc w:val="left"/>
        <w:rPr>
          <w:rFonts w:ascii="方正小标宋简体" w:hAnsi="方正小标宋简体" w:eastAsia="方正小标宋简体" w:cs="方正小标宋简体"/>
          <w:sz w:val="44"/>
          <w:szCs w:val="44"/>
          <w:highlight w:val="yellow"/>
        </w:rPr>
      </w:pPr>
      <w:r>
        <w:rPr>
          <w:rFonts w:hint="eastAsia" w:ascii="仿宋_GB2312" w:eastAsia="仿宋_GB2312"/>
          <w:color w:val="000000"/>
          <w:sz w:val="32"/>
          <w:szCs w:val="32"/>
        </w:rPr>
        <w:t>截至</w:t>
      </w:r>
      <w:r>
        <w:rPr>
          <w:rFonts w:ascii="仿宋_GB2312" w:eastAsia="仿宋_GB2312"/>
          <w:color w:val="000000"/>
          <w:sz w:val="32"/>
          <w:szCs w:val="32"/>
        </w:rPr>
        <w:t>201</w:t>
      </w:r>
      <w:r>
        <w:rPr>
          <w:rFonts w:hint="eastAsia" w:ascii="仿宋_GB2312" w:eastAsia="仿宋_GB2312"/>
          <w:color w:val="000000"/>
          <w:sz w:val="32"/>
          <w:szCs w:val="32"/>
        </w:rPr>
        <w:t>9年</w:t>
      </w:r>
      <w:r>
        <w:rPr>
          <w:rFonts w:ascii="仿宋_GB2312" w:eastAsia="仿宋_GB2312"/>
          <w:color w:val="000000"/>
          <w:sz w:val="32"/>
          <w:szCs w:val="32"/>
        </w:rPr>
        <w:t>12</w:t>
      </w:r>
      <w:r>
        <w:rPr>
          <w:rFonts w:hint="eastAsia" w:ascii="仿宋_GB2312" w:eastAsia="仿宋_GB2312"/>
          <w:color w:val="000000"/>
          <w:sz w:val="32"/>
          <w:szCs w:val="32"/>
        </w:rPr>
        <w:t>月</w:t>
      </w:r>
      <w:r>
        <w:rPr>
          <w:rFonts w:ascii="仿宋_GB2312" w:eastAsia="仿宋_GB2312"/>
          <w:color w:val="000000"/>
          <w:sz w:val="32"/>
          <w:szCs w:val="32"/>
        </w:rPr>
        <w:t>31</w:t>
      </w:r>
      <w:r>
        <w:rPr>
          <w:rFonts w:hint="eastAsia" w:ascii="仿宋_GB2312" w:eastAsia="仿宋_GB2312"/>
          <w:color w:val="000000"/>
          <w:sz w:val="32"/>
          <w:szCs w:val="32"/>
        </w:rPr>
        <w:t>日</w:t>
      </w:r>
      <w:r>
        <w:rPr>
          <w:rFonts w:hint="eastAsia" w:ascii="仿宋_GB2312" w:eastAsia="仿宋_GB2312"/>
          <w:color w:val="000000"/>
          <w:sz w:val="32"/>
          <w:szCs w:val="32"/>
          <w:highlight w:val="none"/>
        </w:rPr>
        <w:t>，</w:t>
      </w:r>
      <w:r>
        <w:rPr>
          <w:rFonts w:hint="eastAsia" w:ascii="仿宋_GB2312" w:eastAsia="仿宋_GB2312"/>
          <w:color w:val="000000"/>
          <w:sz w:val="32"/>
          <w:szCs w:val="32"/>
          <w:highlight w:val="none"/>
          <w:lang w:val="en-US" w:eastAsia="zh-CN"/>
        </w:rPr>
        <w:t>双鹿乡</w:t>
      </w:r>
      <w:r>
        <w:rPr>
          <w:rFonts w:hint="eastAsia" w:ascii="仿宋_GB2312" w:eastAsia="仿宋_GB2312"/>
          <w:color w:val="000000"/>
          <w:sz w:val="32"/>
          <w:szCs w:val="32"/>
          <w:highlight w:val="none"/>
        </w:rPr>
        <w:t>共有车辆</w:t>
      </w:r>
      <w:r>
        <w:rPr>
          <w:rFonts w:hint="eastAsia" w:ascii="仿宋_GB2312" w:eastAsia="仿宋_GB2312"/>
          <w:color w:val="000000"/>
          <w:sz w:val="32"/>
          <w:szCs w:val="32"/>
          <w:highlight w:val="none"/>
          <w:lang w:val="en-US" w:eastAsia="zh-CN"/>
        </w:rPr>
        <w:t>1</w:t>
      </w:r>
      <w:r>
        <w:rPr>
          <w:rFonts w:hint="eastAsia" w:ascii="仿宋_GB2312" w:eastAsia="仿宋_GB2312"/>
          <w:color w:val="000000"/>
          <w:sz w:val="32"/>
          <w:szCs w:val="32"/>
          <w:highlight w:val="none"/>
        </w:rPr>
        <w:t>辆，其中：</w:t>
      </w:r>
      <w:r>
        <w:rPr>
          <w:rFonts w:hint="eastAsia" w:ascii="仿宋_GB2312" w:eastAsia="仿宋_GB2312"/>
          <w:color w:val="000000"/>
          <w:sz w:val="32"/>
          <w:szCs w:val="32"/>
          <w:highlight w:val="none"/>
          <w:lang w:eastAsia="zh-CN"/>
        </w:rPr>
        <w:t>其他</w:t>
      </w:r>
      <w:r>
        <w:rPr>
          <w:rFonts w:hint="eastAsia" w:ascii="仿宋_GB2312" w:eastAsia="仿宋_GB2312"/>
          <w:color w:val="000000"/>
          <w:sz w:val="32"/>
          <w:szCs w:val="32"/>
          <w:highlight w:val="none"/>
        </w:rPr>
        <w:t>用车</w:t>
      </w:r>
      <w:r>
        <w:rPr>
          <w:rFonts w:hint="eastAsia" w:ascii="仿宋_GB2312" w:eastAsia="仿宋_GB2312"/>
          <w:color w:val="000000"/>
          <w:sz w:val="32"/>
          <w:szCs w:val="32"/>
          <w:highlight w:val="none"/>
          <w:lang w:val="en-US" w:eastAsia="zh-CN"/>
        </w:rPr>
        <w:t>1</w:t>
      </w:r>
      <w:r>
        <w:rPr>
          <w:rFonts w:hint="eastAsia" w:ascii="仿宋_GB2312" w:eastAsia="仿宋_GB2312"/>
          <w:color w:val="000000"/>
          <w:sz w:val="32"/>
          <w:szCs w:val="32"/>
          <w:highlight w:val="none"/>
        </w:rPr>
        <w:t>辆</w:t>
      </w:r>
      <w:r>
        <w:rPr>
          <w:rFonts w:hint="eastAsia" w:ascii="仿宋_GB2312" w:eastAsia="仿宋_GB2312"/>
          <w:color w:val="000000"/>
          <w:sz w:val="32"/>
          <w:szCs w:val="32"/>
          <w:highlight w:val="none"/>
          <w:lang w:eastAsia="zh-CN"/>
        </w:rPr>
        <w:t>，</w:t>
      </w:r>
      <w:r>
        <w:rPr>
          <w:rFonts w:hint="eastAsia" w:ascii="仿宋_GB2312" w:eastAsia="仿宋_GB2312"/>
          <w:color w:val="000000" w:themeColor="text1"/>
          <w:sz w:val="32"/>
          <w:szCs w:val="32"/>
          <w:highlight w:val="none"/>
          <w14:textFill>
            <w14:solidFill>
              <w14:schemeClr w14:val="tx1"/>
            </w14:solidFill>
          </w14:textFill>
        </w:rPr>
        <w:t>主要是用于</w:t>
      </w:r>
      <w:r>
        <w:rPr>
          <w:rFonts w:hint="eastAsia" w:ascii="仿宋_GB2312" w:eastAsia="仿宋_GB2312"/>
          <w:color w:val="000000" w:themeColor="text1"/>
          <w:sz w:val="32"/>
          <w:szCs w:val="32"/>
          <w:highlight w:val="none"/>
          <w:lang w:eastAsia="zh-CN"/>
          <w14:textFill>
            <w14:solidFill>
              <w14:schemeClr w14:val="tx1"/>
            </w14:solidFill>
          </w14:textFill>
        </w:rPr>
        <w:t>医务救援。</w:t>
      </w:r>
    </w:p>
    <w:p>
      <w:pPr>
        <w:autoSpaceDE w:val="0"/>
        <w:autoSpaceDN w:val="0"/>
        <w:adjustRightInd w:val="0"/>
        <w:spacing w:line="600" w:lineRule="exact"/>
        <w:ind w:firstLine="643" w:firstLineChars="200"/>
        <w:jc w:val="left"/>
        <w:outlineLvl w:val="2"/>
        <w:rPr>
          <w:rFonts w:ascii="仿宋" w:hAnsi="仿宋" w:eastAsia="仿宋"/>
          <w:b/>
          <w:color w:val="000000"/>
          <w:sz w:val="32"/>
          <w:szCs w:val="32"/>
        </w:rPr>
      </w:pPr>
      <w:r>
        <w:rPr>
          <w:rFonts w:hint="eastAsia" w:ascii="仿宋" w:hAnsi="仿宋" w:eastAsia="仿宋"/>
          <w:b/>
          <w:color w:val="000000"/>
          <w:sz w:val="32"/>
          <w:szCs w:val="32"/>
        </w:rPr>
        <w:t>（四）预算绩效管理情况。</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根据预算绩效管理要求，本部门在年初预算编制阶段，组织对</w:t>
      </w:r>
      <w:r>
        <w:rPr>
          <w:rFonts w:hint="eastAsia" w:ascii="仿宋_GB2312" w:hAnsi="仿宋_GB2312" w:eastAsia="仿宋_GB2312" w:cs="仿宋_GB2312"/>
          <w:sz w:val="32"/>
          <w:szCs w:val="32"/>
          <w:lang w:eastAsia="zh-CN"/>
        </w:rPr>
        <w:t>本部门项目</w:t>
      </w:r>
      <w:r>
        <w:rPr>
          <w:rFonts w:hint="eastAsia" w:ascii="仿宋_GB2312" w:hAnsi="仿宋_GB2312" w:eastAsia="仿宋_GB2312" w:cs="仿宋_GB2312"/>
          <w:sz w:val="32"/>
          <w:szCs w:val="32"/>
        </w:rPr>
        <w:t>开展了预算事前绩效评估，对</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个项目编制了绩效目标，预算执行过程中，选取</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个项目开展绩效监控，年终执行完毕后，对</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个项目开展了绩效目标完成情况自评。</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本部门按要求对2019年部门整体支出开展绩效自评，从评价情况来看</w:t>
      </w:r>
      <w:r>
        <w:rPr>
          <w:rFonts w:hint="eastAsia" w:ascii="仿宋" w:hAnsi="仿宋" w:eastAsia="仿宋" w:cs="仿宋"/>
          <w:sz w:val="32"/>
          <w:szCs w:val="32"/>
          <w:shd w:val="clear" w:fill="FFFFFF"/>
        </w:rPr>
        <w:t>单位积极履职，强化管理，较好地完成了年度工作目标</w:t>
      </w:r>
      <w:r>
        <w:rPr>
          <w:rFonts w:hint="eastAsia" w:ascii="仿宋_GB2312" w:hAnsi="仿宋_GB2312" w:eastAsia="仿宋_GB2312" w:cs="仿宋_GB2312"/>
          <w:sz w:val="32"/>
          <w:szCs w:val="32"/>
        </w:rPr>
        <w:t>。</w:t>
      </w:r>
      <w:r>
        <w:rPr>
          <w:rFonts w:hint="eastAsia" w:ascii="仿宋" w:hAnsi="仿宋" w:eastAsia="仿宋" w:cs="仿宋"/>
          <w:sz w:val="32"/>
          <w:szCs w:val="32"/>
          <w:shd w:val="clear" w:fill="FFFFFF"/>
        </w:rPr>
        <w:t>通过加强预算收支管理，不断建交健全内部管理制度，梳理内部管理流程，部门整体支出管理水平得到提升。</w:t>
      </w:r>
    </w:p>
    <w:p>
      <w:pPr>
        <w:spacing w:line="58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1.项目绩效目标完成情况。</w:t>
      </w:r>
      <w:r>
        <w:rPr>
          <w:rFonts w:hint="eastAsia" w:ascii="楷体_GB2312" w:hAnsi="楷体_GB2312" w:eastAsia="楷体_GB2312" w:cs="楷体_GB2312"/>
          <w:sz w:val="32"/>
          <w:szCs w:val="32"/>
        </w:rPr>
        <w:br w:type="textWrapping"/>
      </w:r>
      <w:r>
        <w:rPr>
          <w:rFonts w:hint="eastAsia" w:ascii="仿宋_GB2312" w:hAnsi="仿宋_GB2312" w:eastAsia="仿宋_GB2312" w:cs="仿宋_GB2312"/>
          <w:sz w:val="32"/>
          <w:szCs w:val="32"/>
        </w:rPr>
        <w:t xml:space="preserve">    本部门在2019年度部门决算中反映“</w:t>
      </w:r>
      <w:r>
        <w:rPr>
          <w:rFonts w:hint="eastAsia" w:ascii="仿宋" w:hAnsi="仿宋" w:eastAsia="仿宋" w:cs="仿宋"/>
          <w:sz w:val="32"/>
          <w:szCs w:val="32"/>
          <w:shd w:val="clear" w:fill="FFFFFF"/>
          <w:lang w:val="en-US" w:eastAsia="zh-CN"/>
        </w:rPr>
        <w:t>城乡社区环境卫生项目</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w:t>
      </w:r>
      <w:r>
        <w:rPr>
          <w:rFonts w:hint="eastAsia" w:ascii="仿宋" w:hAnsi="仿宋" w:eastAsia="仿宋" w:cs="仿宋"/>
          <w:sz w:val="32"/>
          <w:szCs w:val="32"/>
          <w:shd w:val="clear" w:fill="FFFFFF"/>
          <w:lang w:eastAsia="zh-CN"/>
        </w:rPr>
        <w:t>农村综合改革</w:t>
      </w:r>
      <w:r>
        <w:rPr>
          <w:rFonts w:hint="eastAsia" w:ascii="仿宋" w:hAnsi="仿宋" w:eastAsia="仿宋" w:cs="仿宋"/>
          <w:sz w:val="32"/>
          <w:szCs w:val="32"/>
          <w:shd w:val="clear" w:fill="FFFFFF"/>
        </w:rPr>
        <w:t>项目</w:t>
      </w:r>
      <w:r>
        <w:rPr>
          <w:rFonts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2</w:t>
      </w:r>
      <w:r>
        <w:rPr>
          <w:rFonts w:hint="eastAsia" w:ascii="仿宋_GB2312" w:hAnsi="仿宋_GB2312" w:eastAsia="仿宋_GB2312" w:cs="仿宋_GB2312"/>
          <w:sz w:val="32"/>
          <w:szCs w:val="32"/>
        </w:rPr>
        <w:t>个项目绩效目标实际完成情况。</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w:t>
      </w:r>
      <w:r>
        <w:rPr>
          <w:rFonts w:hint="eastAsia" w:ascii="仿宋" w:hAnsi="仿宋" w:eastAsia="仿宋" w:cs="仿宋"/>
          <w:sz w:val="32"/>
          <w:szCs w:val="32"/>
          <w:shd w:val="clear" w:fill="FFFFFF"/>
          <w:lang w:val="en-US" w:eastAsia="zh-CN"/>
        </w:rPr>
        <w:t>城乡社区环境卫生项目</w:t>
      </w:r>
      <w:r>
        <w:rPr>
          <w:rFonts w:hint="eastAsia" w:ascii="仿宋_GB2312" w:hAnsi="仿宋_GB2312" w:eastAsia="仿宋_GB2312" w:cs="仿宋_GB2312"/>
          <w:sz w:val="32"/>
          <w:szCs w:val="32"/>
        </w:rPr>
        <w:t>绩效目标完成情况综述。项目全年预算数</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万元，执行数为</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万元，完成预算的</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X%。通过项目实施，</w:t>
      </w:r>
      <w:r>
        <w:rPr>
          <w:rFonts w:hint="eastAsia" w:ascii="仿宋_GB2312" w:hAnsi="仿宋_GB2312" w:eastAsia="仿宋_GB2312" w:cs="仿宋_GB2312"/>
          <w:sz w:val="32"/>
          <w:szCs w:val="32"/>
          <w:lang w:eastAsia="zh-CN"/>
        </w:rPr>
        <w:t>乡场</w:t>
      </w:r>
      <w:r>
        <w:rPr>
          <w:rFonts w:hint="eastAsia" w:ascii="仿宋" w:hAnsi="仿宋" w:eastAsia="仿宋" w:cs="仿宋"/>
          <w:sz w:val="32"/>
          <w:szCs w:val="32"/>
          <w:shd w:val="clear" w:fill="FFFFFF"/>
          <w:lang w:val="en-US" w:eastAsia="zh-CN"/>
        </w:rPr>
        <w:t>垃圾及时清运，街道干净，环境优美，给全乡人民生活营造了舒适的环境。</w:t>
      </w:r>
    </w:p>
    <w:p>
      <w:pPr>
        <w:spacing w:line="580" w:lineRule="exact"/>
        <w:ind w:firstLine="640" w:firstLineChars="200"/>
        <w:rPr>
          <w:rFonts w:hint="eastAsia" w:ascii="仿宋" w:hAnsi="仿宋" w:eastAsia="仿宋" w:cs="仿宋"/>
          <w:sz w:val="32"/>
          <w:szCs w:val="32"/>
          <w:shd w:val="clear" w:fill="FFFFFF"/>
          <w:lang w:val="en-US" w:eastAsia="zh-CN"/>
        </w:rPr>
      </w:pPr>
      <w:r>
        <w:rPr>
          <w:rFonts w:hint="eastAsia" w:ascii="仿宋_GB2312" w:hAnsi="仿宋_GB2312" w:eastAsia="仿宋_GB2312" w:cs="仿宋_GB2312"/>
          <w:sz w:val="32"/>
          <w:szCs w:val="32"/>
        </w:rPr>
        <w:t>（2）</w:t>
      </w:r>
      <w:r>
        <w:rPr>
          <w:rFonts w:hint="eastAsia" w:ascii="仿宋" w:hAnsi="仿宋" w:eastAsia="仿宋" w:cs="仿宋"/>
          <w:sz w:val="32"/>
          <w:szCs w:val="32"/>
          <w:shd w:val="clear" w:fill="FFFFFF"/>
          <w:lang w:eastAsia="zh-CN"/>
        </w:rPr>
        <w:t>农村综合改革</w:t>
      </w:r>
      <w:r>
        <w:rPr>
          <w:rFonts w:hint="eastAsia" w:ascii="仿宋" w:hAnsi="仿宋" w:eastAsia="仿宋" w:cs="仿宋"/>
          <w:sz w:val="32"/>
          <w:szCs w:val="32"/>
          <w:shd w:val="clear" w:fill="FFFFFF"/>
        </w:rPr>
        <w:t>项目</w:t>
      </w:r>
      <w:r>
        <w:rPr>
          <w:rFonts w:hint="eastAsia" w:ascii="仿宋_GB2312" w:hAnsi="仿宋_GB2312" w:eastAsia="仿宋_GB2312" w:cs="仿宋_GB2312"/>
          <w:sz w:val="32"/>
          <w:szCs w:val="32"/>
        </w:rPr>
        <w:t>绩效目标完成情况综述。项目全年预算数</w:t>
      </w:r>
      <w:r>
        <w:rPr>
          <w:rFonts w:hint="eastAsia" w:ascii="仿宋_GB2312" w:hAnsi="仿宋_GB2312" w:eastAsia="仿宋_GB2312" w:cs="仿宋_GB2312"/>
          <w:sz w:val="32"/>
          <w:szCs w:val="32"/>
          <w:lang w:val="en-US" w:eastAsia="zh-CN"/>
        </w:rPr>
        <w:t>183.03</w:t>
      </w:r>
      <w:r>
        <w:rPr>
          <w:rFonts w:hint="eastAsia" w:ascii="仿宋_GB2312" w:hAnsi="仿宋_GB2312" w:eastAsia="仿宋_GB2312" w:cs="仿宋_GB2312"/>
          <w:sz w:val="32"/>
          <w:szCs w:val="32"/>
        </w:rPr>
        <w:t>万元，执行数为</w:t>
      </w:r>
      <w:r>
        <w:rPr>
          <w:rFonts w:hint="eastAsia" w:ascii="仿宋_GB2312" w:hAnsi="仿宋_GB2312" w:eastAsia="仿宋_GB2312" w:cs="仿宋_GB2312"/>
          <w:sz w:val="32"/>
          <w:szCs w:val="32"/>
          <w:lang w:val="en-US" w:eastAsia="zh-CN"/>
        </w:rPr>
        <w:t>183.03</w:t>
      </w:r>
      <w:r>
        <w:rPr>
          <w:rFonts w:hint="eastAsia" w:ascii="仿宋_GB2312" w:hAnsi="仿宋_GB2312" w:eastAsia="仿宋_GB2312" w:cs="仿宋_GB2312"/>
          <w:sz w:val="32"/>
          <w:szCs w:val="32"/>
        </w:rPr>
        <w:t>万元，完成预算的</w:t>
      </w:r>
      <w:r>
        <w:rPr>
          <w:rFonts w:hint="eastAsia" w:ascii="仿宋_GB2312" w:hAnsi="仿宋_GB2312" w:eastAsia="仿宋_GB2312" w:cs="仿宋_GB2312"/>
          <w:sz w:val="32"/>
          <w:szCs w:val="32"/>
          <w:lang w:val="en-US" w:eastAsia="zh-CN"/>
        </w:rPr>
        <w:t>100</w:t>
      </w:r>
      <w:r>
        <w:rPr>
          <w:rFonts w:hint="eastAsia" w:ascii="仿宋_GB2312" w:hAnsi="仿宋_GB2312" w:eastAsia="仿宋_GB2312" w:cs="仿宋_GB2312"/>
          <w:sz w:val="32"/>
          <w:szCs w:val="32"/>
        </w:rPr>
        <w:t>%。通过项目实施，</w:t>
      </w:r>
      <w:r>
        <w:rPr>
          <w:rFonts w:hint="eastAsia" w:ascii="仿宋" w:hAnsi="仿宋" w:eastAsia="仿宋" w:cs="仿宋"/>
          <w:sz w:val="32"/>
          <w:szCs w:val="32"/>
          <w:shd w:val="clear" w:fill="FFFFFF"/>
          <w:lang w:eastAsia="zh-CN"/>
        </w:rPr>
        <w:t>全乡及时兑现了村</w:t>
      </w:r>
      <w:r>
        <w:rPr>
          <w:rFonts w:hint="eastAsia" w:ascii="仿宋" w:hAnsi="仿宋" w:eastAsia="仿宋" w:cs="仿宋"/>
          <w:sz w:val="32"/>
          <w:szCs w:val="32"/>
          <w:shd w:val="clear" w:fill="FFFFFF"/>
        </w:rPr>
        <w:t>干部报酬</w:t>
      </w:r>
      <w:r>
        <w:rPr>
          <w:rFonts w:hint="eastAsia" w:ascii="仿宋" w:hAnsi="仿宋" w:eastAsia="仿宋" w:cs="仿宋"/>
          <w:sz w:val="32"/>
          <w:szCs w:val="32"/>
          <w:shd w:val="clear" w:fill="FFFFFF"/>
          <w:lang w:eastAsia="zh-CN"/>
        </w:rPr>
        <w:t>，</w:t>
      </w:r>
      <w:r>
        <w:rPr>
          <w:rFonts w:hint="eastAsia" w:ascii="仿宋" w:hAnsi="仿宋" w:eastAsia="仿宋" w:cs="仿宋"/>
          <w:sz w:val="32"/>
          <w:szCs w:val="32"/>
          <w:shd w:val="clear" w:fill="FFFFFF"/>
          <w:lang w:val="en-US" w:eastAsia="zh-CN"/>
        </w:rPr>
        <w:t>8个村有序开展工作，所有村干部全力以赴投入脱贫攻坚工作，大力推进基础设施建设，及时化解村内矛盾，维护社会稳定。</w:t>
      </w:r>
    </w:p>
    <w:tbl>
      <w:tblPr>
        <w:tblStyle w:val="13"/>
        <w:tblpPr w:leftFromText="180" w:rightFromText="180" w:vertAnchor="text" w:horzAnchor="page" w:tblpXSpec="center" w:tblpY="423"/>
        <w:tblOverlap w:val="never"/>
        <w:tblW w:w="8860" w:type="dxa"/>
        <w:tblInd w:w="0" w:type="dxa"/>
        <w:tblLayout w:type="fixed"/>
        <w:tblCellMar>
          <w:top w:w="0" w:type="dxa"/>
          <w:left w:w="0" w:type="dxa"/>
          <w:bottom w:w="0" w:type="dxa"/>
          <w:right w:w="0" w:type="dxa"/>
        </w:tblCellMar>
      </w:tblPr>
      <w:tblGrid>
        <w:gridCol w:w="345"/>
        <w:gridCol w:w="1215"/>
        <w:gridCol w:w="913"/>
        <w:gridCol w:w="2127"/>
        <w:gridCol w:w="2128"/>
        <w:gridCol w:w="2132"/>
      </w:tblGrid>
      <w:tr>
        <w:tblPrEx>
          <w:tblCellMar>
            <w:top w:w="0" w:type="dxa"/>
            <w:left w:w="0" w:type="dxa"/>
            <w:bottom w:w="0" w:type="dxa"/>
            <w:right w:w="0" w:type="dxa"/>
          </w:tblCellMar>
        </w:tblPrEx>
        <w:trPr>
          <w:trHeight w:val="863" w:hRule="atLeast"/>
        </w:trPr>
        <w:tc>
          <w:tcPr>
            <w:tcW w:w="8860" w:type="dxa"/>
            <w:gridSpan w:val="6"/>
            <w:tcMar>
              <w:top w:w="15" w:type="dxa"/>
              <w:left w:w="15" w:type="dxa"/>
              <w:bottom w:w="0" w:type="dxa"/>
              <w:right w:w="15" w:type="dxa"/>
            </w:tcMar>
            <w:vAlign w:val="center"/>
          </w:tcPr>
          <w:p>
            <w:pPr>
              <w:pStyle w:val="23"/>
              <w:widowControl/>
              <w:ind w:left="0" w:leftChars="0" w:firstLine="0" w:firstLineChars="0"/>
              <w:jc w:val="center"/>
              <w:textAlignment w:val="center"/>
              <w:rPr>
                <w:rFonts w:hint="eastAsia" w:ascii="宋体" w:hAnsi="宋体" w:eastAsia="宋体" w:cs="宋体"/>
                <w:b/>
                <w:bCs/>
                <w:color w:val="000000"/>
                <w:kern w:val="0"/>
                <w:sz w:val="36"/>
                <w:szCs w:val="36"/>
                <w:lang w:val="en-US" w:eastAsia="zh-CN" w:bidi="ar-SA"/>
              </w:rPr>
            </w:pPr>
            <w:r>
              <w:rPr>
                <w:rFonts w:hint="eastAsia" w:ascii="宋体" w:hAnsi="宋体" w:eastAsia="宋体" w:cs="宋体"/>
                <w:b/>
                <w:bCs/>
                <w:color w:val="000000"/>
                <w:kern w:val="0"/>
                <w:sz w:val="36"/>
                <w:szCs w:val="36"/>
                <w:lang w:val="en-US" w:eastAsia="zh-CN" w:bidi="ar-SA"/>
              </w:rPr>
              <w:t>项目支出绩效目标完成情况表</w:t>
            </w:r>
          </w:p>
          <w:p>
            <w:pPr>
              <w:pStyle w:val="23"/>
              <w:widowControl/>
              <w:ind w:left="0" w:leftChars="0" w:firstLine="0" w:firstLineChars="0"/>
              <w:jc w:val="center"/>
              <w:textAlignment w:val="center"/>
              <w:rPr>
                <w:rFonts w:ascii="宋体" w:hAnsi="宋体" w:cs="宋体"/>
                <w:color w:val="000000"/>
                <w:sz w:val="36"/>
                <w:szCs w:val="36"/>
              </w:rPr>
            </w:pPr>
            <w:r>
              <w:rPr>
                <w:rFonts w:hint="eastAsia" w:ascii="宋体" w:hAnsi="宋体" w:cs="宋体"/>
                <w:b/>
                <w:bCs/>
                <w:color w:val="000000"/>
                <w:kern w:val="0"/>
                <w:sz w:val="36"/>
                <w:szCs w:val="36"/>
                <w:lang w:bidi="ar"/>
              </w:rPr>
              <w:t>(201</w:t>
            </w:r>
            <w:r>
              <w:rPr>
                <w:rFonts w:hint="eastAsia" w:ascii="宋体" w:hAnsi="宋体" w:cs="宋体"/>
                <w:b/>
                <w:bCs/>
                <w:color w:val="000000"/>
                <w:kern w:val="0"/>
                <w:sz w:val="36"/>
                <w:szCs w:val="36"/>
                <w:lang w:val="en-US" w:eastAsia="zh-CN" w:bidi="ar"/>
              </w:rPr>
              <w:t>9</w:t>
            </w:r>
            <w:r>
              <w:rPr>
                <w:rFonts w:hint="eastAsia" w:ascii="宋体" w:hAnsi="宋体" w:cs="宋体"/>
                <w:b/>
                <w:bCs/>
                <w:color w:val="000000"/>
                <w:kern w:val="0"/>
                <w:sz w:val="36"/>
                <w:szCs w:val="36"/>
                <w:lang w:bidi="ar"/>
              </w:rPr>
              <w:t>年度)</w:t>
            </w:r>
          </w:p>
        </w:tc>
      </w:tr>
      <w:tr>
        <w:tblPrEx>
          <w:tblCellMar>
            <w:top w:w="0" w:type="dxa"/>
            <w:left w:w="0" w:type="dxa"/>
            <w:bottom w:w="0" w:type="dxa"/>
            <w:right w:w="0" w:type="dxa"/>
          </w:tblCellMar>
        </w:tblPrEx>
        <w:trPr>
          <w:trHeight w:val="243" w:hRule="atLeast"/>
        </w:trPr>
        <w:tc>
          <w:tcPr>
            <w:tcW w:w="247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项目名称</w:t>
            </w:r>
          </w:p>
        </w:tc>
        <w:tc>
          <w:tcPr>
            <w:tcW w:w="6387"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eastAsia="宋体" w:cs="宋体"/>
                <w:color w:val="000000"/>
                <w:sz w:val="24"/>
                <w:lang w:val="en-US" w:eastAsia="zh-CN"/>
              </w:rPr>
              <w:t>城乡社区环境卫生项目</w:t>
            </w:r>
          </w:p>
        </w:tc>
      </w:tr>
      <w:tr>
        <w:tblPrEx>
          <w:tblCellMar>
            <w:top w:w="0" w:type="dxa"/>
            <w:left w:w="0" w:type="dxa"/>
            <w:bottom w:w="0" w:type="dxa"/>
            <w:right w:w="0" w:type="dxa"/>
          </w:tblCellMar>
        </w:tblPrEx>
        <w:trPr>
          <w:trHeight w:val="243" w:hRule="atLeast"/>
        </w:trPr>
        <w:tc>
          <w:tcPr>
            <w:tcW w:w="247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预算单位</w:t>
            </w:r>
          </w:p>
        </w:tc>
        <w:tc>
          <w:tcPr>
            <w:tcW w:w="6387"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eastAsia="zh-CN"/>
              </w:rPr>
              <w:t>平昌县双鹿乡人民政府</w:t>
            </w:r>
          </w:p>
        </w:tc>
      </w:tr>
      <w:tr>
        <w:tblPrEx>
          <w:tblCellMar>
            <w:top w:w="0" w:type="dxa"/>
            <w:left w:w="0" w:type="dxa"/>
            <w:bottom w:w="0" w:type="dxa"/>
            <w:right w:w="0" w:type="dxa"/>
          </w:tblCellMar>
        </w:tblPrEx>
        <w:trPr>
          <w:trHeight w:val="243" w:hRule="atLeast"/>
        </w:trPr>
        <w:tc>
          <w:tcPr>
            <w:tcW w:w="345"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预算执行情况(万元)</w:t>
            </w:r>
          </w:p>
        </w:tc>
        <w:tc>
          <w:tcPr>
            <w:tcW w:w="2128"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预算数:</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val="en-US" w:eastAsia="zh-CN"/>
              </w:rPr>
            </w:pPr>
            <w:r>
              <w:rPr>
                <w:rFonts w:hint="eastAsia" w:ascii="宋体" w:hAnsi="宋体" w:cs="宋体"/>
                <w:color w:val="000000"/>
                <w:sz w:val="24"/>
                <w:lang w:val="en-US" w:eastAsia="zh-CN"/>
              </w:rPr>
              <w:t>7</w:t>
            </w:r>
            <w:r>
              <w:rPr>
                <w:rFonts w:hint="eastAsia" w:ascii="宋体" w:hAnsi="宋体" w:eastAsia="宋体" w:cs="宋体"/>
                <w:color w:val="000000"/>
                <w:sz w:val="24"/>
                <w:lang w:eastAsia="zh-CN"/>
              </w:rPr>
              <w:t>万元</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eastAsia="宋体" w:cs="宋体"/>
                <w:color w:val="000000"/>
                <w:sz w:val="24"/>
                <w:lang w:eastAsia="zh-CN"/>
              </w:rPr>
              <w:t>执行数:</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val="en-US" w:eastAsia="zh-CN"/>
              </w:rPr>
              <w:t>7</w:t>
            </w:r>
            <w:r>
              <w:rPr>
                <w:rFonts w:hint="eastAsia" w:ascii="宋体" w:hAnsi="宋体" w:eastAsia="宋体" w:cs="宋体"/>
                <w:color w:val="000000"/>
                <w:sz w:val="24"/>
                <w:lang w:eastAsia="zh-CN"/>
              </w:rPr>
              <w:t>万元</w:t>
            </w:r>
          </w:p>
        </w:tc>
      </w:tr>
      <w:tr>
        <w:tblPrEx>
          <w:tblCellMar>
            <w:top w:w="0" w:type="dxa"/>
            <w:left w:w="0" w:type="dxa"/>
            <w:bottom w:w="0" w:type="dxa"/>
            <w:right w:w="0" w:type="dxa"/>
          </w:tblCellMar>
        </w:tblPrEx>
        <w:trPr>
          <w:trHeight w:val="243"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2128"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其中-财政拨款:</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val="en-US" w:eastAsia="zh-CN"/>
              </w:rPr>
              <w:t>7</w:t>
            </w:r>
            <w:r>
              <w:rPr>
                <w:rFonts w:hint="eastAsia" w:ascii="宋体" w:hAnsi="宋体" w:eastAsia="宋体" w:cs="宋体"/>
                <w:color w:val="000000"/>
                <w:sz w:val="24"/>
                <w:lang w:eastAsia="zh-CN"/>
              </w:rPr>
              <w:t>万元</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eastAsia="宋体" w:cs="宋体"/>
                <w:color w:val="000000"/>
                <w:sz w:val="24"/>
                <w:lang w:eastAsia="zh-CN"/>
              </w:rPr>
              <w:t>其中-财政拨款:</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val="en-US" w:eastAsia="zh-CN"/>
              </w:rPr>
              <w:t>7</w:t>
            </w:r>
            <w:r>
              <w:rPr>
                <w:rFonts w:hint="eastAsia" w:ascii="宋体" w:hAnsi="宋体" w:eastAsia="宋体" w:cs="宋体"/>
                <w:color w:val="000000"/>
                <w:sz w:val="24"/>
                <w:lang w:eastAsia="zh-CN"/>
              </w:rPr>
              <w:t>万元</w:t>
            </w:r>
          </w:p>
        </w:tc>
      </w:tr>
      <w:tr>
        <w:tblPrEx>
          <w:tblCellMar>
            <w:top w:w="0" w:type="dxa"/>
            <w:left w:w="0" w:type="dxa"/>
            <w:bottom w:w="0" w:type="dxa"/>
            <w:right w:w="0" w:type="dxa"/>
          </w:tblCellMar>
        </w:tblPrEx>
        <w:trPr>
          <w:trHeight w:val="1397"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2128"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其它资金:</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0</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其它资金:</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jc w:val="center"/>
              <w:rPr>
                <w:rFonts w:hint="eastAsia" w:ascii="宋体" w:hAnsi="宋体" w:eastAsia="宋体" w:cs="宋体"/>
                <w:color w:val="000000"/>
                <w:sz w:val="24"/>
                <w:lang w:val="en-US" w:eastAsia="zh-CN"/>
              </w:rPr>
            </w:pPr>
            <w:r>
              <w:rPr>
                <w:rFonts w:hint="eastAsia" w:ascii="宋体" w:hAnsi="宋体" w:cs="宋体"/>
                <w:color w:val="000000"/>
                <w:sz w:val="24"/>
                <w:lang w:val="en-US" w:eastAsia="zh-CN"/>
              </w:rPr>
              <w:t>0</w:t>
            </w:r>
          </w:p>
        </w:tc>
      </w:tr>
      <w:tr>
        <w:tblPrEx>
          <w:tblCellMar>
            <w:top w:w="0" w:type="dxa"/>
            <w:left w:w="0" w:type="dxa"/>
            <w:bottom w:w="0" w:type="dxa"/>
            <w:right w:w="0" w:type="dxa"/>
          </w:tblCellMar>
        </w:tblPrEx>
        <w:trPr>
          <w:trHeight w:val="243" w:hRule="atLeast"/>
        </w:trPr>
        <w:tc>
          <w:tcPr>
            <w:tcW w:w="345"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年度目标完成情况</w:t>
            </w:r>
          </w:p>
        </w:tc>
        <w:tc>
          <w:tcPr>
            <w:tcW w:w="4255"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预期目标</w:t>
            </w:r>
          </w:p>
        </w:tc>
        <w:tc>
          <w:tcPr>
            <w:tcW w:w="4260"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实际完成目标</w:t>
            </w:r>
          </w:p>
        </w:tc>
      </w:tr>
      <w:tr>
        <w:tblPrEx>
          <w:tblCellMar>
            <w:top w:w="0" w:type="dxa"/>
            <w:left w:w="0" w:type="dxa"/>
            <w:bottom w:w="0" w:type="dxa"/>
            <w:right w:w="0" w:type="dxa"/>
          </w:tblCellMar>
        </w:tblPrEx>
        <w:trPr>
          <w:trHeight w:val="1491"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4255"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val="en-US" w:eastAsia="zh-CN" w:bidi="ar"/>
              </w:rPr>
              <w:t>乡场</w:t>
            </w:r>
            <w:r>
              <w:rPr>
                <w:rFonts w:hint="eastAsia" w:ascii="宋体" w:hAnsi="宋体" w:eastAsia="宋体" w:cs="宋体"/>
                <w:color w:val="000000"/>
                <w:kern w:val="0"/>
                <w:sz w:val="24"/>
                <w:lang w:val="en-US" w:eastAsia="zh-CN" w:bidi="ar"/>
              </w:rPr>
              <w:t>每天有环卫工人打扫清洁卫生，定期将场</w:t>
            </w:r>
            <w:r>
              <w:rPr>
                <w:rFonts w:hint="eastAsia" w:ascii="宋体" w:hAnsi="宋体" w:cs="宋体"/>
                <w:color w:val="000000"/>
                <w:kern w:val="0"/>
                <w:sz w:val="24"/>
                <w:lang w:val="en-US" w:eastAsia="zh-CN" w:bidi="ar"/>
              </w:rPr>
              <w:t>乡</w:t>
            </w:r>
            <w:r>
              <w:rPr>
                <w:rFonts w:hint="eastAsia" w:ascii="宋体" w:hAnsi="宋体" w:eastAsia="宋体" w:cs="宋体"/>
                <w:color w:val="000000"/>
                <w:kern w:val="0"/>
                <w:sz w:val="24"/>
                <w:lang w:val="en-US" w:eastAsia="zh-CN" w:bidi="ar"/>
              </w:rPr>
              <w:t>垃圾运往巴中处理，全年场</w:t>
            </w:r>
            <w:r>
              <w:rPr>
                <w:rFonts w:hint="eastAsia" w:ascii="宋体" w:hAnsi="宋体" w:cs="宋体"/>
                <w:color w:val="000000"/>
                <w:kern w:val="0"/>
                <w:sz w:val="24"/>
                <w:lang w:val="en-US" w:eastAsia="zh-CN" w:bidi="ar"/>
              </w:rPr>
              <w:t>乡</w:t>
            </w:r>
            <w:r>
              <w:rPr>
                <w:rFonts w:hint="eastAsia" w:ascii="宋体" w:hAnsi="宋体" w:eastAsia="宋体" w:cs="宋体"/>
                <w:color w:val="000000"/>
                <w:kern w:val="0"/>
                <w:sz w:val="24"/>
                <w:lang w:val="en-US" w:eastAsia="zh-CN" w:bidi="ar"/>
              </w:rPr>
              <w:t>街道干净整洁。</w:t>
            </w:r>
          </w:p>
        </w:tc>
        <w:tc>
          <w:tcPr>
            <w:tcW w:w="4260"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val="en-US" w:eastAsia="zh-CN" w:bidi="ar"/>
              </w:rPr>
              <w:t>街道</w:t>
            </w:r>
            <w:r>
              <w:rPr>
                <w:rFonts w:hint="eastAsia" w:ascii="宋体" w:hAnsi="宋体" w:cs="宋体"/>
                <w:color w:val="000000"/>
                <w:kern w:val="0"/>
                <w:sz w:val="24"/>
                <w:lang w:val="en-US" w:eastAsia="zh-CN" w:bidi="ar"/>
              </w:rPr>
              <w:t>每</w:t>
            </w:r>
            <w:r>
              <w:rPr>
                <w:rFonts w:hint="eastAsia" w:ascii="宋体" w:hAnsi="宋体" w:eastAsia="宋体" w:cs="宋体"/>
                <w:color w:val="000000"/>
                <w:kern w:val="0"/>
                <w:sz w:val="24"/>
                <w:lang w:val="en-US" w:eastAsia="zh-CN" w:bidi="ar"/>
              </w:rPr>
              <w:t>天有环卫工人</w:t>
            </w:r>
            <w:r>
              <w:rPr>
                <w:rFonts w:hint="eastAsia" w:ascii="宋体" w:hAnsi="宋体" w:cs="宋体"/>
                <w:color w:val="000000"/>
                <w:kern w:val="0"/>
                <w:sz w:val="24"/>
                <w:lang w:val="en-US" w:eastAsia="zh-CN" w:bidi="ar"/>
              </w:rPr>
              <w:t>清</w:t>
            </w:r>
            <w:r>
              <w:rPr>
                <w:rFonts w:hint="eastAsia" w:ascii="宋体" w:hAnsi="宋体" w:eastAsia="宋体" w:cs="宋体"/>
                <w:color w:val="000000"/>
                <w:kern w:val="0"/>
                <w:sz w:val="24"/>
                <w:lang w:val="en-US" w:eastAsia="zh-CN" w:bidi="ar"/>
              </w:rPr>
              <w:t>扫</w:t>
            </w:r>
            <w:r>
              <w:rPr>
                <w:rFonts w:hint="eastAsia" w:ascii="宋体" w:hAnsi="宋体" w:cs="宋体"/>
                <w:color w:val="000000"/>
                <w:kern w:val="0"/>
                <w:sz w:val="24"/>
                <w:lang w:val="en-US" w:eastAsia="zh-CN" w:bidi="ar"/>
              </w:rPr>
              <w:t>和保洁</w:t>
            </w:r>
            <w:r>
              <w:rPr>
                <w:rFonts w:hint="eastAsia" w:ascii="宋体" w:hAnsi="宋体" w:eastAsia="宋体" w:cs="宋体"/>
                <w:color w:val="000000"/>
                <w:kern w:val="0"/>
                <w:sz w:val="24"/>
                <w:lang w:val="en-US" w:eastAsia="zh-CN" w:bidi="ar"/>
              </w:rPr>
              <w:t>，垃圾及时清运，街道干净，</w:t>
            </w:r>
            <w:r>
              <w:rPr>
                <w:rFonts w:hint="eastAsia" w:ascii="宋体" w:hAnsi="宋体" w:cs="宋体"/>
                <w:color w:val="000000"/>
                <w:kern w:val="0"/>
                <w:sz w:val="24"/>
                <w:lang w:val="en-US" w:eastAsia="zh-CN" w:bidi="ar"/>
              </w:rPr>
              <w:t>人居</w:t>
            </w:r>
            <w:r>
              <w:rPr>
                <w:rFonts w:hint="eastAsia" w:ascii="宋体" w:hAnsi="宋体" w:eastAsia="宋体" w:cs="宋体"/>
                <w:color w:val="000000"/>
                <w:kern w:val="0"/>
                <w:sz w:val="24"/>
                <w:lang w:val="en-US" w:eastAsia="zh-CN" w:bidi="ar"/>
              </w:rPr>
              <w:t>环境优美。</w:t>
            </w:r>
          </w:p>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454" w:hRule="atLeast"/>
        </w:trPr>
        <w:tc>
          <w:tcPr>
            <w:tcW w:w="345"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绩效指标完成情况</w:t>
            </w: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一级指标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二级指标</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三级指标</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预期指标值(包含数字及文字描述)</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实际完成指标值(包含数字及文字描述)</w:t>
            </w:r>
          </w:p>
        </w:tc>
      </w:tr>
      <w:tr>
        <w:tblPrEx>
          <w:tblCellMar>
            <w:top w:w="0" w:type="dxa"/>
            <w:left w:w="0" w:type="dxa"/>
            <w:bottom w:w="0" w:type="dxa"/>
            <w:right w:w="0" w:type="dxa"/>
          </w:tblCellMar>
        </w:tblPrEx>
        <w:trPr>
          <w:trHeight w:val="454"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项目完成指标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eastAsia="zh-CN"/>
              </w:rPr>
              <w:t>卫生打扫次数</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卫生打扫次数</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hAnsi="宋体" w:eastAsia="宋体" w:cs="宋体"/>
                <w:color w:val="000000"/>
                <w:sz w:val="24"/>
                <w:lang w:val="en-US" w:eastAsia="zh-CN"/>
              </w:rPr>
            </w:pPr>
            <w:r>
              <w:rPr>
                <w:rFonts w:hint="eastAsia" w:ascii="宋体" w:hAnsi="宋体" w:cs="宋体"/>
                <w:color w:val="000000"/>
                <w:sz w:val="24"/>
                <w:lang w:eastAsia="zh-CN"/>
              </w:rPr>
              <w:t>打扫</w:t>
            </w:r>
            <w:r>
              <w:rPr>
                <w:rFonts w:hint="eastAsia" w:ascii="宋体" w:hAnsi="宋体" w:cs="宋体"/>
                <w:color w:val="000000"/>
                <w:sz w:val="24"/>
                <w:lang w:val="en-US" w:eastAsia="zh-CN"/>
              </w:rPr>
              <w:t>360次</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打扫完成</w:t>
            </w:r>
            <w:r>
              <w:rPr>
                <w:rFonts w:hint="eastAsia" w:ascii="宋体" w:hAnsi="宋体" w:cs="宋体"/>
                <w:color w:val="000000"/>
                <w:sz w:val="24"/>
                <w:lang w:val="en-US" w:eastAsia="zh-CN"/>
              </w:rPr>
              <w:t>360次</w:t>
            </w:r>
          </w:p>
        </w:tc>
      </w:tr>
      <w:tr>
        <w:tblPrEx>
          <w:tblCellMar>
            <w:top w:w="0" w:type="dxa"/>
            <w:left w:w="0" w:type="dxa"/>
            <w:bottom w:w="0" w:type="dxa"/>
            <w:right w:w="0" w:type="dxa"/>
          </w:tblCellMar>
        </w:tblPrEx>
        <w:trPr>
          <w:trHeight w:val="454"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项目完成指标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eastAsia="zh-CN"/>
              </w:rPr>
              <w:t>垃圾清运次数</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垃圾清运次数</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hAnsi="宋体" w:eastAsia="宋体" w:cs="宋体"/>
                <w:color w:val="000000"/>
                <w:sz w:val="24"/>
                <w:lang w:val="en-US" w:eastAsia="zh-CN"/>
              </w:rPr>
            </w:pPr>
            <w:r>
              <w:rPr>
                <w:rFonts w:hint="eastAsia" w:ascii="宋体" w:hAnsi="宋体" w:cs="宋体"/>
                <w:color w:val="000000"/>
                <w:sz w:val="24"/>
                <w:lang w:eastAsia="zh-CN"/>
              </w:rPr>
              <w:t>垃圾清运</w:t>
            </w:r>
            <w:r>
              <w:rPr>
                <w:rFonts w:hint="eastAsia" w:ascii="宋体" w:hAnsi="宋体" w:cs="宋体"/>
                <w:color w:val="000000"/>
                <w:sz w:val="24"/>
                <w:lang w:val="en-US" w:eastAsia="zh-CN"/>
              </w:rPr>
              <w:t>360次</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垃圾清运完成</w:t>
            </w:r>
            <w:r>
              <w:rPr>
                <w:rFonts w:hint="eastAsia" w:ascii="宋体" w:hAnsi="宋体" w:cs="宋体"/>
                <w:color w:val="000000"/>
                <w:sz w:val="24"/>
                <w:lang w:val="en-US" w:eastAsia="zh-CN"/>
              </w:rPr>
              <w:t>360次</w:t>
            </w:r>
          </w:p>
        </w:tc>
      </w:tr>
      <w:tr>
        <w:tblPrEx>
          <w:tblCellMar>
            <w:top w:w="0" w:type="dxa"/>
            <w:left w:w="0" w:type="dxa"/>
            <w:bottom w:w="0" w:type="dxa"/>
            <w:right w:w="0" w:type="dxa"/>
          </w:tblCellMar>
        </w:tblPrEx>
        <w:trPr>
          <w:trHeight w:val="875" w:hRule="atLeast"/>
        </w:trPr>
        <w:tc>
          <w:tcPr>
            <w:tcW w:w="345" w:type="dxa"/>
            <w:vMerge w:val="continue"/>
            <w:tcBorders>
              <w:left w:val="single" w:color="000000" w:sz="4" w:space="0"/>
              <w:right w:val="single" w:color="000000" w:sz="4" w:space="0"/>
            </w:tcBorders>
            <w:vAlign w:val="center"/>
          </w:tcPr>
          <w:p>
            <w:pPr>
              <w:widowControl/>
              <w:jc w:val="left"/>
              <w:rPr>
                <w:rFonts w:ascii="宋体" w:hAnsi="宋体" w:cs="宋体"/>
                <w:color w:val="000000"/>
                <w:sz w:val="24"/>
              </w:rPr>
            </w:pP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效益指标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全年乡场街道干净整</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全年乡场街道干净整洁</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全年乡场街道干净整洁</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全年乡场街道干净整洁</w:t>
            </w:r>
          </w:p>
        </w:tc>
      </w:tr>
      <w:tr>
        <w:tblPrEx>
          <w:tblCellMar>
            <w:top w:w="0" w:type="dxa"/>
            <w:left w:w="0" w:type="dxa"/>
            <w:bottom w:w="0" w:type="dxa"/>
            <w:right w:w="0" w:type="dxa"/>
          </w:tblCellMar>
        </w:tblPrEx>
        <w:trPr>
          <w:trHeight w:val="389" w:hRule="atLeast"/>
        </w:trPr>
        <w:tc>
          <w:tcPr>
            <w:tcW w:w="345" w:type="dxa"/>
            <w:vMerge w:val="continue"/>
            <w:tcBorders>
              <w:left w:val="single" w:color="000000" w:sz="4" w:space="0"/>
              <w:right w:val="single" w:color="000000" w:sz="4" w:space="0"/>
            </w:tcBorders>
            <w:vAlign w:val="center"/>
          </w:tcPr>
          <w:p>
            <w:pPr>
              <w:widowControl/>
              <w:jc w:val="left"/>
              <w:rPr>
                <w:rFonts w:ascii="宋体" w:hAnsi="宋体" w:cs="宋体"/>
                <w:color w:val="000000"/>
                <w:sz w:val="24"/>
              </w:rPr>
            </w:pP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kern w:val="0"/>
                <w:sz w:val="24"/>
                <w:lang w:bidi="ar"/>
              </w:rPr>
            </w:pPr>
            <w:r>
              <w:rPr>
                <w:rFonts w:hint="eastAsia" w:ascii="宋体" w:hAnsi="宋体" w:cs="宋体"/>
                <w:color w:val="000000"/>
                <w:kern w:val="0"/>
                <w:sz w:val="24"/>
                <w:lang w:bidi="ar"/>
              </w:rPr>
              <w:t>满意度指标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eastAsia="zh-CN"/>
              </w:rPr>
              <w:t>乡场居民满意</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乡场居民满意</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hAnsi="宋体" w:eastAsia="宋体" w:cs="宋体"/>
                <w:color w:val="000000"/>
                <w:sz w:val="24"/>
                <w:lang w:val="en-US" w:eastAsia="zh-CN"/>
              </w:rPr>
            </w:pPr>
            <w:r>
              <w:rPr>
                <w:rFonts w:hint="eastAsia" w:ascii="宋体" w:hAnsi="宋体" w:cs="宋体"/>
                <w:color w:val="000000"/>
                <w:sz w:val="24"/>
                <w:lang w:eastAsia="zh-CN"/>
              </w:rPr>
              <w:t>满意度达</w:t>
            </w:r>
            <w:r>
              <w:rPr>
                <w:rFonts w:hint="eastAsia" w:ascii="宋体" w:hAnsi="宋体" w:cs="宋体"/>
                <w:color w:val="000000"/>
                <w:sz w:val="24"/>
                <w:lang w:val="en-US" w:eastAsia="zh-CN"/>
              </w:rPr>
              <w:t>95%</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hAnsi="宋体" w:eastAsia="宋体" w:cs="宋体"/>
                <w:color w:val="000000"/>
                <w:sz w:val="24"/>
                <w:lang w:val="en-US" w:eastAsia="zh-CN"/>
              </w:rPr>
            </w:pPr>
            <w:r>
              <w:rPr>
                <w:rFonts w:hint="eastAsia" w:ascii="宋体" w:hAnsi="宋体" w:cs="宋体"/>
                <w:color w:val="000000"/>
                <w:sz w:val="24"/>
                <w:lang w:eastAsia="zh-CN"/>
              </w:rPr>
              <w:t>满意度达到</w:t>
            </w:r>
            <w:r>
              <w:rPr>
                <w:rFonts w:hint="eastAsia" w:ascii="宋体" w:hAnsi="宋体" w:cs="宋体"/>
                <w:color w:val="000000"/>
                <w:sz w:val="24"/>
                <w:lang w:val="en-US" w:eastAsia="zh-CN"/>
              </w:rPr>
              <w:t>97%</w:t>
            </w:r>
          </w:p>
        </w:tc>
      </w:tr>
      <w:tr>
        <w:tblPrEx>
          <w:tblCellMar>
            <w:top w:w="0" w:type="dxa"/>
            <w:left w:w="0" w:type="dxa"/>
            <w:bottom w:w="0" w:type="dxa"/>
            <w:right w:w="0" w:type="dxa"/>
          </w:tblCellMar>
        </w:tblPrEx>
        <w:trPr>
          <w:trHeight w:val="863" w:hRule="atLeast"/>
        </w:trPr>
        <w:tc>
          <w:tcPr>
            <w:tcW w:w="8860" w:type="dxa"/>
            <w:gridSpan w:val="6"/>
            <w:tcMar>
              <w:top w:w="15" w:type="dxa"/>
              <w:left w:w="15" w:type="dxa"/>
              <w:bottom w:w="0" w:type="dxa"/>
              <w:right w:w="15" w:type="dxa"/>
            </w:tcMar>
            <w:vAlign w:val="center"/>
          </w:tcPr>
          <w:p>
            <w:pPr>
              <w:pStyle w:val="23"/>
              <w:widowControl/>
              <w:ind w:left="0" w:leftChars="0" w:firstLine="0" w:firstLineChars="0"/>
              <w:jc w:val="center"/>
              <w:textAlignment w:val="center"/>
              <w:rPr>
                <w:rFonts w:hint="eastAsia" w:ascii="宋体" w:hAnsi="宋体" w:eastAsia="宋体" w:cs="宋体"/>
                <w:b/>
                <w:bCs/>
                <w:color w:val="000000"/>
                <w:kern w:val="0"/>
                <w:sz w:val="36"/>
                <w:szCs w:val="36"/>
                <w:lang w:val="en-US" w:eastAsia="zh-CN" w:bidi="ar-SA"/>
              </w:rPr>
            </w:pPr>
            <w:r>
              <w:rPr>
                <w:rFonts w:hint="eastAsia" w:ascii="宋体" w:hAnsi="宋体" w:eastAsia="宋体" w:cs="宋体"/>
                <w:b/>
                <w:bCs/>
                <w:color w:val="000000"/>
                <w:kern w:val="0"/>
                <w:sz w:val="36"/>
                <w:szCs w:val="36"/>
                <w:lang w:val="en-US" w:eastAsia="zh-CN" w:bidi="ar-SA"/>
              </w:rPr>
              <w:t>项目支出绩效目标完成情况表</w:t>
            </w:r>
          </w:p>
          <w:p>
            <w:pPr>
              <w:pStyle w:val="23"/>
              <w:widowControl/>
              <w:ind w:left="0" w:leftChars="0" w:firstLine="0" w:firstLineChars="0"/>
              <w:jc w:val="center"/>
              <w:textAlignment w:val="center"/>
              <w:rPr>
                <w:rFonts w:ascii="宋体" w:hAnsi="宋体" w:cs="宋体"/>
                <w:color w:val="000000"/>
                <w:sz w:val="36"/>
                <w:szCs w:val="36"/>
              </w:rPr>
            </w:pPr>
            <w:r>
              <w:rPr>
                <w:rFonts w:hint="eastAsia" w:ascii="宋体" w:hAnsi="宋体" w:eastAsia="宋体" w:cs="宋体"/>
                <w:b/>
                <w:bCs/>
                <w:color w:val="000000"/>
                <w:kern w:val="0"/>
                <w:sz w:val="36"/>
                <w:szCs w:val="36"/>
                <w:lang w:val="en-US" w:eastAsia="zh-CN" w:bidi="ar-SA"/>
              </w:rPr>
              <w:t>(201</w:t>
            </w:r>
            <w:r>
              <w:rPr>
                <w:rFonts w:hint="eastAsia" w:ascii="宋体" w:hAnsi="宋体" w:cs="宋体"/>
                <w:b/>
                <w:bCs/>
                <w:color w:val="000000"/>
                <w:kern w:val="0"/>
                <w:sz w:val="36"/>
                <w:szCs w:val="36"/>
                <w:lang w:val="en-US" w:eastAsia="zh-CN" w:bidi="ar-SA"/>
              </w:rPr>
              <w:t>9</w:t>
            </w:r>
            <w:r>
              <w:rPr>
                <w:rFonts w:hint="eastAsia" w:ascii="宋体" w:hAnsi="宋体" w:eastAsia="宋体" w:cs="宋体"/>
                <w:b/>
                <w:bCs/>
                <w:color w:val="000000"/>
                <w:kern w:val="0"/>
                <w:sz w:val="36"/>
                <w:szCs w:val="36"/>
                <w:lang w:val="en-US" w:eastAsia="zh-CN" w:bidi="ar-SA"/>
              </w:rPr>
              <w:t>年度)</w:t>
            </w:r>
          </w:p>
        </w:tc>
      </w:tr>
      <w:tr>
        <w:tblPrEx>
          <w:tblCellMar>
            <w:top w:w="0" w:type="dxa"/>
            <w:left w:w="0" w:type="dxa"/>
            <w:bottom w:w="0" w:type="dxa"/>
            <w:right w:w="0" w:type="dxa"/>
          </w:tblCellMar>
        </w:tblPrEx>
        <w:trPr>
          <w:trHeight w:val="243" w:hRule="atLeast"/>
        </w:trPr>
        <w:tc>
          <w:tcPr>
            <w:tcW w:w="247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项目名称</w:t>
            </w:r>
          </w:p>
        </w:tc>
        <w:tc>
          <w:tcPr>
            <w:tcW w:w="6387"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eastAsia="宋体" w:cs="宋体"/>
                <w:color w:val="000000"/>
                <w:sz w:val="24"/>
                <w:lang w:eastAsia="zh-CN"/>
              </w:rPr>
              <w:t>农村综合改革项目</w:t>
            </w:r>
          </w:p>
        </w:tc>
      </w:tr>
      <w:tr>
        <w:tblPrEx>
          <w:tblCellMar>
            <w:top w:w="0" w:type="dxa"/>
            <w:left w:w="0" w:type="dxa"/>
            <w:bottom w:w="0" w:type="dxa"/>
            <w:right w:w="0" w:type="dxa"/>
          </w:tblCellMar>
        </w:tblPrEx>
        <w:trPr>
          <w:trHeight w:val="243" w:hRule="atLeast"/>
        </w:trPr>
        <w:tc>
          <w:tcPr>
            <w:tcW w:w="2473"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预算单位</w:t>
            </w:r>
          </w:p>
        </w:tc>
        <w:tc>
          <w:tcPr>
            <w:tcW w:w="6387"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eastAsia="zh-CN"/>
              </w:rPr>
              <w:t>平昌县双鹿乡人民政府</w:t>
            </w:r>
          </w:p>
        </w:tc>
      </w:tr>
      <w:tr>
        <w:tblPrEx>
          <w:tblCellMar>
            <w:top w:w="0" w:type="dxa"/>
            <w:left w:w="0" w:type="dxa"/>
            <w:bottom w:w="0" w:type="dxa"/>
            <w:right w:w="0" w:type="dxa"/>
          </w:tblCellMar>
        </w:tblPrEx>
        <w:trPr>
          <w:trHeight w:val="243" w:hRule="atLeast"/>
        </w:trPr>
        <w:tc>
          <w:tcPr>
            <w:tcW w:w="345"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预算执行情况(万元)</w:t>
            </w:r>
          </w:p>
        </w:tc>
        <w:tc>
          <w:tcPr>
            <w:tcW w:w="2128"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预算数:</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val="en-US" w:eastAsia="zh-CN"/>
              </w:rPr>
            </w:pPr>
            <w:r>
              <w:rPr>
                <w:rFonts w:hint="eastAsia" w:ascii="宋体" w:hAnsi="宋体" w:cs="宋体"/>
                <w:color w:val="000000"/>
                <w:sz w:val="24"/>
                <w:lang w:val="en-US" w:eastAsia="zh-CN"/>
              </w:rPr>
              <w:t>183.03万元</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执行数:</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val="en-US" w:eastAsia="zh-CN"/>
              </w:rPr>
              <w:t>183.03万元</w:t>
            </w:r>
          </w:p>
        </w:tc>
      </w:tr>
      <w:tr>
        <w:tblPrEx>
          <w:tblCellMar>
            <w:top w:w="0" w:type="dxa"/>
            <w:left w:w="0" w:type="dxa"/>
            <w:bottom w:w="0" w:type="dxa"/>
            <w:right w:w="0" w:type="dxa"/>
          </w:tblCellMar>
        </w:tblPrEx>
        <w:trPr>
          <w:trHeight w:val="243"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2128"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其中-财政拨款:</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val="en-US" w:eastAsia="zh-CN"/>
              </w:rPr>
              <w:t>183.03万元</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其中-财政拨款:</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val="en-US" w:eastAsia="zh-CN"/>
              </w:rPr>
              <w:t>183.03万元</w:t>
            </w:r>
          </w:p>
        </w:tc>
      </w:tr>
      <w:tr>
        <w:tblPrEx>
          <w:tblCellMar>
            <w:top w:w="0" w:type="dxa"/>
            <w:left w:w="0" w:type="dxa"/>
            <w:bottom w:w="0" w:type="dxa"/>
            <w:right w:w="0" w:type="dxa"/>
          </w:tblCellMar>
        </w:tblPrEx>
        <w:trPr>
          <w:trHeight w:val="1397"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2128"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其它资金:</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0</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其它资金:</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jc w:val="center"/>
              <w:rPr>
                <w:rFonts w:hint="eastAsia" w:ascii="宋体" w:hAnsi="宋体" w:eastAsia="宋体" w:cs="宋体"/>
                <w:color w:val="000000"/>
                <w:sz w:val="24"/>
                <w:lang w:val="en-US" w:eastAsia="zh-CN"/>
              </w:rPr>
            </w:pPr>
            <w:r>
              <w:rPr>
                <w:rFonts w:hint="eastAsia" w:ascii="宋体" w:hAnsi="宋体" w:cs="宋体"/>
                <w:color w:val="000000"/>
                <w:sz w:val="24"/>
                <w:lang w:val="en-US" w:eastAsia="zh-CN"/>
              </w:rPr>
              <w:t>0</w:t>
            </w:r>
          </w:p>
        </w:tc>
      </w:tr>
      <w:tr>
        <w:tblPrEx>
          <w:tblCellMar>
            <w:top w:w="0" w:type="dxa"/>
            <w:left w:w="0" w:type="dxa"/>
            <w:bottom w:w="0" w:type="dxa"/>
            <w:right w:w="0" w:type="dxa"/>
          </w:tblCellMar>
        </w:tblPrEx>
        <w:trPr>
          <w:trHeight w:val="243" w:hRule="atLeast"/>
        </w:trPr>
        <w:tc>
          <w:tcPr>
            <w:tcW w:w="345"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年度目标完成情况</w:t>
            </w:r>
          </w:p>
        </w:tc>
        <w:tc>
          <w:tcPr>
            <w:tcW w:w="4255"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预期目标</w:t>
            </w:r>
          </w:p>
        </w:tc>
        <w:tc>
          <w:tcPr>
            <w:tcW w:w="4260"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实际完成目标</w:t>
            </w:r>
          </w:p>
        </w:tc>
      </w:tr>
      <w:tr>
        <w:tblPrEx>
          <w:tblCellMar>
            <w:top w:w="0" w:type="dxa"/>
            <w:left w:w="0" w:type="dxa"/>
            <w:bottom w:w="0" w:type="dxa"/>
            <w:right w:w="0" w:type="dxa"/>
          </w:tblCellMar>
        </w:tblPrEx>
        <w:trPr>
          <w:trHeight w:val="1491"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4255" w:type="dxa"/>
            <w:gridSpan w:val="3"/>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eastAsia="宋体" w:cs="宋体"/>
                <w:color w:val="000000"/>
                <w:kern w:val="0"/>
                <w:sz w:val="24"/>
                <w:lang w:bidi="ar"/>
              </w:rPr>
              <w:t>全</w:t>
            </w:r>
            <w:r>
              <w:rPr>
                <w:rFonts w:hint="eastAsia" w:ascii="宋体" w:hAnsi="宋体" w:cs="宋体"/>
                <w:color w:val="000000"/>
                <w:kern w:val="0"/>
                <w:sz w:val="24"/>
                <w:lang w:eastAsia="zh-CN" w:bidi="ar"/>
              </w:rPr>
              <w:t>乡</w:t>
            </w:r>
            <w:r>
              <w:rPr>
                <w:rFonts w:hint="eastAsia" w:ascii="宋体" w:hAnsi="宋体" w:cs="宋体"/>
                <w:color w:val="000000"/>
                <w:kern w:val="0"/>
                <w:sz w:val="24"/>
                <w:lang w:val="en-US" w:eastAsia="zh-CN" w:bidi="ar"/>
              </w:rPr>
              <w:t>8</w:t>
            </w:r>
            <w:r>
              <w:rPr>
                <w:rFonts w:hint="eastAsia" w:ascii="宋体" w:hAnsi="宋体" w:eastAsia="宋体" w:cs="宋体"/>
                <w:color w:val="000000"/>
                <w:kern w:val="0"/>
                <w:sz w:val="24"/>
                <w:lang w:bidi="ar"/>
              </w:rPr>
              <w:t>个行政村正常运</w:t>
            </w:r>
            <w:r>
              <w:rPr>
                <w:rFonts w:hint="eastAsia" w:ascii="宋体" w:hAnsi="宋体" w:cs="宋体"/>
                <w:color w:val="000000"/>
                <w:kern w:val="0"/>
                <w:sz w:val="24"/>
                <w:lang w:eastAsia="zh-CN" w:bidi="ar"/>
              </w:rPr>
              <w:t>转</w:t>
            </w:r>
            <w:r>
              <w:rPr>
                <w:rFonts w:hint="eastAsia" w:ascii="宋体" w:hAnsi="宋体" w:eastAsia="宋体" w:cs="宋体"/>
                <w:color w:val="000000"/>
                <w:kern w:val="0"/>
                <w:sz w:val="24"/>
                <w:lang w:eastAsia="zh-CN" w:bidi="ar"/>
              </w:rPr>
              <w:t>，村干部积极为民服务、助力脱贫攻坚和维护社会稳定。</w:t>
            </w:r>
          </w:p>
        </w:tc>
        <w:tc>
          <w:tcPr>
            <w:tcW w:w="4260" w:type="dxa"/>
            <w:gridSpan w:val="2"/>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kern w:val="0"/>
                <w:sz w:val="24"/>
                <w:lang w:val="en-US" w:eastAsia="zh-CN" w:bidi="ar"/>
              </w:rPr>
            </w:pPr>
            <w:r>
              <w:rPr>
                <w:rFonts w:hint="eastAsia" w:ascii="宋体" w:hAnsi="宋体" w:eastAsia="宋体" w:cs="宋体"/>
                <w:color w:val="000000"/>
                <w:kern w:val="0"/>
                <w:sz w:val="24"/>
                <w:lang w:eastAsia="zh-CN" w:bidi="ar"/>
              </w:rPr>
              <w:t>全</w:t>
            </w:r>
            <w:r>
              <w:rPr>
                <w:rFonts w:hint="eastAsia" w:ascii="宋体" w:hAnsi="宋体" w:cs="宋体"/>
                <w:color w:val="000000"/>
                <w:kern w:val="0"/>
                <w:sz w:val="24"/>
                <w:lang w:eastAsia="zh-CN" w:bidi="ar"/>
              </w:rPr>
              <w:t>乡</w:t>
            </w:r>
            <w:r>
              <w:rPr>
                <w:rFonts w:hint="eastAsia" w:ascii="宋体" w:hAnsi="宋体" w:eastAsia="宋体" w:cs="宋体"/>
                <w:color w:val="000000"/>
                <w:kern w:val="0"/>
                <w:sz w:val="24"/>
                <w:lang w:eastAsia="zh-CN" w:bidi="ar"/>
              </w:rPr>
              <w:t>及时兑现了村</w:t>
            </w:r>
            <w:r>
              <w:rPr>
                <w:rFonts w:hint="eastAsia" w:ascii="宋体" w:hAnsi="宋体" w:eastAsia="宋体" w:cs="宋体"/>
                <w:color w:val="000000"/>
                <w:kern w:val="0"/>
                <w:sz w:val="24"/>
                <w:lang w:bidi="ar"/>
              </w:rPr>
              <w:t>干部报酬</w:t>
            </w:r>
            <w:r>
              <w:rPr>
                <w:rFonts w:hint="eastAsia" w:ascii="宋体" w:hAnsi="宋体" w:eastAsia="宋体" w:cs="宋体"/>
                <w:color w:val="000000"/>
                <w:kern w:val="0"/>
                <w:sz w:val="24"/>
                <w:lang w:eastAsia="zh-CN" w:bidi="ar"/>
              </w:rPr>
              <w:t>，</w:t>
            </w:r>
            <w:r>
              <w:rPr>
                <w:rFonts w:hint="eastAsia" w:ascii="宋体" w:hAnsi="宋体" w:cs="宋体"/>
                <w:color w:val="000000"/>
                <w:kern w:val="0"/>
                <w:sz w:val="24"/>
                <w:lang w:val="en-US" w:eastAsia="zh-CN" w:bidi="ar"/>
              </w:rPr>
              <w:t>8</w:t>
            </w:r>
            <w:r>
              <w:rPr>
                <w:rFonts w:hint="eastAsia" w:ascii="宋体" w:hAnsi="宋体" w:eastAsia="宋体" w:cs="宋体"/>
                <w:color w:val="000000"/>
                <w:kern w:val="0"/>
                <w:sz w:val="24"/>
                <w:lang w:val="en-US" w:eastAsia="zh-CN" w:bidi="ar"/>
              </w:rPr>
              <w:t>个村正常运转，所有村干部全</w:t>
            </w:r>
            <w:r>
              <w:rPr>
                <w:rFonts w:hint="eastAsia" w:ascii="宋体" w:hAnsi="宋体" w:cs="宋体"/>
                <w:color w:val="000000"/>
                <w:kern w:val="0"/>
                <w:sz w:val="24"/>
                <w:lang w:val="en-US" w:eastAsia="zh-CN" w:bidi="ar"/>
              </w:rPr>
              <w:t>力以赴投入</w:t>
            </w:r>
            <w:r>
              <w:rPr>
                <w:rFonts w:hint="eastAsia" w:ascii="宋体" w:hAnsi="宋体" w:eastAsia="宋体" w:cs="宋体"/>
                <w:color w:val="000000"/>
                <w:kern w:val="0"/>
                <w:sz w:val="24"/>
                <w:lang w:val="en-US" w:eastAsia="zh-CN" w:bidi="ar"/>
              </w:rPr>
              <w:t>脱贫攻坚</w:t>
            </w:r>
            <w:r>
              <w:rPr>
                <w:rFonts w:hint="eastAsia" w:ascii="宋体" w:hAnsi="宋体" w:cs="宋体"/>
                <w:color w:val="000000"/>
                <w:kern w:val="0"/>
                <w:sz w:val="24"/>
                <w:lang w:val="en-US" w:eastAsia="zh-CN" w:bidi="ar"/>
              </w:rPr>
              <w:t>工作</w:t>
            </w:r>
            <w:r>
              <w:rPr>
                <w:rFonts w:hint="eastAsia" w:ascii="宋体" w:hAnsi="宋体" w:eastAsia="宋体" w:cs="宋体"/>
                <w:color w:val="000000"/>
                <w:kern w:val="0"/>
                <w:sz w:val="24"/>
                <w:lang w:val="en-US" w:eastAsia="zh-CN" w:bidi="ar"/>
              </w:rPr>
              <w:t>，</w:t>
            </w:r>
            <w:r>
              <w:rPr>
                <w:rFonts w:hint="eastAsia" w:ascii="宋体" w:hAnsi="宋体" w:cs="宋体"/>
                <w:color w:val="000000"/>
                <w:kern w:val="0"/>
                <w:sz w:val="24"/>
                <w:lang w:val="en-US" w:eastAsia="zh-CN" w:bidi="ar"/>
              </w:rPr>
              <w:t>大力推进基础设施建设，</w:t>
            </w:r>
            <w:r>
              <w:rPr>
                <w:rFonts w:hint="eastAsia" w:ascii="宋体" w:hAnsi="宋体" w:eastAsia="宋体" w:cs="宋体"/>
                <w:color w:val="000000"/>
                <w:kern w:val="0"/>
                <w:sz w:val="24"/>
                <w:lang w:val="en-US" w:eastAsia="zh-CN" w:bidi="ar"/>
              </w:rPr>
              <w:t>及时化解村内矛盾，维护社会稳定。</w:t>
            </w:r>
          </w:p>
          <w:p>
            <w:pPr>
              <w:widowControl/>
              <w:jc w:val="center"/>
              <w:textAlignment w:val="center"/>
              <w:rPr>
                <w:rFonts w:ascii="宋体" w:hAnsi="宋体" w:cs="宋体"/>
                <w:color w:val="000000"/>
                <w:sz w:val="24"/>
              </w:rPr>
            </w:pPr>
          </w:p>
        </w:tc>
      </w:tr>
      <w:tr>
        <w:tblPrEx>
          <w:tblCellMar>
            <w:top w:w="0" w:type="dxa"/>
            <w:left w:w="0" w:type="dxa"/>
            <w:bottom w:w="0" w:type="dxa"/>
            <w:right w:w="0" w:type="dxa"/>
          </w:tblCellMar>
        </w:tblPrEx>
        <w:trPr>
          <w:trHeight w:val="454" w:hRule="atLeast"/>
        </w:trPr>
        <w:tc>
          <w:tcPr>
            <w:tcW w:w="345"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rPr>
              <w:t>绩效指标完成情况</w:t>
            </w: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一级指标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二级指标</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三级指标</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预期指标值(包含数字及文字描述)</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实际完成指标值(包含数字及文字描述)</w:t>
            </w:r>
          </w:p>
        </w:tc>
      </w:tr>
      <w:tr>
        <w:tblPrEx>
          <w:tblCellMar>
            <w:top w:w="0" w:type="dxa"/>
            <w:left w:w="0" w:type="dxa"/>
            <w:bottom w:w="0" w:type="dxa"/>
            <w:right w:w="0" w:type="dxa"/>
          </w:tblCellMar>
        </w:tblPrEx>
        <w:trPr>
          <w:trHeight w:val="454"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项目完成指标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eastAsia="zh-CN"/>
              </w:rPr>
              <w:t>村两委正常运行</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村正常运转</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hAnsi="宋体" w:eastAsia="宋体" w:cs="宋体"/>
                <w:color w:val="000000"/>
                <w:sz w:val="24"/>
                <w:lang w:val="en-US" w:eastAsia="zh-CN"/>
              </w:rPr>
            </w:pPr>
            <w:r>
              <w:rPr>
                <w:rFonts w:hint="eastAsia" w:ascii="宋体" w:hAnsi="宋体" w:cs="宋体"/>
                <w:color w:val="000000"/>
                <w:sz w:val="24"/>
                <w:lang w:val="en-US" w:eastAsia="zh-CN"/>
              </w:rPr>
              <w:t>8个</w:t>
            </w:r>
            <w:r>
              <w:rPr>
                <w:rFonts w:hint="eastAsia" w:ascii="宋体" w:hAnsi="宋体" w:cs="宋体"/>
                <w:color w:val="000000"/>
                <w:sz w:val="24"/>
                <w:lang w:eastAsia="zh-CN"/>
              </w:rPr>
              <w:t>村两委正常运行</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val="en-US" w:eastAsia="zh-CN"/>
              </w:rPr>
              <w:t>8个</w:t>
            </w:r>
            <w:r>
              <w:rPr>
                <w:rFonts w:hint="eastAsia" w:ascii="宋体" w:hAnsi="宋体" w:cs="宋体"/>
                <w:color w:val="000000"/>
                <w:sz w:val="24"/>
                <w:lang w:eastAsia="zh-CN"/>
              </w:rPr>
              <w:t>村两委正常运行</w:t>
            </w:r>
          </w:p>
        </w:tc>
      </w:tr>
      <w:tr>
        <w:tblPrEx>
          <w:tblCellMar>
            <w:top w:w="0" w:type="dxa"/>
            <w:left w:w="0" w:type="dxa"/>
            <w:bottom w:w="0" w:type="dxa"/>
            <w:right w:w="0" w:type="dxa"/>
          </w:tblCellMar>
        </w:tblPrEx>
        <w:trPr>
          <w:trHeight w:val="454" w:hRule="atLeast"/>
        </w:trPr>
        <w:tc>
          <w:tcPr>
            <w:tcW w:w="345"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color w:val="000000"/>
                <w:sz w:val="24"/>
              </w:rPr>
            </w:pP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项目完成指标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eastAsia="宋体" w:cs="宋体"/>
                <w:color w:val="000000"/>
                <w:kern w:val="0"/>
                <w:sz w:val="24"/>
                <w:lang w:val="en-US" w:eastAsia="zh-CN" w:bidi="ar"/>
              </w:rPr>
              <w:t>村干部</w:t>
            </w:r>
            <w:r>
              <w:rPr>
                <w:rFonts w:hint="eastAsia" w:ascii="宋体" w:hAnsi="宋体" w:cs="宋体"/>
                <w:color w:val="000000"/>
                <w:kern w:val="0"/>
                <w:sz w:val="24"/>
                <w:lang w:val="en-US" w:eastAsia="zh-CN" w:bidi="ar"/>
              </w:rPr>
              <w:t>全力投入脱贫攻坚工作</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eastAsia="宋体" w:cs="宋体"/>
                <w:color w:val="000000"/>
                <w:kern w:val="0"/>
                <w:sz w:val="24"/>
                <w:lang w:val="en-US" w:eastAsia="zh-CN" w:bidi="ar"/>
              </w:rPr>
              <w:t>村干部全</w:t>
            </w:r>
            <w:r>
              <w:rPr>
                <w:rFonts w:hint="eastAsia" w:ascii="宋体" w:hAnsi="宋体" w:cs="宋体"/>
                <w:color w:val="000000"/>
                <w:kern w:val="0"/>
                <w:sz w:val="24"/>
                <w:lang w:val="en-US" w:eastAsia="zh-CN" w:bidi="ar"/>
              </w:rPr>
              <w:t>力以赴投</w:t>
            </w:r>
            <w:r>
              <w:rPr>
                <w:rFonts w:hint="eastAsia" w:ascii="宋体" w:hAnsi="宋体" w:eastAsia="宋体" w:cs="宋体"/>
                <w:color w:val="000000"/>
                <w:kern w:val="0"/>
                <w:sz w:val="24"/>
                <w:lang w:val="en-US" w:eastAsia="zh-CN" w:bidi="ar"/>
              </w:rPr>
              <w:t>入</w:t>
            </w:r>
            <w:r>
              <w:rPr>
                <w:rFonts w:hint="eastAsia" w:ascii="宋体" w:hAnsi="宋体" w:cs="宋体"/>
                <w:color w:val="000000"/>
                <w:kern w:val="0"/>
                <w:sz w:val="24"/>
                <w:lang w:val="en-US" w:eastAsia="zh-CN" w:bidi="ar"/>
              </w:rPr>
              <w:t>脱贫攻坚</w:t>
            </w:r>
            <w:r>
              <w:rPr>
                <w:rFonts w:hint="eastAsia" w:ascii="宋体" w:hAnsi="宋体" w:eastAsia="宋体" w:cs="宋体"/>
                <w:color w:val="000000"/>
                <w:kern w:val="0"/>
                <w:sz w:val="24"/>
                <w:lang w:val="en-US" w:eastAsia="zh-CN" w:bidi="ar"/>
              </w:rPr>
              <w:t>工作</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hAnsi="宋体" w:eastAsia="宋体" w:cs="宋体"/>
                <w:color w:val="000000"/>
                <w:sz w:val="24"/>
                <w:lang w:val="en-US" w:eastAsia="zh-CN"/>
              </w:rPr>
            </w:pPr>
            <w:r>
              <w:rPr>
                <w:rFonts w:hint="eastAsia" w:ascii="宋体" w:hAnsi="宋体" w:cs="宋体"/>
                <w:color w:val="000000"/>
                <w:sz w:val="24"/>
                <w:lang w:val="en-US" w:eastAsia="zh-CN"/>
              </w:rPr>
              <w:t>26位村干部加入驻村工作队</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val="en-US" w:eastAsia="zh-CN"/>
              </w:rPr>
              <w:t>26位村干部加入驻村工作队</w:t>
            </w:r>
          </w:p>
        </w:tc>
      </w:tr>
      <w:tr>
        <w:tblPrEx>
          <w:tblCellMar>
            <w:top w:w="0" w:type="dxa"/>
            <w:left w:w="0" w:type="dxa"/>
            <w:bottom w:w="0" w:type="dxa"/>
            <w:right w:w="0" w:type="dxa"/>
          </w:tblCellMar>
        </w:tblPrEx>
        <w:trPr>
          <w:trHeight w:val="875" w:hRule="atLeast"/>
        </w:trPr>
        <w:tc>
          <w:tcPr>
            <w:tcW w:w="345" w:type="dxa"/>
            <w:vMerge w:val="continue"/>
            <w:tcBorders>
              <w:left w:val="single" w:color="000000" w:sz="4" w:space="0"/>
              <w:right w:val="single" w:color="000000" w:sz="4" w:space="0"/>
            </w:tcBorders>
            <w:vAlign w:val="center"/>
          </w:tcPr>
          <w:p>
            <w:pPr>
              <w:widowControl/>
              <w:jc w:val="left"/>
              <w:rPr>
                <w:rFonts w:ascii="宋体" w:hAnsi="宋体" w:cs="宋体"/>
                <w:color w:val="000000"/>
                <w:sz w:val="24"/>
              </w:rPr>
            </w:pP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kern w:val="0"/>
                <w:sz w:val="24"/>
                <w:lang w:bidi="ar"/>
              </w:rPr>
              <w:t>效益指标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eastAsia="宋体" w:cs="宋体"/>
                <w:color w:val="000000"/>
                <w:kern w:val="0"/>
                <w:sz w:val="24"/>
                <w:lang w:val="en-US" w:eastAsia="zh-CN" w:bidi="ar"/>
              </w:rPr>
              <w:t>维护社会稳定</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eastAsia="宋体" w:cs="宋体"/>
                <w:color w:val="000000"/>
                <w:kern w:val="0"/>
                <w:sz w:val="24"/>
                <w:lang w:val="en-US" w:eastAsia="zh-CN" w:bidi="ar"/>
              </w:rPr>
              <w:t>及时化解村内矛盾</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化解矛盾</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化解矛盾、维护各村社会稳定。</w:t>
            </w:r>
          </w:p>
        </w:tc>
      </w:tr>
      <w:tr>
        <w:tblPrEx>
          <w:tblCellMar>
            <w:top w:w="0" w:type="dxa"/>
            <w:left w:w="0" w:type="dxa"/>
            <w:bottom w:w="0" w:type="dxa"/>
            <w:right w:w="0" w:type="dxa"/>
          </w:tblCellMar>
        </w:tblPrEx>
        <w:trPr>
          <w:trHeight w:val="389" w:hRule="atLeast"/>
        </w:trPr>
        <w:tc>
          <w:tcPr>
            <w:tcW w:w="345" w:type="dxa"/>
            <w:vMerge w:val="continue"/>
            <w:tcBorders>
              <w:left w:val="single" w:color="000000" w:sz="4" w:space="0"/>
              <w:right w:val="single" w:color="000000" w:sz="4" w:space="0"/>
            </w:tcBorders>
            <w:vAlign w:val="center"/>
          </w:tcPr>
          <w:p>
            <w:pPr>
              <w:widowControl/>
              <w:jc w:val="left"/>
              <w:rPr>
                <w:rFonts w:ascii="宋体" w:hAnsi="宋体" w:cs="宋体"/>
                <w:color w:val="000000"/>
                <w:sz w:val="24"/>
              </w:rPr>
            </w:pPr>
          </w:p>
        </w:tc>
        <w:tc>
          <w:tcPr>
            <w:tcW w:w="1215"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kern w:val="0"/>
                <w:sz w:val="24"/>
                <w:lang w:bidi="ar"/>
              </w:rPr>
            </w:pPr>
            <w:r>
              <w:rPr>
                <w:rFonts w:hint="eastAsia" w:ascii="宋体" w:hAnsi="宋体" w:cs="宋体"/>
                <w:color w:val="000000"/>
                <w:kern w:val="0"/>
                <w:sz w:val="24"/>
                <w:lang w:bidi="ar"/>
              </w:rPr>
              <w:t>满意度指标</w:t>
            </w:r>
          </w:p>
        </w:tc>
        <w:tc>
          <w:tcPr>
            <w:tcW w:w="913"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eastAsia" w:ascii="宋体" w:hAnsi="宋体" w:eastAsia="宋体" w:cs="宋体"/>
                <w:color w:val="000000"/>
                <w:sz w:val="24"/>
                <w:lang w:eastAsia="zh-CN"/>
              </w:rPr>
            </w:pPr>
            <w:r>
              <w:rPr>
                <w:rFonts w:hint="eastAsia" w:ascii="宋体" w:hAnsi="宋体" w:cs="宋体"/>
                <w:color w:val="000000"/>
                <w:sz w:val="24"/>
                <w:lang w:eastAsia="zh-CN"/>
              </w:rPr>
              <w:t>全乡村民满意度</w:t>
            </w:r>
          </w:p>
        </w:tc>
        <w:tc>
          <w:tcPr>
            <w:tcW w:w="2127"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ascii="宋体" w:hAnsi="宋体" w:cs="宋体"/>
                <w:color w:val="000000"/>
                <w:sz w:val="24"/>
              </w:rPr>
            </w:pPr>
            <w:r>
              <w:rPr>
                <w:rFonts w:hint="eastAsia" w:ascii="宋体" w:hAnsi="宋体" w:cs="宋体"/>
                <w:color w:val="000000"/>
                <w:sz w:val="24"/>
                <w:lang w:eastAsia="zh-CN"/>
              </w:rPr>
              <w:t>全乡村民满意度</w:t>
            </w:r>
          </w:p>
        </w:tc>
        <w:tc>
          <w:tcPr>
            <w:tcW w:w="2128"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hAnsi="宋体" w:eastAsia="宋体" w:cs="宋体"/>
                <w:color w:val="000000"/>
                <w:sz w:val="24"/>
                <w:lang w:val="en-US" w:eastAsia="zh-CN"/>
              </w:rPr>
            </w:pPr>
            <w:r>
              <w:rPr>
                <w:rFonts w:hint="eastAsia" w:ascii="宋体" w:hAnsi="宋体" w:cs="宋体"/>
                <w:color w:val="000000"/>
                <w:sz w:val="24"/>
                <w:lang w:eastAsia="zh-CN"/>
              </w:rPr>
              <w:t>满意度达</w:t>
            </w:r>
            <w:r>
              <w:rPr>
                <w:rFonts w:hint="eastAsia" w:ascii="宋体" w:hAnsi="宋体" w:cs="宋体"/>
                <w:color w:val="000000"/>
                <w:sz w:val="24"/>
                <w:lang w:val="en-US" w:eastAsia="zh-CN"/>
              </w:rPr>
              <w:t>97%</w:t>
            </w:r>
          </w:p>
        </w:tc>
        <w:tc>
          <w:tcPr>
            <w:tcW w:w="2132"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widowControl/>
              <w:jc w:val="center"/>
              <w:textAlignment w:val="center"/>
              <w:rPr>
                <w:rFonts w:hint="default" w:ascii="宋体" w:hAnsi="宋体" w:eastAsia="宋体" w:cs="宋体"/>
                <w:color w:val="000000"/>
                <w:sz w:val="24"/>
                <w:lang w:val="en-US" w:eastAsia="zh-CN"/>
              </w:rPr>
            </w:pPr>
            <w:r>
              <w:rPr>
                <w:rFonts w:hint="eastAsia" w:ascii="宋体" w:hAnsi="宋体" w:cs="宋体"/>
                <w:color w:val="000000"/>
                <w:sz w:val="24"/>
                <w:lang w:eastAsia="zh-CN"/>
              </w:rPr>
              <w:t>满意度达到</w:t>
            </w:r>
            <w:r>
              <w:rPr>
                <w:rFonts w:hint="eastAsia" w:ascii="宋体" w:hAnsi="宋体" w:cs="宋体"/>
                <w:color w:val="000000"/>
                <w:sz w:val="24"/>
                <w:lang w:val="en-US" w:eastAsia="zh-CN"/>
              </w:rPr>
              <w:t>98%</w:t>
            </w:r>
          </w:p>
        </w:tc>
      </w:tr>
    </w:tbl>
    <w:p>
      <w:pPr>
        <w:spacing w:line="580" w:lineRule="exact"/>
        <w:ind w:firstLine="640" w:firstLineChars="200"/>
        <w:rPr>
          <w:rFonts w:hint="eastAsia" w:ascii="楷体_GB2312" w:hAnsi="楷体_GB2312" w:eastAsia="楷体_GB2312" w:cs="楷体_GB2312"/>
          <w:sz w:val="32"/>
          <w:szCs w:val="32"/>
        </w:rPr>
      </w:pPr>
    </w:p>
    <w:p>
      <w:pPr>
        <w:spacing w:line="580" w:lineRule="exact"/>
        <w:ind w:firstLine="640" w:firstLineChars="200"/>
        <w:rPr>
          <w:rFonts w:ascii="仿宋_GB2312" w:hAnsi="仿宋_GB2312" w:eastAsia="仿宋_GB2312" w:cs="仿宋_GB2312"/>
          <w:sz w:val="32"/>
          <w:szCs w:val="32"/>
        </w:rPr>
      </w:pPr>
      <w:r>
        <w:rPr>
          <w:rFonts w:hint="eastAsia" w:ascii="楷体_GB2312" w:hAnsi="楷体_GB2312" w:eastAsia="楷体_GB2312" w:cs="楷体_GB2312"/>
          <w:sz w:val="32"/>
          <w:szCs w:val="32"/>
        </w:rPr>
        <w:t>2.部门绩效评价结果。</w:t>
      </w:r>
    </w:p>
    <w:p>
      <w:pPr>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本部门按要求对2019年部门整体支出绩效评价情况开展自评，《</w:t>
      </w:r>
      <w:r>
        <w:rPr>
          <w:rFonts w:hint="eastAsia" w:ascii="仿宋_GB2312" w:hAnsi="仿宋_GB2312" w:eastAsia="仿宋_GB2312" w:cs="仿宋_GB2312"/>
          <w:sz w:val="32"/>
          <w:szCs w:val="32"/>
          <w:lang w:eastAsia="zh-CN"/>
        </w:rPr>
        <w:t>平昌县双鹿乡人民政府</w:t>
      </w:r>
      <w:r>
        <w:rPr>
          <w:rFonts w:hint="eastAsia" w:ascii="仿宋_GB2312" w:hAnsi="仿宋_GB2312" w:eastAsia="仿宋_GB2312" w:cs="仿宋_GB2312"/>
          <w:sz w:val="32"/>
          <w:szCs w:val="32"/>
        </w:rPr>
        <w:t>2019年部门整体支出绩效评价报告》见附件（附件1）。</w:t>
      </w:r>
    </w:p>
    <w:p>
      <w:pPr>
        <w:widowControl/>
        <w:jc w:val="left"/>
        <w:rPr>
          <w:rFonts w:hint="default" w:ascii="Times New Roman" w:hAnsi="Times New Roman" w:eastAsia="仿宋_GB2312" w:cs="Times New Roman"/>
          <w:b/>
          <w:color w:val="000000"/>
          <w:sz w:val="32"/>
          <w:szCs w:val="32"/>
        </w:rPr>
      </w:pPr>
    </w:p>
    <w:p>
      <w:pPr>
        <w:pageBreakBefore w:val="0"/>
        <w:numPr>
          <w:ilvl w:val="0"/>
          <w:numId w:val="4"/>
        </w:numPr>
        <w:kinsoku/>
        <w:wordWrap/>
        <w:overflowPunct/>
        <w:topLinePunct w:val="0"/>
        <w:bidi w:val="0"/>
        <w:spacing w:line="560" w:lineRule="exact"/>
        <w:ind w:firstLine="663" w:firstLineChars="150"/>
        <w:jc w:val="center"/>
        <w:outlineLvl w:val="0"/>
        <w:rPr>
          <w:rStyle w:val="24"/>
          <w:rFonts w:hint="default" w:ascii="Times New Roman" w:hAnsi="Times New Roman" w:eastAsia="黑体" w:cs="Times New Roman"/>
          <w:b w:val="0"/>
        </w:rPr>
      </w:pPr>
      <w:bookmarkStart w:id="51" w:name="_Toc15396613"/>
      <w:bookmarkStart w:id="52" w:name="_Toc15377225"/>
      <w:r>
        <w:rPr>
          <w:rFonts w:hint="default" w:ascii="Times New Roman" w:hAnsi="Times New Roman" w:eastAsia="黑体" w:cs="Times New Roman"/>
          <w:b/>
          <w:color w:val="000000"/>
          <w:sz w:val="44"/>
          <w:szCs w:val="44"/>
        </w:rPr>
        <w:t>名</w:t>
      </w:r>
      <w:r>
        <w:rPr>
          <w:rStyle w:val="24"/>
          <w:rFonts w:hint="default" w:ascii="Times New Roman" w:hAnsi="Times New Roman" w:eastAsia="黑体" w:cs="Times New Roman"/>
          <w:b w:val="0"/>
        </w:rPr>
        <w:t>词解释</w:t>
      </w:r>
      <w:bookmarkEnd w:id="51"/>
      <w:bookmarkEnd w:id="52"/>
    </w:p>
    <w:p>
      <w:pPr>
        <w:pageBreakBefore w:val="0"/>
        <w:kinsoku/>
        <w:wordWrap/>
        <w:overflowPunct/>
        <w:topLinePunct w:val="0"/>
        <w:bidi w:val="0"/>
        <w:spacing w:line="560" w:lineRule="exact"/>
        <w:jc w:val="left"/>
        <w:rPr>
          <w:rFonts w:hint="default" w:ascii="Times New Roman" w:hAnsi="Times New Roman" w:cs="Times New Roman"/>
          <w:b/>
          <w:color w:val="000000"/>
          <w:sz w:val="44"/>
          <w:szCs w:val="44"/>
        </w:rPr>
      </w:pPr>
    </w:p>
    <w:p>
      <w:pPr>
        <w:pStyle w:val="22"/>
        <w:pageBreakBefore w:val="0"/>
        <w:kinsoku/>
        <w:wordWrap/>
        <w:overflowPunct/>
        <w:topLinePunct w:val="0"/>
        <w:bidi w:val="0"/>
        <w:spacing w:line="560" w:lineRule="exact"/>
        <w:ind w:firstLine="640" w:firstLineChars="200"/>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1.财政拨款收入：指单位从同级财政部门取得的财政预算资金。</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2</w:t>
      </w:r>
      <w:r>
        <w:rPr>
          <w:rFonts w:hint="default" w:ascii="Times New Roman" w:hAnsi="Times New Roman" w:eastAsia="仿宋_GB2312" w:cs="Times New Roman"/>
          <w:color w:val="000000"/>
          <w:sz w:val="32"/>
          <w:szCs w:val="32"/>
        </w:rPr>
        <w:t>.</w:t>
      </w:r>
      <w:r>
        <w:rPr>
          <w:rFonts w:hint="eastAsia" w:ascii="Times New Roman" w:hAnsi="Times New Roman" w:eastAsia="仿宋_GB2312" w:cs="Times New Roman"/>
          <w:color w:val="000000"/>
          <w:sz w:val="32"/>
          <w:szCs w:val="32"/>
          <w:lang w:val="en-US" w:eastAsia="zh-CN"/>
        </w:rPr>
        <w:t>一般公共服务支出（类）政府办公厅（室）及相关机构事务（款）行政运行（项）：指行政单位的基本支出。</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3</w:t>
      </w:r>
      <w:r>
        <w:rPr>
          <w:rFonts w:hint="eastAsia" w:ascii="Times New Roman" w:hAnsi="Times New Roman" w:eastAsia="仿宋_GB2312" w:cs="Times New Roman"/>
          <w:color w:val="000000"/>
          <w:sz w:val="32"/>
          <w:szCs w:val="32"/>
          <w:lang w:val="en-US" w:eastAsia="zh-CN"/>
        </w:rPr>
        <w:t>.一般公共服务支出（类）政府办公厅（室）及相关机构事务（款）事业运行（项）：指事业单位的基本支出。</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4</w:t>
      </w:r>
      <w:r>
        <w:rPr>
          <w:rFonts w:hint="eastAsia" w:ascii="Times New Roman" w:hAnsi="Times New Roman" w:eastAsia="仿宋_GB2312" w:cs="Times New Roman"/>
          <w:color w:val="000000"/>
          <w:sz w:val="32"/>
          <w:szCs w:val="32"/>
          <w:lang w:val="en-US" w:eastAsia="zh-CN"/>
        </w:rPr>
        <w:t>.一般公共服务支出（类）财政事务（款）信息化建设（项）：指财政部门用于信息化建设方面的支出。</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5</w:t>
      </w:r>
      <w:r>
        <w:rPr>
          <w:rFonts w:hint="eastAsia" w:ascii="Times New Roman" w:hAnsi="Times New Roman" w:eastAsia="仿宋_GB2312" w:cs="Times New Roman"/>
          <w:color w:val="000000"/>
          <w:sz w:val="32"/>
          <w:szCs w:val="32"/>
          <w:lang w:val="en-US" w:eastAsia="zh-CN"/>
        </w:rPr>
        <w:t xml:space="preserve">. 国防支出（类）国防动员（款）民兵（项）：指用于民兵建设与管理等方面的支出。 </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6</w:t>
      </w:r>
      <w:r>
        <w:rPr>
          <w:rFonts w:hint="eastAsia" w:ascii="Times New Roman" w:hAnsi="Times New Roman" w:eastAsia="仿宋_GB2312" w:cs="Times New Roman"/>
          <w:color w:val="000000"/>
          <w:sz w:val="32"/>
          <w:szCs w:val="32"/>
          <w:lang w:val="en-US" w:eastAsia="zh-CN"/>
        </w:rPr>
        <w:t>.教育支出（类）普通教育（款）学前教育（项）：指各部门举办的学前教育支出。</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7</w:t>
      </w:r>
      <w:r>
        <w:rPr>
          <w:rFonts w:hint="eastAsia" w:ascii="Times New Roman" w:hAnsi="Times New Roman" w:eastAsia="仿宋_GB2312" w:cs="Times New Roman"/>
          <w:color w:val="000000"/>
          <w:sz w:val="32"/>
          <w:szCs w:val="32"/>
          <w:lang w:val="en-US" w:eastAsia="zh-CN"/>
        </w:rPr>
        <w:t xml:space="preserve">.社会保障和就业（类）最低生活保障（款）城市最低生活保障金支出（项）：指城市最低生活保障对象的最低生活保障金支出。 </w:t>
      </w:r>
    </w:p>
    <w:p>
      <w:pPr>
        <w:pageBreakBefore w:val="0"/>
        <w:kinsoku/>
        <w:wordWrap/>
        <w:overflowPunct/>
        <w:topLinePunct w:val="0"/>
        <w:bidi w:val="0"/>
        <w:spacing w:line="560" w:lineRule="exact"/>
        <w:ind w:firstLine="640" w:firstLineChars="200"/>
        <w:rPr>
          <w:rFonts w:hint="default"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8</w:t>
      </w:r>
      <w:r>
        <w:rPr>
          <w:rFonts w:hint="eastAsia" w:ascii="Times New Roman" w:hAnsi="Times New Roman" w:eastAsia="仿宋_GB2312" w:cs="Times New Roman"/>
          <w:color w:val="000000"/>
          <w:sz w:val="32"/>
          <w:szCs w:val="32"/>
          <w:lang w:val="en-US" w:eastAsia="zh-CN"/>
        </w:rPr>
        <w:t>.社会保障和就业（类）财政对其他社会保险基金的补助（款）财政对失业保险基金的补助（项）：指财政对失业保险基金的补助支出。</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9</w:t>
      </w:r>
      <w:r>
        <w:rPr>
          <w:rFonts w:hint="eastAsia" w:ascii="Times New Roman" w:hAnsi="Times New Roman" w:eastAsia="仿宋_GB2312" w:cs="Times New Roman"/>
          <w:color w:val="000000"/>
          <w:sz w:val="32"/>
          <w:szCs w:val="32"/>
          <w:lang w:val="en-US" w:eastAsia="zh-CN"/>
        </w:rPr>
        <w:t>.卫生健康支出（类）基层医疗卫生机构（款）乡</w:t>
      </w:r>
      <w:r>
        <w:rPr>
          <w:rFonts w:hint="eastAsia" w:eastAsia="仿宋_GB2312" w:cs="Times New Roman"/>
          <w:color w:val="000000"/>
          <w:sz w:val="32"/>
          <w:szCs w:val="32"/>
          <w:lang w:val="en-US" w:eastAsia="zh-CN"/>
        </w:rPr>
        <w:t>镇</w:t>
      </w:r>
      <w:r>
        <w:rPr>
          <w:rFonts w:hint="eastAsia" w:ascii="Times New Roman" w:hAnsi="Times New Roman" w:eastAsia="仿宋_GB2312" w:cs="Times New Roman"/>
          <w:color w:val="000000"/>
          <w:sz w:val="32"/>
          <w:szCs w:val="32"/>
          <w:lang w:val="en-US" w:eastAsia="zh-CN"/>
        </w:rPr>
        <w:t>卫生院（项）：指用于乡</w:t>
      </w:r>
      <w:r>
        <w:rPr>
          <w:rFonts w:hint="eastAsia" w:eastAsia="仿宋_GB2312" w:cs="Times New Roman"/>
          <w:color w:val="000000"/>
          <w:sz w:val="32"/>
          <w:szCs w:val="32"/>
          <w:lang w:val="en-US" w:eastAsia="zh-CN"/>
        </w:rPr>
        <w:t>乡</w:t>
      </w:r>
      <w:r>
        <w:rPr>
          <w:rFonts w:hint="eastAsia" w:ascii="Times New Roman" w:hAnsi="Times New Roman" w:eastAsia="仿宋_GB2312" w:cs="Times New Roman"/>
          <w:color w:val="000000"/>
          <w:sz w:val="32"/>
          <w:szCs w:val="32"/>
          <w:lang w:val="en-US" w:eastAsia="zh-CN"/>
        </w:rPr>
        <w:t>卫生院的支出。</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10</w:t>
      </w:r>
      <w:r>
        <w:rPr>
          <w:rFonts w:hint="eastAsia" w:ascii="Times New Roman" w:hAnsi="Times New Roman" w:eastAsia="仿宋_GB2312" w:cs="Times New Roman"/>
          <w:color w:val="000000"/>
          <w:sz w:val="32"/>
          <w:szCs w:val="32"/>
          <w:lang w:val="en-US" w:eastAsia="zh-CN"/>
        </w:rPr>
        <w:t>.节能环保支出（类）自然生态保护（款）农村环境保护（项）：指用于农村环境保护方面的支出。包括农村环境综合整治，如生活垃圾、污水处理；小城</w:t>
      </w:r>
      <w:r>
        <w:rPr>
          <w:rFonts w:hint="eastAsia" w:eastAsia="仿宋_GB2312" w:cs="Times New Roman"/>
          <w:color w:val="000000"/>
          <w:sz w:val="32"/>
          <w:szCs w:val="32"/>
          <w:lang w:val="en-US" w:eastAsia="zh-CN"/>
        </w:rPr>
        <w:t>乡</w:t>
      </w:r>
      <w:r>
        <w:rPr>
          <w:rFonts w:hint="eastAsia" w:ascii="Times New Roman" w:hAnsi="Times New Roman" w:eastAsia="仿宋_GB2312" w:cs="Times New Roman"/>
          <w:color w:val="000000"/>
          <w:sz w:val="32"/>
          <w:szCs w:val="32"/>
          <w:lang w:val="en-US" w:eastAsia="zh-CN"/>
        </w:rPr>
        <w:t>环境保护；农用化学品污染防治、土壤污染的防治等。</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11</w:t>
      </w:r>
      <w:r>
        <w:rPr>
          <w:rFonts w:hint="eastAsia" w:ascii="Times New Roman" w:hAnsi="Times New Roman" w:eastAsia="仿宋_GB2312" w:cs="Times New Roman"/>
          <w:color w:val="000000"/>
          <w:sz w:val="32"/>
          <w:szCs w:val="32"/>
          <w:lang w:val="en-US" w:eastAsia="zh-CN"/>
        </w:rPr>
        <w:t>.节能环保支出（类）退耕还林（款）退耕现金（项）：指</w:t>
      </w:r>
      <w:r>
        <w:rPr>
          <w:rFonts w:hint="eastAsia" w:eastAsia="仿宋_GB2312" w:cs="Times New Roman"/>
          <w:color w:val="000000"/>
          <w:sz w:val="32"/>
          <w:szCs w:val="32"/>
          <w:lang w:val="en-US" w:eastAsia="zh-CN"/>
        </w:rPr>
        <w:t>专项用于退耕户的医疗、教育等日常生活需要的支出。</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12.</w:t>
      </w:r>
      <w:r>
        <w:rPr>
          <w:rFonts w:hint="eastAsia" w:ascii="Times New Roman" w:hAnsi="Times New Roman" w:eastAsia="仿宋_GB2312" w:cs="Times New Roman"/>
          <w:color w:val="000000"/>
          <w:sz w:val="32"/>
          <w:szCs w:val="32"/>
          <w:lang w:val="en-US" w:eastAsia="zh-CN"/>
        </w:rPr>
        <w:t>城乡社区支出（类）城乡社区环境卫生（款）城乡社区环境卫生（项）：</w:t>
      </w:r>
      <w:r>
        <w:rPr>
          <w:rFonts w:hint="eastAsia" w:eastAsia="仿宋_GB2312" w:cs="Times New Roman"/>
          <w:color w:val="000000"/>
          <w:sz w:val="32"/>
          <w:szCs w:val="32"/>
          <w:lang w:val="en-US" w:eastAsia="zh-CN"/>
        </w:rPr>
        <w:t>指城乡社区道路清扫、垃圾清运与处理、公厕建设与维护、园林绿化等方面的支出。</w:t>
      </w:r>
      <w:r>
        <w:rPr>
          <w:rFonts w:hint="eastAsia" w:ascii="Times New Roman" w:hAnsi="Times New Roman" w:eastAsia="仿宋_GB2312" w:cs="Times New Roman"/>
          <w:color w:val="000000"/>
          <w:sz w:val="32"/>
          <w:szCs w:val="32"/>
          <w:lang w:val="en-US" w:eastAsia="zh-CN"/>
        </w:rPr>
        <w:t xml:space="preserve"> </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13.</w:t>
      </w:r>
      <w:r>
        <w:rPr>
          <w:rFonts w:hint="eastAsia" w:ascii="Times New Roman" w:hAnsi="Times New Roman" w:eastAsia="仿宋_GB2312" w:cs="Times New Roman"/>
          <w:color w:val="000000"/>
          <w:sz w:val="32"/>
          <w:szCs w:val="32"/>
          <w:lang w:val="en-US" w:eastAsia="zh-CN"/>
        </w:rPr>
        <w:t>农林水支出（类）农业（款）事业运行（项）：</w:t>
      </w:r>
      <w:r>
        <w:rPr>
          <w:rFonts w:hint="eastAsia" w:eastAsia="仿宋_GB2312" w:cs="Times New Roman"/>
          <w:color w:val="000000"/>
          <w:sz w:val="32"/>
          <w:szCs w:val="32"/>
          <w:lang w:val="en-US" w:eastAsia="zh-CN"/>
        </w:rPr>
        <w:t>指用于农业事业单位基本支出，事业单位设施、系统运行与资产维护等方面的支出。</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14.</w:t>
      </w:r>
      <w:r>
        <w:rPr>
          <w:rFonts w:hint="eastAsia" w:ascii="Times New Roman" w:hAnsi="Times New Roman" w:eastAsia="仿宋_GB2312" w:cs="Times New Roman"/>
          <w:color w:val="000000"/>
          <w:sz w:val="32"/>
          <w:szCs w:val="32"/>
          <w:lang w:val="en-US" w:eastAsia="zh-CN"/>
        </w:rPr>
        <w:t>农林水支出（类）农村综合改革（款）对村级一事一议的补助（项）：</w:t>
      </w:r>
      <w:r>
        <w:rPr>
          <w:rFonts w:hint="eastAsia" w:eastAsia="仿宋_GB2312" w:cs="Times New Roman"/>
          <w:color w:val="000000"/>
          <w:sz w:val="32"/>
          <w:szCs w:val="32"/>
          <w:lang w:val="en-US" w:eastAsia="zh-CN"/>
        </w:rPr>
        <w:t>指农村税费改革后对村级公益事业建设一事一议的补助。</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15.</w:t>
      </w:r>
      <w:r>
        <w:rPr>
          <w:rFonts w:hint="eastAsia" w:ascii="Times New Roman" w:hAnsi="Times New Roman" w:eastAsia="仿宋_GB2312" w:cs="Times New Roman"/>
          <w:color w:val="000000"/>
          <w:sz w:val="32"/>
          <w:szCs w:val="32"/>
          <w:lang w:val="en-US" w:eastAsia="zh-CN"/>
        </w:rPr>
        <w:t>农林水支出（类）农村综合改革（款）对村民委员会和村党支部的补助（项）：</w:t>
      </w:r>
      <w:r>
        <w:rPr>
          <w:rFonts w:hint="eastAsia" w:eastAsia="仿宋_GB2312" w:cs="Times New Roman"/>
          <w:color w:val="000000"/>
          <w:sz w:val="32"/>
          <w:szCs w:val="32"/>
          <w:lang w:val="en-US" w:eastAsia="zh-CN"/>
        </w:rPr>
        <w:t>指各级财政对村民委员会和村党支部的补助支出，以及支持建立县级基本财力保障机制安排的村级组织运转奖补资金。</w:t>
      </w:r>
      <w:r>
        <w:rPr>
          <w:rFonts w:hint="eastAsia" w:ascii="Times New Roman" w:hAnsi="Times New Roman" w:eastAsia="仿宋_GB2312" w:cs="Times New Roman"/>
          <w:color w:val="000000"/>
          <w:sz w:val="32"/>
          <w:szCs w:val="32"/>
          <w:lang w:val="en-US" w:eastAsia="zh-CN"/>
        </w:rPr>
        <w:t xml:space="preserve"> </w:t>
      </w:r>
    </w:p>
    <w:p>
      <w:pPr>
        <w:pageBreakBefore w:val="0"/>
        <w:kinsoku/>
        <w:wordWrap/>
        <w:overflowPunct/>
        <w:topLinePunct w:val="0"/>
        <w:bidi w:val="0"/>
        <w:spacing w:line="560" w:lineRule="exact"/>
        <w:ind w:firstLine="640" w:firstLineChars="200"/>
        <w:rPr>
          <w:rFonts w:hint="eastAsia" w:ascii="Times New Roman" w:hAnsi="Times New Roman" w:eastAsia="仿宋_GB2312" w:cs="Times New Roman"/>
          <w:color w:val="000000"/>
          <w:sz w:val="32"/>
          <w:szCs w:val="32"/>
          <w:lang w:val="en-US" w:eastAsia="zh-CN"/>
        </w:rPr>
      </w:pPr>
      <w:r>
        <w:rPr>
          <w:rFonts w:hint="eastAsia" w:eastAsia="仿宋_GB2312" w:cs="Times New Roman"/>
          <w:color w:val="000000"/>
          <w:sz w:val="32"/>
          <w:szCs w:val="32"/>
          <w:lang w:val="en-US" w:eastAsia="zh-CN"/>
        </w:rPr>
        <w:t>16.</w:t>
      </w:r>
      <w:r>
        <w:rPr>
          <w:rFonts w:hint="eastAsia" w:ascii="Times New Roman" w:hAnsi="Times New Roman" w:eastAsia="仿宋_GB2312" w:cs="Times New Roman"/>
          <w:color w:val="000000"/>
          <w:sz w:val="32"/>
          <w:szCs w:val="32"/>
          <w:lang w:val="en-US" w:eastAsia="zh-CN"/>
        </w:rPr>
        <w:t>农林水支出（类）农村综合改革（款）农村综合改革示范试点补助（项）：</w:t>
      </w:r>
      <w:r>
        <w:rPr>
          <w:rFonts w:hint="eastAsia" w:eastAsia="仿宋_GB2312" w:cs="Times New Roman"/>
          <w:color w:val="000000"/>
          <w:sz w:val="32"/>
          <w:szCs w:val="32"/>
          <w:lang w:val="en-US" w:eastAsia="zh-CN"/>
        </w:rPr>
        <w:t>指各级财政对农村综合改革示范试点、新型农业社会化服务体系建设等补助支出。</w:t>
      </w:r>
      <w:r>
        <w:rPr>
          <w:rFonts w:hint="eastAsia" w:ascii="Times New Roman" w:hAnsi="Times New Roman" w:eastAsia="仿宋_GB2312" w:cs="Times New Roman"/>
          <w:color w:val="000000"/>
          <w:sz w:val="32"/>
          <w:szCs w:val="32"/>
          <w:lang w:val="en-US" w:eastAsia="zh-CN"/>
        </w:rPr>
        <w:t xml:space="preserve"> </w:t>
      </w:r>
    </w:p>
    <w:p>
      <w:pPr>
        <w:pageBreakBefore w:val="0"/>
        <w:kinsoku/>
        <w:wordWrap/>
        <w:overflowPunct/>
        <w:topLinePunct w:val="0"/>
        <w:bidi w:val="0"/>
        <w:spacing w:line="560" w:lineRule="exact"/>
        <w:ind w:firstLine="640" w:firstLineChars="200"/>
        <w:rPr>
          <w:rFonts w:hint="default" w:ascii="Times New Roman" w:hAnsi="Times New Roman" w:eastAsia="仿宋_GB2312" w:cs="Times New Roman"/>
          <w:color w:val="000000"/>
          <w:sz w:val="32"/>
          <w:szCs w:val="32"/>
        </w:rPr>
      </w:pPr>
      <w:r>
        <w:rPr>
          <w:rFonts w:hint="eastAsia" w:eastAsia="仿宋_GB2312" w:cs="Times New Roman"/>
          <w:color w:val="000000"/>
          <w:sz w:val="32"/>
          <w:szCs w:val="32"/>
          <w:lang w:val="en-US" w:eastAsia="zh-CN"/>
        </w:rPr>
        <w:t>17</w:t>
      </w:r>
      <w:r>
        <w:rPr>
          <w:rFonts w:hint="default" w:ascii="Times New Roman" w:hAnsi="Times New Roman" w:eastAsia="仿宋_GB2312" w:cs="Times New Roman"/>
          <w:color w:val="000000"/>
          <w:sz w:val="32"/>
          <w:szCs w:val="32"/>
        </w:rPr>
        <w:t>.基本支出：指为保障机构正常运转、完成日常工作任务而发生的人员支出和公用支出。</w:t>
      </w:r>
    </w:p>
    <w:p>
      <w:pPr>
        <w:pageBreakBefore w:val="0"/>
        <w:kinsoku/>
        <w:wordWrap/>
        <w:overflowPunct/>
        <w:topLinePunct w:val="0"/>
        <w:bidi w:val="0"/>
        <w:spacing w:line="560" w:lineRule="exact"/>
        <w:ind w:firstLine="640" w:firstLineChars="200"/>
        <w:rPr>
          <w:rFonts w:hint="default" w:ascii="Times New Roman" w:hAnsi="Times New Roman" w:eastAsia="仿宋_GB2312" w:cs="Times New Roman"/>
          <w:color w:val="000000"/>
          <w:sz w:val="32"/>
          <w:szCs w:val="32"/>
        </w:rPr>
      </w:pPr>
      <w:r>
        <w:rPr>
          <w:rFonts w:hint="eastAsia" w:eastAsia="仿宋_GB2312" w:cs="Times New Roman"/>
          <w:color w:val="000000"/>
          <w:sz w:val="32"/>
          <w:szCs w:val="32"/>
          <w:lang w:val="en-US" w:eastAsia="zh-CN"/>
        </w:rPr>
        <w:t>18</w:t>
      </w:r>
      <w:r>
        <w:rPr>
          <w:rFonts w:hint="default" w:ascii="Times New Roman" w:hAnsi="Times New Roman" w:eastAsia="仿宋_GB2312" w:cs="Times New Roman"/>
          <w:color w:val="000000"/>
          <w:sz w:val="32"/>
          <w:szCs w:val="32"/>
        </w:rPr>
        <w:t xml:space="preserve">.项目支出：指在基本支出之外为完成特定行政任务和事业发展目标所发生的支出。 </w:t>
      </w:r>
    </w:p>
    <w:p>
      <w:pPr>
        <w:pStyle w:val="22"/>
        <w:pageBreakBefore w:val="0"/>
        <w:kinsoku/>
        <w:wordWrap/>
        <w:overflowPunct/>
        <w:topLinePunct w:val="0"/>
        <w:bidi w:val="0"/>
        <w:spacing w:line="560" w:lineRule="exact"/>
        <w:ind w:firstLine="640" w:firstLineChars="200"/>
        <w:rPr>
          <w:rFonts w:hint="eastAsia" w:ascii="Times New Roman" w:hAnsi="Times New Roman" w:eastAsia="仿宋_GB2312" w:cs="Times New Roman"/>
          <w:sz w:val="32"/>
          <w:szCs w:val="32"/>
          <w:lang w:eastAsia="zh-CN"/>
        </w:rPr>
      </w:pPr>
      <w:r>
        <w:rPr>
          <w:rFonts w:hint="eastAsia" w:ascii="Times New Roman" w:hAnsi="Times New Roman" w:eastAsia="仿宋_GB2312" w:cs="Times New Roman"/>
          <w:sz w:val="32"/>
          <w:szCs w:val="32"/>
          <w:lang w:val="en-US" w:eastAsia="zh-CN"/>
        </w:rPr>
        <w:t>19</w:t>
      </w:r>
      <w:r>
        <w:rPr>
          <w:rFonts w:hint="default" w:ascii="Times New Roman" w:hAnsi="Times New Roman" w:eastAsia="仿宋_GB2312" w:cs="Times New Roman"/>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r>
        <w:rPr>
          <w:rFonts w:hint="eastAsia" w:ascii="Times New Roman" w:hAnsi="Times New Roman" w:eastAsia="仿宋_GB2312" w:cs="Times New Roman"/>
          <w:sz w:val="32"/>
          <w:szCs w:val="32"/>
          <w:lang w:eastAsia="zh-CN"/>
        </w:rPr>
        <w:t>。</w:t>
      </w:r>
    </w:p>
    <w:p>
      <w:pPr>
        <w:pStyle w:val="22"/>
        <w:pageBreakBefore w:val="0"/>
        <w:kinsoku/>
        <w:wordWrap/>
        <w:overflowPunct/>
        <w:topLinePunct w:val="0"/>
        <w:bidi w:val="0"/>
        <w:spacing w:line="560" w:lineRule="exact"/>
        <w:ind w:firstLine="640" w:firstLineChars="200"/>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20</w:t>
      </w:r>
      <w:r>
        <w:rPr>
          <w:rFonts w:hint="default" w:ascii="Times New Roman" w:hAnsi="Times New Roman" w:eastAsia="仿宋_GB2312" w:cs="Times New Roman"/>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pageBreakBefore w:val="0"/>
        <w:kinsoku/>
        <w:wordWrap/>
        <w:overflowPunct/>
        <w:topLinePunct w:val="0"/>
        <w:bidi w:val="0"/>
        <w:spacing w:line="560" w:lineRule="exact"/>
        <w:jc w:val="both"/>
        <w:outlineLvl w:val="0"/>
        <w:rPr>
          <w:rFonts w:hint="default" w:ascii="Times New Roman" w:hAnsi="Times New Roman" w:eastAsia="黑体" w:cs="Times New Roman"/>
          <w:color w:val="000000"/>
          <w:sz w:val="44"/>
          <w:szCs w:val="44"/>
        </w:rPr>
      </w:pPr>
      <w:bookmarkStart w:id="53" w:name="_Toc15396614"/>
      <w:bookmarkStart w:id="54" w:name="_Toc15377226"/>
      <w:r>
        <w:rPr>
          <w:rFonts w:hint="default" w:ascii="Times New Roman" w:hAnsi="Times New Roman" w:eastAsia="黑体" w:cs="Times New Roman"/>
          <w:color w:val="000000"/>
          <w:sz w:val="44"/>
          <w:szCs w:val="44"/>
        </w:rPr>
        <w:br w:type="page"/>
      </w:r>
    </w:p>
    <w:bookmarkEnd w:id="53"/>
    <w:p>
      <w:pPr>
        <w:spacing w:line="600" w:lineRule="exact"/>
        <w:jc w:val="center"/>
        <w:outlineLvl w:val="0"/>
        <w:rPr>
          <w:rStyle w:val="24"/>
          <w:rFonts w:ascii="黑体" w:hAnsi="黑体" w:eastAsia="黑体"/>
          <w:b w:val="0"/>
        </w:rPr>
      </w:pPr>
      <w:bookmarkStart w:id="55" w:name="_Toc15396618"/>
      <w:r>
        <w:rPr>
          <w:rFonts w:hint="eastAsia" w:ascii="黑体" w:hAnsi="黑体" w:eastAsia="黑体"/>
          <w:color w:val="000000"/>
          <w:sz w:val="44"/>
          <w:szCs w:val="44"/>
        </w:rPr>
        <w:t>第</w:t>
      </w:r>
      <w:r>
        <w:rPr>
          <w:rStyle w:val="24"/>
          <w:rFonts w:hint="eastAsia" w:ascii="黑体" w:hAnsi="黑体" w:eastAsia="黑体"/>
          <w:b w:val="0"/>
        </w:rPr>
        <w:t>四部分 附件</w:t>
      </w:r>
    </w:p>
    <w:p>
      <w:pPr>
        <w:spacing w:line="600" w:lineRule="exact"/>
        <w:jc w:val="left"/>
        <w:outlineLvl w:val="0"/>
        <w:rPr>
          <w:rFonts w:ascii="方正小标宋简体" w:hAnsi="方正小标宋简体" w:eastAsia="方正小标宋简体" w:cs="方正小标宋简体"/>
          <w:sz w:val="32"/>
          <w:szCs w:val="32"/>
        </w:rPr>
      </w:pPr>
      <w:r>
        <w:rPr>
          <w:rFonts w:hint="eastAsia" w:ascii="黑体" w:hAnsi="黑体" w:eastAsia="黑体" w:cs="黑体"/>
          <w:sz w:val="32"/>
          <w:szCs w:val="32"/>
        </w:rPr>
        <w:t>附件1</w:t>
      </w:r>
    </w:p>
    <w:p>
      <w:pPr>
        <w:spacing w:line="580" w:lineRule="exact"/>
        <w:jc w:val="center"/>
        <w:rPr>
          <w:rFonts w:ascii="方正小标宋简体" w:hAnsi="方正小标宋简体" w:eastAsia="方正小标宋简体" w:cs="方正小标宋简体"/>
          <w:sz w:val="44"/>
          <w:szCs w:val="44"/>
        </w:rPr>
      </w:pPr>
    </w:p>
    <w:p>
      <w:pPr>
        <w:spacing w:line="600" w:lineRule="exact"/>
        <w:jc w:val="center"/>
        <w:rPr>
          <w:rFonts w:hint="eastAsia"/>
          <w:b/>
          <w:sz w:val="36"/>
          <w:szCs w:val="36"/>
          <w:highlight w:val="none"/>
        </w:rPr>
      </w:pPr>
      <w:r>
        <w:rPr>
          <w:rFonts w:hint="eastAsia" w:ascii="方正小标宋简体" w:hAnsi="宋体" w:eastAsia="方正小标宋简体" w:cs="Times New Roman"/>
          <w:color w:val="000000"/>
          <w:kern w:val="0"/>
          <w:sz w:val="40"/>
          <w:szCs w:val="44"/>
        </w:rPr>
        <w:t>平昌县</w:t>
      </w:r>
      <w:r>
        <w:rPr>
          <w:rFonts w:hint="eastAsia" w:ascii="方正小标宋简体" w:hAnsi="宋体" w:eastAsia="方正小标宋简体" w:cs="Times New Roman"/>
          <w:color w:val="000000"/>
          <w:kern w:val="0"/>
          <w:sz w:val="40"/>
          <w:szCs w:val="44"/>
          <w:lang w:eastAsia="zh-CN"/>
        </w:rPr>
        <w:t>双鹿乡</w:t>
      </w:r>
      <w:r>
        <w:rPr>
          <w:rFonts w:hint="eastAsia" w:ascii="方正小标宋简体" w:hAnsi="宋体" w:eastAsia="方正小标宋简体" w:cs="Times New Roman"/>
          <w:color w:val="000000"/>
          <w:kern w:val="0"/>
          <w:sz w:val="40"/>
          <w:szCs w:val="44"/>
        </w:rPr>
        <w:t>人民政府</w:t>
      </w:r>
    </w:p>
    <w:p>
      <w:pPr>
        <w:spacing w:line="600" w:lineRule="exact"/>
        <w:jc w:val="center"/>
        <w:rPr>
          <w:rFonts w:ascii="方正小标宋简体" w:hAnsi="宋体" w:eastAsia="方正小标宋简体"/>
          <w:color w:val="000000"/>
          <w:kern w:val="0"/>
          <w:sz w:val="40"/>
          <w:szCs w:val="44"/>
          <w:lang w:val="zh-CN"/>
        </w:rPr>
      </w:pPr>
      <w:r>
        <w:rPr>
          <w:rFonts w:ascii="方正小标宋简体" w:hAnsi="宋体" w:eastAsia="方正小标宋简体"/>
          <w:color w:val="000000"/>
          <w:kern w:val="0"/>
          <w:sz w:val="40"/>
          <w:szCs w:val="44"/>
        </w:rPr>
        <w:t>2019年部门</w:t>
      </w:r>
      <w:r>
        <w:rPr>
          <w:rFonts w:hint="eastAsia" w:ascii="方正小标宋简体" w:hAnsi="宋体" w:eastAsia="方正小标宋简体"/>
          <w:color w:val="000000"/>
          <w:kern w:val="0"/>
          <w:sz w:val="40"/>
          <w:szCs w:val="44"/>
          <w:lang w:val="zh-CN"/>
        </w:rPr>
        <w:t>整体支出绩效评价报告</w:t>
      </w:r>
    </w:p>
    <w:p>
      <w:pPr>
        <w:widowControl/>
        <w:adjustRightInd w:val="0"/>
        <w:snapToGrid w:val="0"/>
        <w:spacing w:line="580" w:lineRule="exact"/>
        <w:ind w:firstLine="480" w:firstLineChars="200"/>
        <w:contextualSpacing/>
        <w:jc w:val="left"/>
        <w:rPr>
          <w:rFonts w:ascii="黑体" w:hAnsi="宋体" w:eastAsia="黑体" w:cs="宋体"/>
          <w:color w:val="000000"/>
          <w:kern w:val="0"/>
          <w:sz w:val="24"/>
          <w:szCs w:val="32"/>
          <w:shd w:val="clear" w:color="auto" w:fill="FFFFFF"/>
        </w:rPr>
      </w:pP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lang w:val="zh-CN"/>
        </w:rPr>
      </w:pPr>
      <w:r>
        <w:rPr>
          <w:rFonts w:hint="eastAsia" w:ascii="黑体" w:hAnsi="宋体" w:eastAsia="黑体" w:cs="宋体"/>
          <w:color w:val="000000"/>
          <w:kern w:val="0"/>
          <w:sz w:val="32"/>
          <w:szCs w:val="32"/>
          <w:shd w:val="clear" w:color="auto" w:fill="FFFFFF"/>
        </w:rPr>
        <w:t>一、</w:t>
      </w:r>
      <w:r>
        <w:rPr>
          <w:rFonts w:hint="eastAsia" w:ascii="黑体" w:hAnsi="宋体" w:eastAsia="黑体" w:cs="宋体"/>
          <w:color w:val="000000"/>
          <w:kern w:val="0"/>
          <w:sz w:val="32"/>
          <w:szCs w:val="32"/>
          <w:shd w:val="clear" w:color="auto" w:fill="FFFFFF"/>
          <w:lang w:val="zh-CN"/>
        </w:rPr>
        <w:t>单位概况</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（一）机构组成。</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eastAsia="zh-CN"/>
        </w:rPr>
        <w:t>双鹿</w:t>
      </w:r>
      <w:r>
        <w:rPr>
          <w:rFonts w:hint="eastAsia" w:ascii="仿宋_GB2312" w:hAnsi="宋体" w:eastAsia="仿宋_GB2312" w:cs="宋体"/>
          <w:color w:val="000000"/>
          <w:kern w:val="0"/>
          <w:sz w:val="32"/>
          <w:szCs w:val="32"/>
          <w:shd w:val="clear" w:color="auto" w:fill="FFFFFF"/>
          <w:lang w:val="zh-CN"/>
        </w:rPr>
        <w:t>乡距</w:t>
      </w:r>
      <w:r>
        <w:rPr>
          <w:rFonts w:hint="eastAsia" w:ascii="仿宋_GB2312" w:hAnsi="宋体" w:eastAsia="仿宋_GB2312" w:cs="宋体"/>
          <w:color w:val="000000"/>
          <w:kern w:val="0"/>
          <w:sz w:val="32"/>
          <w:szCs w:val="32"/>
          <w:highlight w:val="none"/>
          <w:shd w:val="clear" w:color="auto" w:fill="FFFFFF"/>
          <w:lang w:val="zh-CN"/>
        </w:rPr>
        <w:t>平昌县城</w:t>
      </w:r>
      <w:r>
        <w:rPr>
          <w:rFonts w:hint="eastAsia" w:ascii="仿宋_GB2312" w:hAnsi="宋体" w:eastAsia="仿宋_GB2312" w:cs="宋体"/>
          <w:color w:val="000000"/>
          <w:kern w:val="0"/>
          <w:sz w:val="32"/>
          <w:szCs w:val="32"/>
          <w:highlight w:val="none"/>
          <w:shd w:val="clear" w:color="auto" w:fill="FFFFFF"/>
          <w:lang w:val="en-US" w:eastAsia="zh-CN"/>
        </w:rPr>
        <w:t>42</w:t>
      </w:r>
      <w:r>
        <w:rPr>
          <w:rFonts w:hint="eastAsia" w:ascii="仿宋_GB2312" w:hAnsi="宋体" w:eastAsia="仿宋_GB2312" w:cs="宋体"/>
          <w:color w:val="000000"/>
          <w:kern w:val="0"/>
          <w:sz w:val="32"/>
          <w:szCs w:val="32"/>
          <w:highlight w:val="none"/>
          <w:shd w:val="clear" w:color="auto" w:fill="FFFFFF"/>
          <w:lang w:val="zh-CN"/>
        </w:rPr>
        <w:t>公里，下辖</w:t>
      </w:r>
      <w:r>
        <w:rPr>
          <w:rFonts w:hint="eastAsia" w:ascii="仿宋_GB2312" w:hAnsi="宋体" w:eastAsia="仿宋_GB2312" w:cs="宋体"/>
          <w:color w:val="000000"/>
          <w:kern w:val="0"/>
          <w:sz w:val="32"/>
          <w:szCs w:val="32"/>
          <w:highlight w:val="none"/>
          <w:shd w:val="clear" w:color="auto" w:fill="FFFFFF"/>
          <w:lang w:val="en-US" w:eastAsia="zh-CN"/>
        </w:rPr>
        <w:t>8个行政</w:t>
      </w:r>
      <w:r>
        <w:rPr>
          <w:rFonts w:hint="eastAsia" w:ascii="仿宋_GB2312" w:hAnsi="宋体" w:eastAsia="仿宋_GB2312" w:cs="宋体"/>
          <w:color w:val="000000"/>
          <w:kern w:val="0"/>
          <w:sz w:val="32"/>
          <w:szCs w:val="32"/>
          <w:highlight w:val="none"/>
          <w:shd w:val="clear" w:color="auto" w:fill="FFFFFF"/>
          <w:lang w:val="zh-CN"/>
        </w:rPr>
        <w:t>村，</w:t>
      </w:r>
      <w:r>
        <w:rPr>
          <w:rFonts w:hint="eastAsia" w:ascii="仿宋_GB2312" w:hAnsi="宋体" w:eastAsia="仿宋_GB2312" w:cs="宋体"/>
          <w:color w:val="000000"/>
          <w:kern w:val="0"/>
          <w:sz w:val="32"/>
          <w:szCs w:val="32"/>
          <w:highlight w:val="none"/>
          <w:shd w:val="clear" w:color="auto" w:fill="FFFFFF"/>
          <w:lang w:val="en-US" w:eastAsia="zh-CN"/>
        </w:rPr>
        <w:t>58</w:t>
      </w:r>
      <w:r>
        <w:rPr>
          <w:rFonts w:hint="eastAsia" w:ascii="仿宋_GB2312" w:hAnsi="宋体" w:eastAsia="仿宋_GB2312" w:cs="宋体"/>
          <w:color w:val="000000"/>
          <w:kern w:val="0"/>
          <w:sz w:val="32"/>
          <w:szCs w:val="32"/>
          <w:highlight w:val="none"/>
          <w:shd w:val="clear" w:color="auto" w:fill="FFFFFF"/>
          <w:lang w:val="zh-CN"/>
        </w:rPr>
        <w:t>个社，</w:t>
      </w:r>
      <w:r>
        <w:rPr>
          <w:rFonts w:hint="eastAsia" w:ascii="仿宋_GB2312" w:hAnsi="宋体" w:eastAsia="仿宋_GB2312" w:cs="宋体"/>
          <w:color w:val="000000"/>
          <w:kern w:val="0"/>
          <w:sz w:val="32"/>
          <w:szCs w:val="32"/>
          <w:highlight w:val="none"/>
          <w:shd w:val="clear" w:color="auto" w:fill="FFFFFF"/>
          <w:lang w:val="zh-CN" w:eastAsia="zh-CN"/>
        </w:rPr>
        <w:t>幅圆面积</w:t>
      </w:r>
      <w:r>
        <w:rPr>
          <w:rFonts w:hint="eastAsia" w:ascii="仿宋_GB2312" w:hAnsi="宋体" w:eastAsia="仿宋_GB2312" w:cs="宋体"/>
          <w:color w:val="000000"/>
          <w:kern w:val="0"/>
          <w:sz w:val="32"/>
          <w:szCs w:val="32"/>
          <w:highlight w:val="none"/>
          <w:shd w:val="clear" w:color="auto" w:fill="FFFFFF"/>
          <w:lang w:val="en-US" w:eastAsia="zh-CN"/>
        </w:rPr>
        <w:t>27.7平方公里，</w:t>
      </w:r>
      <w:r>
        <w:rPr>
          <w:rFonts w:hint="eastAsia" w:ascii="仿宋_GB2312" w:hAnsi="宋体" w:eastAsia="仿宋_GB2312" w:cs="宋体"/>
          <w:color w:val="000000"/>
          <w:kern w:val="0"/>
          <w:sz w:val="32"/>
          <w:szCs w:val="32"/>
          <w:highlight w:val="none"/>
          <w:shd w:val="clear" w:color="auto" w:fill="FFFFFF"/>
          <w:lang w:val="zh-CN"/>
        </w:rPr>
        <w:t>耕地面积</w:t>
      </w:r>
      <w:r>
        <w:rPr>
          <w:rFonts w:hint="eastAsia" w:ascii="仿宋_GB2312" w:hAnsi="宋体" w:eastAsia="仿宋_GB2312" w:cs="宋体"/>
          <w:color w:val="000000"/>
          <w:kern w:val="0"/>
          <w:sz w:val="32"/>
          <w:szCs w:val="32"/>
          <w:highlight w:val="none"/>
          <w:shd w:val="clear" w:color="auto" w:fill="FFFFFF"/>
          <w:lang w:val="en-US" w:eastAsia="zh-CN"/>
        </w:rPr>
        <w:t>13489</w:t>
      </w:r>
      <w:r>
        <w:rPr>
          <w:rFonts w:hint="eastAsia" w:ascii="仿宋_GB2312" w:hAnsi="宋体" w:eastAsia="仿宋_GB2312" w:cs="宋体"/>
          <w:color w:val="000000"/>
          <w:kern w:val="0"/>
          <w:sz w:val="32"/>
          <w:szCs w:val="32"/>
          <w:highlight w:val="none"/>
          <w:shd w:val="clear" w:color="auto" w:fill="FFFFFF"/>
          <w:lang w:val="zh-CN"/>
        </w:rPr>
        <w:t>亩，总人口</w:t>
      </w:r>
      <w:r>
        <w:rPr>
          <w:rFonts w:hint="eastAsia" w:ascii="仿宋_GB2312" w:hAnsi="宋体" w:eastAsia="仿宋_GB2312" w:cs="宋体"/>
          <w:color w:val="000000"/>
          <w:kern w:val="0"/>
          <w:sz w:val="32"/>
          <w:szCs w:val="32"/>
          <w:highlight w:val="none"/>
          <w:shd w:val="clear" w:color="auto" w:fill="FFFFFF"/>
          <w:lang w:val="en-US" w:eastAsia="zh-CN"/>
        </w:rPr>
        <w:t>3259户，13160人</w:t>
      </w:r>
      <w:r>
        <w:rPr>
          <w:rFonts w:hint="eastAsia" w:ascii="仿宋_GB2312" w:hAnsi="宋体" w:eastAsia="仿宋_GB2312" w:cs="宋体"/>
          <w:color w:val="000000"/>
          <w:kern w:val="0"/>
          <w:sz w:val="32"/>
          <w:szCs w:val="32"/>
          <w:highlight w:val="none"/>
          <w:shd w:val="clear" w:color="auto" w:fill="FFFFFF"/>
          <w:lang w:val="zh-CN"/>
        </w:rPr>
        <w:t>，其中：农业人口</w:t>
      </w:r>
      <w:r>
        <w:rPr>
          <w:rFonts w:hint="eastAsia" w:ascii="仿宋" w:hAnsi="仿宋" w:eastAsia="仿宋" w:cs="仿宋"/>
          <w:b w:val="0"/>
          <w:bCs w:val="0"/>
          <w:sz w:val="32"/>
          <w:szCs w:val="32"/>
          <w:highlight w:val="none"/>
          <w:lang w:val="en-US" w:eastAsia="zh-CN"/>
        </w:rPr>
        <w:t>9358</w:t>
      </w:r>
      <w:r>
        <w:rPr>
          <w:rFonts w:hint="eastAsia" w:ascii="仿宋_GB2312" w:hAnsi="宋体" w:eastAsia="仿宋_GB2312" w:cs="宋体"/>
          <w:color w:val="000000"/>
          <w:kern w:val="0"/>
          <w:sz w:val="32"/>
          <w:szCs w:val="32"/>
          <w:highlight w:val="none"/>
          <w:shd w:val="clear" w:color="auto" w:fill="FFFFFF"/>
          <w:lang w:val="zh-CN"/>
        </w:rPr>
        <w:t>人。</w:t>
      </w:r>
      <w:r>
        <w:rPr>
          <w:rFonts w:hint="eastAsia" w:ascii="仿宋_GB2312" w:hAnsi="宋体" w:eastAsia="仿宋_GB2312" w:cs="宋体"/>
          <w:color w:val="000000"/>
          <w:kern w:val="0"/>
          <w:sz w:val="32"/>
          <w:szCs w:val="32"/>
          <w:shd w:val="clear" w:color="auto" w:fill="FFFFFF"/>
          <w:lang w:val="zh-CN"/>
        </w:rPr>
        <w:t>属扩权强镇乡镇，内设5个中心（会计核算中心、村乡建设服务中心、社会事业服务中心、农业技术服务中心、便民服务中心）。</w:t>
      </w:r>
    </w:p>
    <w:p>
      <w:pPr>
        <w:widowControl/>
        <w:numPr>
          <w:ilvl w:val="0"/>
          <w:numId w:val="5"/>
        </w:numPr>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机构职能。</w:t>
      </w:r>
    </w:p>
    <w:p>
      <w:pPr>
        <w:widowControl/>
        <w:adjustRightInd w:val="0"/>
        <w:snapToGrid w:val="0"/>
        <w:spacing w:line="580" w:lineRule="exact"/>
        <w:ind w:firstLine="560" w:firstLineChars="200"/>
        <w:contextualSpacing/>
        <w:jc w:val="left"/>
        <w:rPr>
          <w:rFonts w:hint="eastAsia" w:ascii="仿宋_GB2312" w:hAnsi="宋体" w:eastAsia="仿宋_GB2312" w:cs="宋体"/>
          <w:color w:val="000000"/>
          <w:kern w:val="0"/>
          <w:sz w:val="32"/>
          <w:szCs w:val="32"/>
          <w:shd w:val="clear" w:color="auto" w:fill="FFFFFF"/>
          <w:lang w:val="en-US" w:eastAsia="zh-CN"/>
        </w:rPr>
      </w:pPr>
      <w:r>
        <w:rPr>
          <w:rFonts w:hint="eastAsia" w:ascii="仿宋" w:hAnsi="仿宋" w:eastAsia="仿宋" w:cs="仿宋"/>
          <w:b w:val="0"/>
          <w:bCs w:val="0"/>
          <w:sz w:val="28"/>
          <w:szCs w:val="28"/>
          <w:highlight w:val="none"/>
        </w:rPr>
        <w:t>（</w:t>
      </w:r>
      <w:r>
        <w:rPr>
          <w:rFonts w:hint="eastAsia" w:ascii="仿宋_GB2312" w:hAnsi="宋体" w:eastAsia="仿宋_GB2312" w:cs="宋体"/>
          <w:color w:val="000000"/>
          <w:kern w:val="0"/>
          <w:sz w:val="32"/>
          <w:szCs w:val="32"/>
          <w:shd w:val="clear" w:color="auto" w:fill="FFFFFF"/>
          <w:lang w:val="zh-CN"/>
        </w:rPr>
        <w:t>1）执行本级人民代表大会的决议和上级国家行政机关的决定和命令</w:t>
      </w:r>
      <w:r>
        <w:rPr>
          <w:rFonts w:hint="eastAsia" w:ascii="仿宋_GB2312" w:hAnsi="宋体" w:eastAsia="仿宋_GB2312" w:cs="宋体"/>
          <w:color w:val="000000"/>
          <w:kern w:val="0"/>
          <w:sz w:val="32"/>
          <w:szCs w:val="32"/>
          <w:shd w:val="clear" w:color="auto" w:fill="FFFFFF"/>
          <w:lang w:val="en-US" w:eastAsia="zh-CN"/>
        </w:rPr>
        <w:t>。</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（2）执行本行政区域内的经济和社会发展计划、预算，管理本行政区域内的经济、教育、科学、文化、卫生、体育事业和</w:t>
      </w:r>
      <w:r>
        <w:rPr>
          <w:rFonts w:hint="eastAsia" w:ascii="仿宋_GB2312" w:hAnsi="宋体" w:eastAsia="仿宋_GB2312" w:cs="宋体"/>
          <w:color w:val="000000"/>
          <w:kern w:val="0"/>
          <w:sz w:val="32"/>
          <w:szCs w:val="32"/>
          <w:shd w:val="clear" w:color="auto" w:fill="FFFFFF"/>
          <w:lang w:val="zh-CN"/>
        </w:rPr>
        <w:fldChar w:fldCharType="begin"/>
      </w:r>
      <w:r>
        <w:rPr>
          <w:rFonts w:hint="eastAsia" w:ascii="仿宋_GB2312" w:hAnsi="宋体" w:eastAsia="仿宋_GB2312" w:cs="宋体"/>
          <w:color w:val="000000"/>
          <w:kern w:val="0"/>
          <w:sz w:val="32"/>
          <w:szCs w:val="32"/>
          <w:shd w:val="clear" w:color="auto" w:fill="FFFFFF"/>
          <w:lang w:val="zh-CN"/>
        </w:rPr>
        <w:instrText xml:space="preserve"> HYPERLINK "http://baike.baidu.com/view/22841.htm" \t "_blank" </w:instrText>
      </w:r>
      <w:r>
        <w:rPr>
          <w:rFonts w:hint="eastAsia" w:ascii="仿宋_GB2312" w:hAnsi="宋体" w:eastAsia="仿宋_GB2312" w:cs="宋体"/>
          <w:color w:val="000000"/>
          <w:kern w:val="0"/>
          <w:sz w:val="32"/>
          <w:szCs w:val="32"/>
          <w:shd w:val="clear" w:color="auto" w:fill="FFFFFF"/>
          <w:lang w:val="zh-CN"/>
        </w:rPr>
        <w:fldChar w:fldCharType="separate"/>
      </w:r>
      <w:r>
        <w:rPr>
          <w:rFonts w:hint="eastAsia" w:ascii="仿宋_GB2312" w:hAnsi="宋体" w:eastAsia="仿宋_GB2312" w:cs="宋体"/>
          <w:color w:val="000000"/>
          <w:kern w:val="0"/>
          <w:sz w:val="32"/>
          <w:szCs w:val="32"/>
          <w:shd w:val="clear" w:color="auto" w:fill="FFFFFF"/>
          <w:lang w:val="zh-CN"/>
        </w:rPr>
        <w:t>财政</w:t>
      </w:r>
      <w:r>
        <w:rPr>
          <w:rFonts w:hint="eastAsia" w:ascii="仿宋_GB2312" w:hAnsi="宋体" w:eastAsia="仿宋_GB2312" w:cs="宋体"/>
          <w:color w:val="000000"/>
          <w:kern w:val="0"/>
          <w:sz w:val="32"/>
          <w:szCs w:val="32"/>
          <w:shd w:val="clear" w:color="auto" w:fill="FFFFFF"/>
          <w:lang w:val="zh-CN"/>
        </w:rPr>
        <w:fldChar w:fldCharType="end"/>
      </w:r>
      <w:r>
        <w:rPr>
          <w:rFonts w:hint="eastAsia" w:ascii="仿宋_GB2312" w:hAnsi="宋体" w:eastAsia="仿宋_GB2312" w:cs="宋体"/>
          <w:color w:val="000000"/>
          <w:kern w:val="0"/>
          <w:sz w:val="32"/>
          <w:szCs w:val="32"/>
          <w:shd w:val="clear" w:color="auto" w:fill="FFFFFF"/>
          <w:lang w:val="zh-CN"/>
        </w:rPr>
        <w:t>、</w:t>
      </w:r>
      <w:r>
        <w:rPr>
          <w:rFonts w:hint="eastAsia" w:ascii="仿宋_GB2312" w:hAnsi="宋体" w:eastAsia="仿宋_GB2312" w:cs="宋体"/>
          <w:color w:val="000000"/>
          <w:kern w:val="0"/>
          <w:sz w:val="32"/>
          <w:szCs w:val="32"/>
          <w:shd w:val="clear" w:color="auto" w:fill="FFFFFF"/>
          <w:lang w:val="zh-CN"/>
        </w:rPr>
        <w:fldChar w:fldCharType="begin"/>
      </w:r>
      <w:r>
        <w:rPr>
          <w:rFonts w:hint="eastAsia" w:ascii="仿宋_GB2312" w:hAnsi="宋体" w:eastAsia="仿宋_GB2312" w:cs="宋体"/>
          <w:color w:val="000000"/>
          <w:kern w:val="0"/>
          <w:sz w:val="32"/>
          <w:szCs w:val="32"/>
          <w:shd w:val="clear" w:color="auto" w:fill="FFFFFF"/>
          <w:lang w:val="zh-CN"/>
        </w:rPr>
        <w:instrText xml:space="preserve"> HYPERLINK "http://baike.baidu.com/view/293929.htm" \t "_blank" </w:instrText>
      </w:r>
      <w:r>
        <w:rPr>
          <w:rFonts w:hint="eastAsia" w:ascii="仿宋_GB2312" w:hAnsi="宋体" w:eastAsia="仿宋_GB2312" w:cs="宋体"/>
          <w:color w:val="000000"/>
          <w:kern w:val="0"/>
          <w:sz w:val="32"/>
          <w:szCs w:val="32"/>
          <w:shd w:val="clear" w:color="auto" w:fill="FFFFFF"/>
          <w:lang w:val="zh-CN"/>
        </w:rPr>
        <w:fldChar w:fldCharType="separate"/>
      </w:r>
      <w:r>
        <w:rPr>
          <w:rFonts w:hint="eastAsia" w:ascii="仿宋_GB2312" w:hAnsi="宋体" w:eastAsia="仿宋_GB2312" w:cs="宋体"/>
          <w:color w:val="000000"/>
          <w:kern w:val="0"/>
          <w:sz w:val="32"/>
          <w:szCs w:val="32"/>
          <w:shd w:val="clear" w:color="auto" w:fill="FFFFFF"/>
          <w:lang w:val="zh-CN"/>
        </w:rPr>
        <w:t>民政</w:t>
      </w:r>
      <w:r>
        <w:rPr>
          <w:rFonts w:hint="eastAsia" w:ascii="仿宋_GB2312" w:hAnsi="宋体" w:eastAsia="仿宋_GB2312" w:cs="宋体"/>
          <w:color w:val="000000"/>
          <w:kern w:val="0"/>
          <w:sz w:val="32"/>
          <w:szCs w:val="32"/>
          <w:shd w:val="clear" w:color="auto" w:fill="FFFFFF"/>
          <w:lang w:val="zh-CN"/>
        </w:rPr>
        <w:fldChar w:fldCharType="end"/>
      </w:r>
      <w:r>
        <w:rPr>
          <w:rFonts w:hint="eastAsia" w:ascii="仿宋_GB2312" w:hAnsi="宋体" w:eastAsia="仿宋_GB2312" w:cs="宋体"/>
          <w:color w:val="000000"/>
          <w:kern w:val="0"/>
          <w:sz w:val="32"/>
          <w:szCs w:val="32"/>
          <w:shd w:val="clear" w:color="auto" w:fill="FFFFFF"/>
          <w:lang w:val="zh-CN"/>
        </w:rPr>
        <w:t>、</w:t>
      </w:r>
      <w:r>
        <w:rPr>
          <w:rFonts w:hint="eastAsia" w:ascii="仿宋_GB2312" w:hAnsi="宋体" w:eastAsia="仿宋_GB2312" w:cs="宋体"/>
          <w:color w:val="000000"/>
          <w:kern w:val="0"/>
          <w:sz w:val="32"/>
          <w:szCs w:val="32"/>
          <w:shd w:val="clear" w:color="auto" w:fill="FFFFFF"/>
          <w:lang w:val="zh-CN"/>
        </w:rPr>
        <w:fldChar w:fldCharType="begin"/>
      </w:r>
      <w:r>
        <w:rPr>
          <w:rFonts w:hint="eastAsia" w:ascii="仿宋_GB2312" w:hAnsi="宋体" w:eastAsia="仿宋_GB2312" w:cs="宋体"/>
          <w:color w:val="000000"/>
          <w:kern w:val="0"/>
          <w:sz w:val="32"/>
          <w:szCs w:val="32"/>
          <w:shd w:val="clear" w:color="auto" w:fill="FFFFFF"/>
          <w:lang w:val="zh-CN"/>
        </w:rPr>
        <w:instrText xml:space="preserve"> HYPERLINK "http://baike.baidu.com/subview/4685/6833963.htm" \t "_blank" </w:instrText>
      </w:r>
      <w:r>
        <w:rPr>
          <w:rFonts w:hint="eastAsia" w:ascii="仿宋_GB2312" w:hAnsi="宋体" w:eastAsia="仿宋_GB2312" w:cs="宋体"/>
          <w:color w:val="000000"/>
          <w:kern w:val="0"/>
          <w:sz w:val="32"/>
          <w:szCs w:val="32"/>
          <w:shd w:val="clear" w:color="auto" w:fill="FFFFFF"/>
          <w:lang w:val="zh-CN"/>
        </w:rPr>
        <w:fldChar w:fldCharType="separate"/>
      </w:r>
      <w:r>
        <w:rPr>
          <w:rFonts w:hint="eastAsia" w:ascii="仿宋_GB2312" w:hAnsi="宋体" w:eastAsia="仿宋_GB2312" w:cs="宋体"/>
          <w:color w:val="000000"/>
          <w:kern w:val="0"/>
          <w:sz w:val="32"/>
          <w:szCs w:val="32"/>
          <w:shd w:val="clear" w:color="auto" w:fill="FFFFFF"/>
          <w:lang w:val="zh-CN"/>
        </w:rPr>
        <w:t>公安</w:t>
      </w:r>
      <w:r>
        <w:rPr>
          <w:rFonts w:hint="eastAsia" w:ascii="仿宋_GB2312" w:hAnsi="宋体" w:eastAsia="仿宋_GB2312" w:cs="宋体"/>
          <w:color w:val="000000"/>
          <w:kern w:val="0"/>
          <w:sz w:val="32"/>
          <w:szCs w:val="32"/>
          <w:shd w:val="clear" w:color="auto" w:fill="FFFFFF"/>
          <w:lang w:val="zh-CN"/>
        </w:rPr>
        <w:fldChar w:fldCharType="end"/>
      </w:r>
      <w:r>
        <w:rPr>
          <w:rFonts w:hint="eastAsia" w:ascii="仿宋_GB2312" w:hAnsi="宋体" w:eastAsia="仿宋_GB2312" w:cs="宋体"/>
          <w:color w:val="000000"/>
          <w:kern w:val="0"/>
          <w:sz w:val="32"/>
          <w:szCs w:val="32"/>
          <w:shd w:val="clear" w:color="auto" w:fill="FFFFFF"/>
          <w:lang w:val="zh-CN"/>
        </w:rPr>
        <w:t>、</w:t>
      </w:r>
      <w:r>
        <w:rPr>
          <w:rFonts w:hint="eastAsia" w:ascii="仿宋_GB2312" w:hAnsi="宋体" w:eastAsia="仿宋_GB2312" w:cs="宋体"/>
          <w:color w:val="000000"/>
          <w:kern w:val="0"/>
          <w:sz w:val="32"/>
          <w:szCs w:val="32"/>
          <w:shd w:val="clear" w:color="auto" w:fill="FFFFFF"/>
          <w:lang w:val="zh-CN"/>
        </w:rPr>
        <w:fldChar w:fldCharType="begin"/>
      </w:r>
      <w:r>
        <w:rPr>
          <w:rFonts w:hint="eastAsia" w:ascii="仿宋_GB2312" w:hAnsi="宋体" w:eastAsia="仿宋_GB2312" w:cs="宋体"/>
          <w:color w:val="000000"/>
          <w:kern w:val="0"/>
          <w:sz w:val="32"/>
          <w:szCs w:val="32"/>
          <w:shd w:val="clear" w:color="auto" w:fill="FFFFFF"/>
          <w:lang w:val="zh-CN"/>
        </w:rPr>
        <w:instrText xml:space="preserve"> HYPERLINK "http://baike.baidu.com/view/429742.htm" \t "_blank" </w:instrText>
      </w:r>
      <w:r>
        <w:rPr>
          <w:rFonts w:hint="eastAsia" w:ascii="仿宋_GB2312" w:hAnsi="宋体" w:eastAsia="仿宋_GB2312" w:cs="宋体"/>
          <w:color w:val="000000"/>
          <w:kern w:val="0"/>
          <w:sz w:val="32"/>
          <w:szCs w:val="32"/>
          <w:shd w:val="clear" w:color="auto" w:fill="FFFFFF"/>
          <w:lang w:val="zh-CN"/>
        </w:rPr>
        <w:fldChar w:fldCharType="separate"/>
      </w:r>
      <w:r>
        <w:rPr>
          <w:rFonts w:hint="eastAsia" w:ascii="仿宋_GB2312" w:hAnsi="宋体" w:eastAsia="仿宋_GB2312" w:cs="宋体"/>
          <w:color w:val="000000"/>
          <w:kern w:val="0"/>
          <w:sz w:val="32"/>
          <w:szCs w:val="32"/>
          <w:shd w:val="clear" w:color="auto" w:fill="FFFFFF"/>
          <w:lang w:val="zh-CN"/>
        </w:rPr>
        <w:t>司法行政</w:t>
      </w:r>
      <w:r>
        <w:rPr>
          <w:rFonts w:hint="eastAsia" w:ascii="仿宋_GB2312" w:hAnsi="宋体" w:eastAsia="仿宋_GB2312" w:cs="宋体"/>
          <w:color w:val="000000"/>
          <w:kern w:val="0"/>
          <w:sz w:val="32"/>
          <w:szCs w:val="32"/>
          <w:shd w:val="clear" w:color="auto" w:fill="FFFFFF"/>
          <w:lang w:val="zh-CN"/>
        </w:rPr>
        <w:fldChar w:fldCharType="end"/>
      </w:r>
      <w:r>
        <w:rPr>
          <w:rFonts w:hint="eastAsia" w:ascii="仿宋_GB2312" w:hAnsi="宋体" w:eastAsia="仿宋_GB2312" w:cs="宋体"/>
          <w:color w:val="000000"/>
          <w:kern w:val="0"/>
          <w:sz w:val="32"/>
          <w:szCs w:val="32"/>
          <w:shd w:val="clear" w:color="auto" w:fill="FFFFFF"/>
          <w:lang w:val="zh-CN"/>
        </w:rPr>
        <w:t>、</w:t>
      </w:r>
      <w:r>
        <w:rPr>
          <w:rFonts w:hint="eastAsia" w:ascii="仿宋_GB2312" w:hAnsi="宋体" w:eastAsia="仿宋_GB2312" w:cs="宋体"/>
          <w:color w:val="000000"/>
          <w:kern w:val="0"/>
          <w:sz w:val="32"/>
          <w:szCs w:val="32"/>
          <w:shd w:val="clear" w:color="auto" w:fill="FFFFFF"/>
          <w:lang w:val="zh-CN"/>
        </w:rPr>
        <w:fldChar w:fldCharType="begin"/>
      </w:r>
      <w:r>
        <w:rPr>
          <w:rFonts w:hint="eastAsia" w:ascii="仿宋_GB2312" w:hAnsi="宋体" w:eastAsia="仿宋_GB2312" w:cs="宋体"/>
          <w:color w:val="000000"/>
          <w:kern w:val="0"/>
          <w:sz w:val="32"/>
          <w:szCs w:val="32"/>
          <w:shd w:val="clear" w:color="auto" w:fill="FFFFFF"/>
          <w:lang w:val="zh-CN"/>
        </w:rPr>
        <w:instrText xml:space="preserve"> HYPERLINK "http://baike.baidu.com/view/32644.htm" \t "_blank" </w:instrText>
      </w:r>
      <w:r>
        <w:rPr>
          <w:rFonts w:hint="eastAsia" w:ascii="仿宋_GB2312" w:hAnsi="宋体" w:eastAsia="仿宋_GB2312" w:cs="宋体"/>
          <w:color w:val="000000"/>
          <w:kern w:val="0"/>
          <w:sz w:val="32"/>
          <w:szCs w:val="32"/>
          <w:shd w:val="clear" w:color="auto" w:fill="FFFFFF"/>
          <w:lang w:val="zh-CN"/>
        </w:rPr>
        <w:fldChar w:fldCharType="separate"/>
      </w:r>
      <w:r>
        <w:rPr>
          <w:rFonts w:hint="eastAsia" w:ascii="仿宋_GB2312" w:hAnsi="宋体" w:eastAsia="仿宋_GB2312" w:cs="宋体"/>
          <w:color w:val="000000"/>
          <w:kern w:val="0"/>
          <w:sz w:val="32"/>
          <w:szCs w:val="32"/>
          <w:shd w:val="clear" w:color="auto" w:fill="FFFFFF"/>
          <w:lang w:val="zh-CN"/>
        </w:rPr>
        <w:t>计划生育</w:t>
      </w:r>
      <w:r>
        <w:rPr>
          <w:rFonts w:hint="eastAsia" w:ascii="仿宋_GB2312" w:hAnsi="宋体" w:eastAsia="仿宋_GB2312" w:cs="宋体"/>
          <w:color w:val="000000"/>
          <w:kern w:val="0"/>
          <w:sz w:val="32"/>
          <w:szCs w:val="32"/>
          <w:shd w:val="clear" w:color="auto" w:fill="FFFFFF"/>
          <w:lang w:val="zh-CN"/>
        </w:rPr>
        <w:fldChar w:fldCharType="end"/>
      </w:r>
      <w:r>
        <w:rPr>
          <w:rFonts w:hint="eastAsia" w:ascii="仿宋_GB2312" w:hAnsi="宋体" w:eastAsia="仿宋_GB2312" w:cs="宋体"/>
          <w:color w:val="000000"/>
          <w:kern w:val="0"/>
          <w:sz w:val="32"/>
          <w:szCs w:val="32"/>
          <w:shd w:val="clear" w:color="auto" w:fill="FFFFFF"/>
          <w:lang w:val="zh-CN"/>
        </w:rPr>
        <w:t>等行政工作；</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（3）保护社会主义的全民所有的财产和劳动群众集体所有的财产，保护公民私人所有的合法财产，维护社会秩序，保障公民的人身权利、民主权利和其他权利；</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（4）保护各种经济组织的合法权益；</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（5）保障少数民族的权利和尊重少数民族的风俗习惯；</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（6）保障宪法和法律赋予妇女的男女平等、同工同酬和婚姻自由等各项权利；</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（7）办理上级人民政府交办的其他事项。</w:t>
      </w:r>
    </w:p>
    <w:p>
      <w:pPr>
        <w:widowControl/>
        <w:numPr>
          <w:ilvl w:val="0"/>
          <w:numId w:val="5"/>
        </w:numPr>
        <w:adjustRightInd w:val="0"/>
        <w:snapToGrid w:val="0"/>
        <w:spacing w:line="580" w:lineRule="exact"/>
        <w:ind w:left="0" w:leftChars="0"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人员概况。</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highlight w:val="none"/>
          <w:shd w:val="clear" w:color="auto" w:fill="FFFFFF"/>
          <w:lang w:val="zh-CN"/>
        </w:rPr>
        <w:t>财政供养人数</w:t>
      </w:r>
      <w:r>
        <w:rPr>
          <w:rFonts w:hint="eastAsia" w:ascii="仿宋_GB2312" w:hAnsi="宋体" w:eastAsia="仿宋_GB2312" w:cs="宋体"/>
          <w:color w:val="000000"/>
          <w:kern w:val="0"/>
          <w:sz w:val="32"/>
          <w:szCs w:val="32"/>
          <w:highlight w:val="none"/>
          <w:shd w:val="clear" w:color="auto" w:fill="FFFFFF"/>
          <w:lang w:val="en-US" w:eastAsia="zh-CN"/>
        </w:rPr>
        <w:t>44</w:t>
      </w:r>
      <w:r>
        <w:rPr>
          <w:rFonts w:hint="eastAsia" w:ascii="仿宋_GB2312" w:hAnsi="宋体" w:eastAsia="仿宋_GB2312" w:cs="宋体"/>
          <w:color w:val="000000"/>
          <w:kern w:val="0"/>
          <w:sz w:val="32"/>
          <w:szCs w:val="32"/>
          <w:highlight w:val="none"/>
          <w:shd w:val="clear" w:color="auto" w:fill="FFFFFF"/>
          <w:lang w:val="zh-CN"/>
        </w:rPr>
        <w:t>人（政府机关</w:t>
      </w:r>
      <w:r>
        <w:rPr>
          <w:rFonts w:hint="eastAsia" w:ascii="仿宋_GB2312" w:hAnsi="宋体" w:eastAsia="仿宋_GB2312" w:cs="宋体"/>
          <w:color w:val="000000"/>
          <w:kern w:val="0"/>
          <w:sz w:val="32"/>
          <w:szCs w:val="32"/>
          <w:highlight w:val="none"/>
          <w:shd w:val="clear" w:color="auto" w:fill="FFFFFF"/>
          <w:lang w:val="en-US" w:eastAsia="zh-CN"/>
        </w:rPr>
        <w:t>36</w:t>
      </w:r>
      <w:r>
        <w:rPr>
          <w:rFonts w:hint="eastAsia" w:ascii="仿宋_GB2312" w:hAnsi="宋体" w:eastAsia="仿宋_GB2312" w:cs="宋体"/>
          <w:color w:val="000000"/>
          <w:kern w:val="0"/>
          <w:sz w:val="32"/>
          <w:szCs w:val="32"/>
          <w:highlight w:val="none"/>
          <w:shd w:val="clear" w:color="auto" w:fill="FFFFFF"/>
          <w:lang w:val="zh-CN"/>
        </w:rPr>
        <w:t>人，离退休</w:t>
      </w:r>
      <w:r>
        <w:rPr>
          <w:rFonts w:hint="eastAsia" w:ascii="仿宋_GB2312" w:hAnsi="宋体" w:eastAsia="仿宋_GB2312" w:cs="宋体"/>
          <w:color w:val="000000"/>
          <w:kern w:val="0"/>
          <w:sz w:val="32"/>
          <w:szCs w:val="32"/>
          <w:highlight w:val="none"/>
          <w:shd w:val="clear" w:color="auto" w:fill="FFFFFF"/>
          <w:lang w:val="en-US" w:eastAsia="zh-CN"/>
        </w:rPr>
        <w:t>4</w:t>
      </w:r>
      <w:r>
        <w:rPr>
          <w:rFonts w:hint="eastAsia" w:ascii="仿宋_GB2312" w:hAnsi="宋体" w:eastAsia="仿宋_GB2312" w:cs="宋体"/>
          <w:color w:val="000000"/>
          <w:kern w:val="0"/>
          <w:sz w:val="32"/>
          <w:szCs w:val="32"/>
          <w:highlight w:val="none"/>
          <w:shd w:val="clear" w:color="auto" w:fill="FFFFFF"/>
          <w:lang w:val="zh-CN"/>
        </w:rPr>
        <w:t>人，遗属人员</w:t>
      </w:r>
      <w:r>
        <w:rPr>
          <w:rFonts w:hint="eastAsia" w:ascii="仿宋_GB2312" w:hAnsi="宋体" w:eastAsia="仿宋_GB2312" w:cs="宋体"/>
          <w:color w:val="000000"/>
          <w:kern w:val="0"/>
          <w:sz w:val="32"/>
          <w:szCs w:val="32"/>
          <w:highlight w:val="none"/>
          <w:shd w:val="clear" w:color="auto" w:fill="FFFFFF"/>
          <w:lang w:val="en-US" w:eastAsia="zh-CN"/>
        </w:rPr>
        <w:t>4</w:t>
      </w:r>
      <w:r>
        <w:rPr>
          <w:rFonts w:hint="eastAsia" w:ascii="仿宋_GB2312" w:hAnsi="宋体" w:eastAsia="仿宋_GB2312" w:cs="宋体"/>
          <w:color w:val="000000"/>
          <w:kern w:val="0"/>
          <w:sz w:val="32"/>
          <w:szCs w:val="32"/>
          <w:highlight w:val="none"/>
          <w:shd w:val="clear" w:color="auto" w:fill="FFFFFF"/>
          <w:lang w:val="zh-CN"/>
        </w:rPr>
        <w:t>人），机关编制人数</w:t>
      </w:r>
      <w:r>
        <w:rPr>
          <w:rFonts w:hint="eastAsia" w:ascii="仿宋_GB2312" w:hAnsi="宋体" w:eastAsia="仿宋_GB2312" w:cs="宋体"/>
          <w:color w:val="000000"/>
          <w:kern w:val="0"/>
          <w:sz w:val="32"/>
          <w:szCs w:val="32"/>
          <w:highlight w:val="none"/>
          <w:shd w:val="clear" w:color="auto" w:fill="FFFFFF"/>
          <w:lang w:val="en-US" w:eastAsia="zh-CN"/>
        </w:rPr>
        <w:t>42</w:t>
      </w:r>
      <w:r>
        <w:rPr>
          <w:rFonts w:hint="eastAsia" w:ascii="仿宋_GB2312" w:hAnsi="宋体" w:eastAsia="仿宋_GB2312" w:cs="宋体"/>
          <w:color w:val="000000"/>
          <w:kern w:val="0"/>
          <w:sz w:val="32"/>
          <w:szCs w:val="32"/>
          <w:highlight w:val="none"/>
          <w:shd w:val="clear" w:color="auto" w:fill="FFFFFF"/>
          <w:lang w:val="zh-CN"/>
        </w:rPr>
        <w:t>人。</w:t>
      </w: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二、部门财政资金收支情况</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（一）部门财政资金收入情况。</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201</w:t>
      </w:r>
      <w:r>
        <w:rPr>
          <w:rFonts w:hint="eastAsia" w:ascii="仿宋_GB2312" w:hAnsi="宋体" w:eastAsia="仿宋_GB2312" w:cs="宋体"/>
          <w:color w:val="000000"/>
          <w:kern w:val="0"/>
          <w:sz w:val="32"/>
          <w:szCs w:val="32"/>
          <w:shd w:val="clear" w:color="auto" w:fill="FFFFFF"/>
          <w:lang w:val="en-US" w:eastAsia="zh-CN"/>
        </w:rPr>
        <w:t>9</w:t>
      </w:r>
      <w:r>
        <w:rPr>
          <w:rFonts w:hint="eastAsia" w:ascii="仿宋_GB2312" w:hAnsi="宋体" w:eastAsia="仿宋_GB2312" w:cs="宋体"/>
          <w:color w:val="000000"/>
          <w:kern w:val="0"/>
          <w:sz w:val="32"/>
          <w:szCs w:val="32"/>
          <w:shd w:val="clear" w:color="auto" w:fill="FFFFFF"/>
          <w:lang w:val="zh-CN"/>
        </w:rPr>
        <w:t>年年初预算收入</w:t>
      </w:r>
      <w:r>
        <w:rPr>
          <w:rFonts w:hint="eastAsia" w:ascii="仿宋_GB2312" w:hAnsi="宋体" w:eastAsia="仿宋_GB2312" w:cs="宋体"/>
          <w:color w:val="000000"/>
          <w:kern w:val="0"/>
          <w:sz w:val="32"/>
          <w:szCs w:val="32"/>
          <w:shd w:val="clear" w:color="auto" w:fill="FFFFFF"/>
          <w:lang w:val="en-US" w:eastAsia="zh-CN"/>
        </w:rPr>
        <w:t>2866.68</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w:t>
      </w:r>
      <w:r>
        <w:rPr>
          <w:rFonts w:hint="eastAsia" w:ascii="仿宋_GB2312" w:hAnsi="宋体" w:eastAsia="仿宋_GB2312" w:cs="宋体"/>
          <w:color w:val="000000"/>
          <w:kern w:val="0"/>
          <w:sz w:val="32"/>
          <w:szCs w:val="32"/>
          <w:shd w:val="clear" w:color="auto" w:fill="FFFFFF"/>
          <w:lang w:val="zh-CN"/>
        </w:rPr>
        <w:t>调整预算收入</w:t>
      </w:r>
      <w:r>
        <w:rPr>
          <w:rFonts w:hint="eastAsia" w:ascii="仿宋_GB2312" w:hAnsi="宋体" w:eastAsia="仿宋_GB2312" w:cs="宋体"/>
          <w:color w:val="000000"/>
          <w:kern w:val="0"/>
          <w:sz w:val="32"/>
          <w:szCs w:val="32"/>
          <w:shd w:val="clear" w:color="auto" w:fill="FFFFFF"/>
          <w:lang w:val="en-US" w:eastAsia="zh-CN"/>
        </w:rPr>
        <w:t>3256.1</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w:t>
      </w:r>
      <w:r>
        <w:rPr>
          <w:rFonts w:hint="eastAsia" w:ascii="仿宋_GB2312" w:hAnsi="宋体" w:eastAsia="仿宋_GB2312" w:cs="宋体"/>
          <w:color w:val="000000"/>
          <w:kern w:val="0"/>
          <w:sz w:val="32"/>
          <w:szCs w:val="32"/>
          <w:shd w:val="clear" w:color="auto" w:fill="FFFFFF"/>
          <w:lang w:val="zh-CN"/>
        </w:rPr>
        <w:t>年终决算收入为</w:t>
      </w:r>
      <w:r>
        <w:rPr>
          <w:rFonts w:hint="eastAsia" w:ascii="仿宋_GB2312" w:hAnsi="宋体" w:eastAsia="仿宋_GB2312" w:cs="宋体"/>
          <w:color w:val="000000"/>
          <w:kern w:val="0"/>
          <w:sz w:val="32"/>
          <w:szCs w:val="32"/>
          <w:shd w:val="clear" w:color="auto" w:fill="FFFFFF"/>
          <w:lang w:val="en-US" w:eastAsia="zh-CN"/>
        </w:rPr>
        <w:t>3256.1</w:t>
      </w:r>
      <w:r>
        <w:rPr>
          <w:rFonts w:hint="eastAsia" w:ascii="仿宋_GB2312" w:hAnsi="宋体" w:eastAsia="仿宋_GB2312" w:cs="宋体"/>
          <w:color w:val="000000"/>
          <w:kern w:val="0"/>
          <w:sz w:val="32"/>
          <w:szCs w:val="32"/>
          <w:shd w:val="clear" w:color="auto" w:fill="FFFFFF"/>
          <w:lang w:val="zh-CN"/>
        </w:rPr>
        <w:t xml:space="preserve">万元 </w:t>
      </w:r>
      <w:r>
        <w:rPr>
          <w:rFonts w:hint="eastAsia" w:ascii="仿宋_GB2312" w:hAnsi="宋体" w:eastAsia="仿宋_GB2312" w:cs="宋体"/>
          <w:color w:val="000000"/>
          <w:kern w:val="0"/>
          <w:sz w:val="32"/>
          <w:szCs w:val="32"/>
          <w:shd w:val="clear" w:color="auto" w:fill="FFFFFF"/>
          <w:lang w:val="zh-CN" w:eastAsia="zh-CN"/>
        </w:rPr>
        <w:t>，</w:t>
      </w:r>
      <w:r>
        <w:rPr>
          <w:rFonts w:hint="eastAsia" w:ascii="仿宋_GB2312" w:hAnsi="宋体" w:eastAsia="仿宋_GB2312" w:cs="宋体"/>
          <w:color w:val="000000"/>
          <w:kern w:val="0"/>
          <w:sz w:val="32"/>
          <w:szCs w:val="32"/>
          <w:shd w:val="clear" w:color="auto" w:fill="FFFFFF"/>
          <w:lang w:val="zh-CN"/>
        </w:rPr>
        <w:t>（其中：基本支出</w:t>
      </w:r>
      <w:r>
        <w:rPr>
          <w:rFonts w:hint="eastAsia" w:ascii="仿宋_GB2312" w:hAnsi="宋体" w:eastAsia="仿宋_GB2312" w:cs="宋体"/>
          <w:color w:val="000000"/>
          <w:kern w:val="0"/>
          <w:sz w:val="32"/>
          <w:szCs w:val="32"/>
          <w:shd w:val="clear" w:color="auto" w:fill="FFFFFF"/>
          <w:lang w:val="en-US" w:eastAsia="zh-CN"/>
        </w:rPr>
        <w:t>1436.69</w:t>
      </w:r>
      <w:r>
        <w:rPr>
          <w:rFonts w:hint="eastAsia" w:ascii="仿宋_GB2312" w:hAnsi="宋体" w:eastAsia="仿宋_GB2312" w:cs="宋体"/>
          <w:color w:val="000000"/>
          <w:kern w:val="0"/>
          <w:sz w:val="32"/>
          <w:szCs w:val="32"/>
          <w:shd w:val="clear" w:color="auto" w:fill="FFFFFF"/>
          <w:lang w:val="zh-CN"/>
        </w:rPr>
        <w:t>万元 ，项目支出</w:t>
      </w:r>
      <w:r>
        <w:rPr>
          <w:rFonts w:hint="eastAsia" w:ascii="仿宋_GB2312" w:hAnsi="宋体" w:eastAsia="仿宋_GB2312" w:cs="宋体"/>
          <w:color w:val="000000"/>
          <w:kern w:val="0"/>
          <w:sz w:val="32"/>
          <w:szCs w:val="32"/>
          <w:shd w:val="clear" w:color="auto" w:fill="FFFFFF"/>
          <w:lang w:val="en-US" w:eastAsia="zh-CN"/>
        </w:rPr>
        <w:t>1819.41</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w:t>
      </w:r>
    </w:p>
    <w:p>
      <w:pPr>
        <w:widowControl/>
        <w:numPr>
          <w:ilvl w:val="0"/>
          <w:numId w:val="6"/>
        </w:numPr>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部门财政资金支出情况。</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201</w:t>
      </w:r>
      <w:r>
        <w:rPr>
          <w:rFonts w:hint="eastAsia" w:ascii="仿宋_GB2312" w:hAnsi="宋体" w:eastAsia="仿宋_GB2312" w:cs="宋体"/>
          <w:color w:val="000000"/>
          <w:kern w:val="0"/>
          <w:sz w:val="32"/>
          <w:szCs w:val="32"/>
          <w:shd w:val="clear" w:color="auto" w:fill="FFFFFF"/>
          <w:lang w:val="en-US" w:eastAsia="zh-CN"/>
        </w:rPr>
        <w:t>9</w:t>
      </w:r>
      <w:r>
        <w:rPr>
          <w:rFonts w:hint="eastAsia" w:ascii="仿宋_GB2312" w:hAnsi="宋体" w:eastAsia="仿宋_GB2312" w:cs="宋体"/>
          <w:color w:val="000000"/>
          <w:kern w:val="0"/>
          <w:sz w:val="32"/>
          <w:szCs w:val="32"/>
          <w:shd w:val="clear" w:color="auto" w:fill="FFFFFF"/>
          <w:lang w:val="zh-CN"/>
        </w:rPr>
        <w:t>年</w:t>
      </w:r>
      <w:r>
        <w:rPr>
          <w:rFonts w:hint="eastAsia" w:ascii="仿宋_GB2312" w:hAnsi="宋体" w:eastAsia="仿宋_GB2312" w:cs="宋体"/>
          <w:color w:val="000000"/>
          <w:kern w:val="0"/>
          <w:sz w:val="32"/>
          <w:szCs w:val="32"/>
          <w:shd w:val="clear" w:color="auto" w:fill="FFFFFF"/>
          <w:lang w:val="zh-CN" w:eastAsia="zh-CN"/>
        </w:rPr>
        <w:t>双鹿</w:t>
      </w:r>
      <w:r>
        <w:rPr>
          <w:rFonts w:hint="eastAsia" w:ascii="仿宋_GB2312" w:hAnsi="宋体" w:eastAsia="仿宋_GB2312" w:cs="宋体"/>
          <w:color w:val="000000"/>
          <w:kern w:val="0"/>
          <w:sz w:val="32"/>
          <w:szCs w:val="32"/>
          <w:shd w:val="clear" w:color="auto" w:fill="FFFFFF"/>
          <w:lang w:val="zh-CN"/>
        </w:rPr>
        <w:t>乡政府机关严格按照预算执行</w:t>
      </w:r>
      <w:r>
        <w:rPr>
          <w:rFonts w:hint="eastAsia" w:ascii="仿宋_GB2312" w:hAnsi="宋体" w:eastAsia="仿宋_GB2312" w:cs="宋体"/>
          <w:color w:val="000000"/>
          <w:kern w:val="0"/>
          <w:sz w:val="32"/>
          <w:szCs w:val="32"/>
          <w:shd w:val="clear" w:color="auto" w:fill="FFFFFF"/>
          <w:lang w:val="zh-CN" w:eastAsia="zh-CN"/>
        </w:rPr>
        <w:t>，</w:t>
      </w:r>
      <w:r>
        <w:rPr>
          <w:rFonts w:hint="eastAsia" w:ascii="仿宋_GB2312" w:hAnsi="宋体" w:eastAsia="仿宋_GB2312" w:cs="宋体"/>
          <w:color w:val="000000"/>
          <w:kern w:val="0"/>
          <w:sz w:val="32"/>
          <w:szCs w:val="32"/>
          <w:shd w:val="clear" w:color="auto" w:fill="FFFFFF"/>
          <w:lang w:val="zh-CN"/>
        </w:rPr>
        <w:t>其支出情况</w:t>
      </w:r>
      <w:r>
        <w:rPr>
          <w:rFonts w:hint="eastAsia" w:ascii="仿宋_GB2312" w:hAnsi="宋体" w:eastAsia="仿宋_GB2312" w:cs="宋体"/>
          <w:color w:val="000000"/>
          <w:kern w:val="0"/>
          <w:sz w:val="32"/>
          <w:szCs w:val="32"/>
          <w:shd w:val="clear" w:color="auto" w:fill="FFFFFF"/>
          <w:lang w:val="zh-CN" w:eastAsia="zh-CN"/>
        </w:rPr>
        <w:t>如</w:t>
      </w:r>
      <w:r>
        <w:rPr>
          <w:rFonts w:hint="eastAsia" w:ascii="仿宋_GB2312" w:hAnsi="宋体" w:eastAsia="仿宋_GB2312" w:cs="宋体"/>
          <w:color w:val="000000"/>
          <w:kern w:val="0"/>
          <w:sz w:val="32"/>
          <w:szCs w:val="32"/>
          <w:shd w:val="clear" w:color="auto" w:fill="FFFFFF"/>
          <w:lang w:val="zh-CN"/>
        </w:rPr>
        <w:t>下：一般公共服务支出</w:t>
      </w:r>
      <w:r>
        <w:rPr>
          <w:rFonts w:hint="eastAsia" w:ascii="仿宋_GB2312" w:hAnsi="宋体" w:eastAsia="仿宋_GB2312" w:cs="宋体"/>
          <w:color w:val="000000"/>
          <w:kern w:val="0"/>
          <w:sz w:val="32"/>
          <w:szCs w:val="32"/>
          <w:shd w:val="clear" w:color="auto" w:fill="FFFFFF"/>
          <w:lang w:val="en-US" w:eastAsia="zh-CN"/>
        </w:rPr>
        <w:t>258.71</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，国防</w:t>
      </w:r>
      <w:r>
        <w:rPr>
          <w:rFonts w:hint="eastAsia" w:ascii="仿宋_GB2312" w:hAnsi="宋体" w:eastAsia="仿宋_GB2312" w:cs="宋体"/>
          <w:color w:val="000000"/>
          <w:kern w:val="0"/>
          <w:sz w:val="32"/>
          <w:szCs w:val="32"/>
          <w:shd w:val="clear" w:color="auto" w:fill="FFFFFF"/>
          <w:lang w:val="zh-CN"/>
        </w:rPr>
        <w:t>支出</w:t>
      </w:r>
      <w:r>
        <w:rPr>
          <w:rFonts w:hint="eastAsia" w:ascii="仿宋_GB2312" w:hAnsi="宋体" w:eastAsia="仿宋_GB2312" w:cs="宋体"/>
          <w:color w:val="000000"/>
          <w:kern w:val="0"/>
          <w:sz w:val="32"/>
          <w:szCs w:val="32"/>
          <w:shd w:val="clear" w:color="auto" w:fill="FFFFFF"/>
          <w:lang w:val="en-US" w:eastAsia="zh-CN"/>
        </w:rPr>
        <w:t>1</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公共安全支出</w:t>
      </w:r>
      <w:r>
        <w:rPr>
          <w:rFonts w:hint="eastAsia" w:ascii="仿宋_GB2312" w:hAnsi="宋体" w:eastAsia="仿宋_GB2312" w:cs="宋体"/>
          <w:color w:val="000000"/>
          <w:kern w:val="0"/>
          <w:sz w:val="32"/>
          <w:szCs w:val="32"/>
          <w:shd w:val="clear" w:color="auto" w:fill="FFFFFF"/>
          <w:lang w:val="en-US" w:eastAsia="zh-CN"/>
        </w:rPr>
        <w:t>13.96万元，教育支出787.37万元，文化教育与传媒支出40.28万元，</w:t>
      </w:r>
      <w:r>
        <w:rPr>
          <w:rFonts w:hint="eastAsia" w:ascii="仿宋_GB2312" w:hAnsi="宋体" w:eastAsia="仿宋_GB2312" w:cs="宋体"/>
          <w:color w:val="000000"/>
          <w:kern w:val="0"/>
          <w:sz w:val="32"/>
          <w:szCs w:val="32"/>
          <w:shd w:val="clear" w:color="auto" w:fill="FFFFFF"/>
          <w:lang w:val="zh-CN" w:eastAsia="zh-CN"/>
        </w:rPr>
        <w:t>社会保障和就业</w:t>
      </w:r>
      <w:r>
        <w:rPr>
          <w:rFonts w:hint="eastAsia" w:ascii="仿宋_GB2312" w:hAnsi="宋体" w:eastAsia="仿宋_GB2312" w:cs="宋体"/>
          <w:color w:val="000000"/>
          <w:kern w:val="0"/>
          <w:sz w:val="32"/>
          <w:szCs w:val="32"/>
          <w:shd w:val="clear" w:color="auto" w:fill="FFFFFF"/>
          <w:lang w:val="zh-CN"/>
        </w:rPr>
        <w:t>支出</w:t>
      </w:r>
      <w:r>
        <w:rPr>
          <w:rFonts w:hint="eastAsia" w:ascii="仿宋_GB2312" w:hAnsi="宋体" w:eastAsia="仿宋_GB2312" w:cs="宋体"/>
          <w:color w:val="000000"/>
          <w:kern w:val="0"/>
          <w:sz w:val="32"/>
          <w:szCs w:val="32"/>
          <w:shd w:val="clear" w:color="auto" w:fill="FFFFFF"/>
          <w:lang w:val="en-US" w:eastAsia="zh-CN"/>
        </w:rPr>
        <w:t>184.61</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，卫生健康支出</w:t>
      </w:r>
      <w:r>
        <w:rPr>
          <w:rFonts w:hint="eastAsia" w:ascii="仿宋_GB2312" w:hAnsi="宋体" w:eastAsia="仿宋_GB2312" w:cs="宋体"/>
          <w:color w:val="000000"/>
          <w:kern w:val="0"/>
          <w:sz w:val="32"/>
          <w:szCs w:val="32"/>
          <w:shd w:val="clear" w:color="auto" w:fill="FFFFFF"/>
          <w:lang w:val="en-US" w:eastAsia="zh-CN"/>
        </w:rPr>
        <w:t>210.16</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节能环保支出</w:t>
      </w:r>
      <w:r>
        <w:rPr>
          <w:rFonts w:hint="eastAsia" w:ascii="仿宋_GB2312" w:hAnsi="宋体" w:eastAsia="仿宋_GB2312" w:cs="宋体"/>
          <w:color w:val="000000"/>
          <w:kern w:val="0"/>
          <w:sz w:val="32"/>
          <w:szCs w:val="32"/>
          <w:shd w:val="clear" w:color="auto" w:fill="FFFFFF"/>
          <w:lang w:val="en-US" w:eastAsia="zh-CN"/>
        </w:rPr>
        <w:t>228.2</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城乡社区</w:t>
      </w:r>
      <w:r>
        <w:rPr>
          <w:rFonts w:hint="eastAsia" w:ascii="仿宋_GB2312" w:hAnsi="宋体" w:eastAsia="仿宋_GB2312" w:cs="宋体"/>
          <w:color w:val="000000"/>
          <w:kern w:val="0"/>
          <w:sz w:val="32"/>
          <w:szCs w:val="32"/>
          <w:shd w:val="clear" w:color="auto" w:fill="FFFFFF"/>
          <w:lang w:val="zh-CN"/>
        </w:rPr>
        <w:t>支出</w:t>
      </w:r>
      <w:r>
        <w:rPr>
          <w:rFonts w:hint="eastAsia" w:ascii="仿宋_GB2312" w:hAnsi="宋体" w:eastAsia="仿宋_GB2312" w:cs="宋体"/>
          <w:color w:val="000000"/>
          <w:kern w:val="0"/>
          <w:sz w:val="32"/>
          <w:szCs w:val="32"/>
          <w:shd w:val="clear" w:color="auto" w:fill="FFFFFF"/>
          <w:lang w:val="en-US" w:eastAsia="zh-CN"/>
        </w:rPr>
        <w:t>606.23</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农林水</w:t>
      </w:r>
      <w:r>
        <w:rPr>
          <w:rFonts w:hint="eastAsia" w:ascii="仿宋_GB2312" w:hAnsi="宋体" w:eastAsia="仿宋_GB2312" w:cs="宋体"/>
          <w:color w:val="000000"/>
          <w:kern w:val="0"/>
          <w:sz w:val="32"/>
          <w:szCs w:val="32"/>
          <w:shd w:val="clear" w:color="auto" w:fill="FFFFFF"/>
          <w:lang w:val="zh-CN"/>
        </w:rPr>
        <w:t>支出</w:t>
      </w:r>
      <w:r>
        <w:rPr>
          <w:rFonts w:hint="eastAsia" w:ascii="仿宋_GB2312" w:hAnsi="宋体" w:eastAsia="仿宋_GB2312" w:cs="宋体"/>
          <w:color w:val="000000"/>
          <w:kern w:val="0"/>
          <w:sz w:val="32"/>
          <w:szCs w:val="32"/>
          <w:shd w:val="clear" w:color="auto" w:fill="FFFFFF"/>
          <w:lang w:val="en-US" w:eastAsia="zh-CN"/>
        </w:rPr>
        <w:t>850.15</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，交通运输</w:t>
      </w:r>
      <w:r>
        <w:rPr>
          <w:rFonts w:hint="eastAsia" w:ascii="仿宋_GB2312" w:hAnsi="宋体" w:eastAsia="仿宋_GB2312" w:cs="宋体"/>
          <w:color w:val="000000"/>
          <w:kern w:val="0"/>
          <w:sz w:val="32"/>
          <w:szCs w:val="32"/>
          <w:shd w:val="clear" w:color="auto" w:fill="FFFFFF"/>
          <w:lang w:val="zh-CN"/>
        </w:rPr>
        <w:t>支出</w:t>
      </w:r>
      <w:r>
        <w:rPr>
          <w:rFonts w:hint="eastAsia" w:ascii="仿宋_GB2312" w:hAnsi="宋体" w:eastAsia="仿宋_GB2312" w:cs="宋体"/>
          <w:color w:val="000000"/>
          <w:kern w:val="0"/>
          <w:sz w:val="32"/>
          <w:szCs w:val="32"/>
          <w:shd w:val="clear" w:color="auto" w:fill="FFFFFF"/>
          <w:lang w:val="en-US" w:eastAsia="zh-CN"/>
        </w:rPr>
        <w:t>7.63</w:t>
      </w:r>
      <w:r>
        <w:rPr>
          <w:rFonts w:hint="eastAsia" w:ascii="仿宋_GB2312" w:hAnsi="宋体" w:eastAsia="仿宋_GB2312" w:cs="宋体"/>
          <w:color w:val="000000"/>
          <w:kern w:val="0"/>
          <w:sz w:val="32"/>
          <w:szCs w:val="32"/>
          <w:shd w:val="clear" w:color="auto" w:fill="FFFFFF"/>
          <w:lang w:val="zh-CN"/>
        </w:rPr>
        <w:t>万元，</w:t>
      </w:r>
      <w:r>
        <w:rPr>
          <w:rFonts w:hint="eastAsia" w:ascii="仿宋_GB2312" w:hAnsi="宋体" w:eastAsia="仿宋_GB2312" w:cs="宋体"/>
          <w:color w:val="000000"/>
          <w:kern w:val="0"/>
          <w:sz w:val="32"/>
          <w:szCs w:val="32"/>
          <w:shd w:val="clear" w:color="auto" w:fill="FFFFFF"/>
          <w:lang w:val="zh-CN" w:eastAsia="zh-CN"/>
        </w:rPr>
        <w:t>灾害防治及应急管理支出</w:t>
      </w:r>
      <w:r>
        <w:rPr>
          <w:rFonts w:hint="eastAsia" w:ascii="仿宋_GB2312" w:hAnsi="宋体" w:eastAsia="仿宋_GB2312" w:cs="宋体"/>
          <w:color w:val="000000"/>
          <w:kern w:val="0"/>
          <w:sz w:val="32"/>
          <w:szCs w:val="32"/>
          <w:shd w:val="clear" w:color="auto" w:fill="FFFFFF"/>
          <w:lang w:val="en-US" w:eastAsia="zh-CN"/>
        </w:rPr>
        <w:t>15万元，</w:t>
      </w:r>
      <w:r>
        <w:rPr>
          <w:rFonts w:hint="eastAsia" w:ascii="仿宋_GB2312" w:hAnsi="宋体" w:eastAsia="仿宋_GB2312" w:cs="宋体"/>
          <w:color w:val="000000"/>
          <w:kern w:val="0"/>
          <w:sz w:val="32"/>
          <w:szCs w:val="32"/>
          <w:shd w:val="clear" w:color="auto" w:fill="FFFFFF"/>
          <w:lang w:val="zh-CN" w:eastAsia="zh-CN"/>
        </w:rPr>
        <w:t>其他支出</w:t>
      </w:r>
      <w:r>
        <w:rPr>
          <w:rFonts w:hint="eastAsia" w:ascii="仿宋_GB2312" w:hAnsi="宋体" w:eastAsia="仿宋_GB2312" w:cs="宋体"/>
          <w:color w:val="000000"/>
          <w:kern w:val="0"/>
          <w:sz w:val="32"/>
          <w:szCs w:val="32"/>
          <w:shd w:val="clear" w:color="auto" w:fill="FFFFFF"/>
          <w:lang w:val="en-US" w:eastAsia="zh-CN"/>
        </w:rPr>
        <w:t>52.81万元，</w:t>
      </w:r>
      <w:r>
        <w:rPr>
          <w:rFonts w:hint="eastAsia" w:ascii="仿宋_GB2312" w:hAnsi="宋体" w:eastAsia="仿宋_GB2312" w:cs="宋体"/>
          <w:color w:val="000000"/>
          <w:kern w:val="0"/>
          <w:sz w:val="32"/>
          <w:szCs w:val="32"/>
          <w:shd w:val="clear" w:color="auto" w:fill="FFFFFF"/>
          <w:lang w:val="zh-CN"/>
        </w:rPr>
        <w:t>实现了收入、支出</w:t>
      </w:r>
      <w:r>
        <w:rPr>
          <w:rFonts w:hint="eastAsia" w:ascii="仿宋_GB2312" w:hAnsi="宋体" w:eastAsia="仿宋_GB2312" w:cs="宋体"/>
          <w:color w:val="000000"/>
          <w:kern w:val="0"/>
          <w:sz w:val="32"/>
          <w:szCs w:val="32"/>
          <w:shd w:val="clear" w:color="auto" w:fill="FFFFFF"/>
          <w:lang w:val="zh-CN" w:eastAsia="zh-CN"/>
        </w:rPr>
        <w:t>的</w:t>
      </w:r>
      <w:r>
        <w:rPr>
          <w:rFonts w:hint="eastAsia" w:ascii="仿宋_GB2312" w:hAnsi="宋体" w:eastAsia="仿宋_GB2312" w:cs="宋体"/>
          <w:color w:val="000000"/>
          <w:kern w:val="0"/>
          <w:sz w:val="32"/>
          <w:szCs w:val="32"/>
          <w:shd w:val="clear" w:color="auto" w:fill="FFFFFF"/>
          <w:lang w:val="zh-CN"/>
        </w:rPr>
        <w:t>100%</w:t>
      </w:r>
      <w:r>
        <w:rPr>
          <w:rFonts w:hint="eastAsia" w:ascii="仿宋_GB2312" w:hAnsi="宋体" w:eastAsia="仿宋_GB2312" w:cs="宋体"/>
          <w:color w:val="000000"/>
          <w:kern w:val="0"/>
          <w:sz w:val="32"/>
          <w:szCs w:val="32"/>
          <w:shd w:val="clear" w:color="auto" w:fill="FFFFFF"/>
          <w:lang w:val="zh-CN" w:eastAsia="zh-CN"/>
        </w:rPr>
        <w:t>，收支平衡。</w:t>
      </w: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三、部门整体预算绩效管理情况</w:t>
      </w:r>
    </w:p>
    <w:p>
      <w:pPr>
        <w:widowControl/>
        <w:adjustRightInd w:val="0"/>
        <w:snapToGrid w:val="0"/>
        <w:spacing w:line="580" w:lineRule="exact"/>
        <w:ind w:firstLine="640" w:firstLineChars="200"/>
        <w:contextualSpacing/>
        <w:jc w:val="left"/>
        <w:rPr>
          <w:rFonts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（一）部门预算管理。</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en-US" w:eastAsia="zh-CN"/>
        </w:rPr>
      </w:pPr>
      <w:r>
        <w:rPr>
          <w:rFonts w:hint="eastAsia" w:ascii="仿宋_GB2312" w:hAnsi="宋体" w:eastAsia="仿宋_GB2312" w:cs="宋体"/>
          <w:color w:val="000000"/>
          <w:kern w:val="0"/>
          <w:sz w:val="32"/>
          <w:szCs w:val="32"/>
          <w:shd w:val="clear" w:color="auto" w:fill="FFFFFF"/>
          <w:lang w:val="en-US" w:eastAsia="zh-CN"/>
        </w:rPr>
        <w:t>2019年县批复我乡（乡本级）财政收入为3256.1万元；其中基本支出补助1436.69万元；项目支出补助1819.41万元。年终决算支出为3256.1万元，无结转结余。</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en-US" w:eastAsia="zh-CN"/>
        </w:rPr>
      </w:pPr>
      <w:r>
        <w:rPr>
          <w:rFonts w:hint="eastAsia" w:ascii="仿宋_GB2312" w:hAnsi="宋体" w:eastAsia="仿宋_GB2312" w:cs="宋体"/>
          <w:color w:val="000000"/>
          <w:kern w:val="0"/>
          <w:sz w:val="32"/>
          <w:szCs w:val="32"/>
          <w:shd w:val="clear" w:color="auto" w:fill="FFFFFF"/>
          <w:lang w:val="en-US" w:eastAsia="zh-CN"/>
        </w:rPr>
        <w:t>全年财政预算支出3256.1万元，其中：一季度支出814.03万元，完成25%，二季度支出976.83万元，完成30%，三季度支出911.71万元，完成28%，四季度支出553.53万元，完成17%。</w:t>
      </w:r>
    </w:p>
    <w:p>
      <w:pPr>
        <w:widowControl/>
        <w:adjustRightInd w:val="0"/>
        <w:snapToGrid w:val="0"/>
        <w:spacing w:line="580" w:lineRule="exact"/>
        <w:ind w:firstLine="640" w:firstLineChars="200"/>
        <w:contextualSpacing/>
        <w:jc w:val="left"/>
        <w:rPr>
          <w:rFonts w:hint="eastAsia" w:ascii="仿宋" w:hAnsi="仿宋" w:eastAsia="仿宋" w:cs="仿宋"/>
          <w:b w:val="0"/>
          <w:bCs w:val="0"/>
          <w:sz w:val="28"/>
          <w:szCs w:val="28"/>
          <w:highlight w:val="none"/>
        </w:rPr>
      </w:pPr>
      <w:r>
        <w:rPr>
          <w:rFonts w:hint="eastAsia" w:ascii="仿宋_GB2312" w:hAnsi="宋体" w:eastAsia="仿宋_GB2312" w:cs="宋体"/>
          <w:color w:val="000000"/>
          <w:kern w:val="0"/>
          <w:sz w:val="32"/>
          <w:szCs w:val="32"/>
          <w:shd w:val="clear" w:color="auto" w:fill="FFFFFF"/>
          <w:lang w:val="en-US" w:eastAsia="zh-CN"/>
        </w:rPr>
        <w:t>2019年预算编制的原则是，按照扩权强乡的要求，认真贯彻落实新《预算法》，继续实施积极的财政政策和稳健的货币政策，有序推进公共财政管理体制框架的建立。坚持“保工资、保运转、保民生、促发展”和“优化支出结构，确保财政收支平衡”的原则，实行“全口径预算”和“零基预算”，并结合部门财务管理及财政支出绩效评价，编制部门收支预算。</w:t>
      </w:r>
    </w:p>
    <w:p>
      <w:pPr>
        <w:widowControl/>
        <w:adjustRightInd w:val="0"/>
        <w:snapToGrid w:val="0"/>
        <w:spacing w:line="580" w:lineRule="exact"/>
        <w:ind w:firstLine="640" w:firstLineChars="200"/>
        <w:contextualSpacing/>
        <w:jc w:val="left"/>
        <w:rPr>
          <w:rFonts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（二）结果应用情况。</w:t>
      </w:r>
    </w:p>
    <w:p>
      <w:pPr>
        <w:ind w:firstLine="640" w:firstLineChars="2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（1）资金绩效分配情况执行《四川省省级财政专项资金绩效分配管理暂行办法》实行绩效分配情况如下：实行专款专用、专项考核、立项申报、民主决策、严格监督等。</w:t>
      </w:r>
    </w:p>
    <w:p>
      <w:pPr>
        <w:ind w:firstLine="640" w:firstLineChars="2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（2）项目资金管理情况。</w:t>
      </w:r>
    </w:p>
    <w:p>
      <w:pPr>
        <w:ind w:firstLine="640" w:firstLineChars="2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项目资金的管理严格按会计法及现金管理条例执行，对各项工程款的支付实行银行直付第三方（劳务方），严禁现金支付并建立了各项管理制度。</w:t>
      </w:r>
    </w:p>
    <w:p>
      <w:pPr>
        <w:ind w:firstLine="640" w:firstLineChars="2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（3）绩效目标完成情况</w:t>
      </w:r>
    </w:p>
    <w:p>
      <w:pPr>
        <w:ind w:firstLine="640" w:firstLineChars="2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201</w:t>
      </w:r>
      <w:r>
        <w:rPr>
          <w:rFonts w:hint="eastAsia" w:ascii="仿宋_GB2312" w:hAnsi="宋体" w:eastAsia="仿宋_GB2312" w:cs="宋体"/>
          <w:color w:val="000000"/>
          <w:kern w:val="0"/>
          <w:sz w:val="32"/>
          <w:szCs w:val="32"/>
          <w:shd w:val="clear" w:color="auto" w:fill="FFFFFF"/>
          <w:lang w:val="en-US" w:eastAsia="zh-CN"/>
        </w:rPr>
        <w:t>9</w:t>
      </w:r>
      <w:r>
        <w:rPr>
          <w:rFonts w:hint="eastAsia" w:ascii="仿宋_GB2312" w:hAnsi="宋体" w:eastAsia="仿宋_GB2312" w:cs="宋体"/>
          <w:color w:val="000000"/>
          <w:kern w:val="0"/>
          <w:sz w:val="32"/>
          <w:szCs w:val="32"/>
          <w:shd w:val="clear" w:color="auto" w:fill="FFFFFF"/>
          <w:lang w:val="zh-CN"/>
        </w:rPr>
        <w:t>年各项绩效目标完成情况良好，已开工的各项工程进展顺利，各项资金支付有条不紊，各项</w:t>
      </w:r>
      <w:r>
        <w:rPr>
          <w:rFonts w:hint="eastAsia" w:ascii="仿宋_GB2312" w:hAnsi="宋体" w:eastAsia="仿宋_GB2312" w:cs="宋体"/>
          <w:color w:val="000000"/>
          <w:kern w:val="0"/>
          <w:sz w:val="32"/>
          <w:szCs w:val="32"/>
          <w:shd w:val="clear" w:color="auto" w:fill="FFFFFF"/>
          <w:lang w:val="zh-CN" w:eastAsia="zh-CN"/>
        </w:rPr>
        <w:t>目</w:t>
      </w:r>
      <w:r>
        <w:rPr>
          <w:rFonts w:hint="eastAsia" w:ascii="仿宋_GB2312" w:hAnsi="宋体" w:eastAsia="仿宋_GB2312" w:cs="宋体"/>
          <w:color w:val="000000"/>
          <w:kern w:val="0"/>
          <w:sz w:val="32"/>
          <w:szCs w:val="32"/>
          <w:shd w:val="clear" w:color="auto" w:fill="FFFFFF"/>
          <w:lang w:val="zh-CN"/>
        </w:rPr>
        <w:t>预期经济效益、社会效益明显。</w:t>
      </w:r>
    </w:p>
    <w:p>
      <w:pPr>
        <w:ind w:firstLine="640" w:firstLineChars="200"/>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en-US" w:eastAsia="zh-CN"/>
        </w:rPr>
        <w:t>我乡自年初开始将政府各职能部门与中心一并纳入统一考核，制定了明确管理考核办法和项目实施原则及预期效益目标。科学的管理办法，严格的考核程序，其结果在综合管理上的表现为2019年预算完成率达到100%、财政支出增长率达到34.49%、人均消耗经费水平达到15445元/人、项目支出比率达到55.4%、人员公用支出比率达44.6%。通过公示和测评，人民群众认可率达95%以上。</w:t>
      </w:r>
    </w:p>
    <w:p>
      <w:pPr>
        <w:widowControl/>
        <w:adjustRightInd w:val="0"/>
        <w:snapToGrid w:val="0"/>
        <w:spacing w:line="580" w:lineRule="exact"/>
        <w:ind w:firstLine="640" w:firstLineChars="200"/>
        <w:contextualSpacing/>
        <w:jc w:val="left"/>
        <w:rPr>
          <w:rFonts w:ascii="黑体" w:hAnsi="宋体" w:eastAsia="黑体" w:cs="宋体"/>
          <w:color w:val="000000"/>
          <w:kern w:val="0"/>
          <w:sz w:val="32"/>
          <w:szCs w:val="32"/>
          <w:shd w:val="clear" w:color="auto" w:fill="FFFFFF"/>
        </w:rPr>
      </w:pPr>
      <w:r>
        <w:rPr>
          <w:rFonts w:hint="eastAsia" w:ascii="黑体" w:hAnsi="宋体" w:eastAsia="黑体" w:cs="宋体"/>
          <w:color w:val="000000"/>
          <w:kern w:val="0"/>
          <w:sz w:val="32"/>
          <w:szCs w:val="32"/>
          <w:shd w:val="clear" w:color="auto" w:fill="FFFFFF"/>
        </w:rPr>
        <w:t>四、评价结论及建议</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（一）评价结论。</w:t>
      </w:r>
    </w:p>
    <w:p>
      <w:pPr>
        <w:ind w:firstLine="640" w:firstLineChars="200"/>
        <w:rPr>
          <w:rFonts w:hint="eastAsia" w:ascii="仿宋_GB2312" w:hAnsi="宋体" w:eastAsia="仿宋_GB2312" w:cs="宋体"/>
          <w:color w:val="000000"/>
          <w:kern w:val="0"/>
          <w:sz w:val="32"/>
          <w:szCs w:val="32"/>
          <w:shd w:val="clear" w:color="auto" w:fill="FFFFFF"/>
          <w:lang w:val="zh-CN" w:eastAsia="zh-CN"/>
        </w:rPr>
      </w:pPr>
      <w:r>
        <w:t>总之，一年来，本级预算收支情况良好，圆满完成了上级交办的各项工作任务，乡人民政府紧紧围绕“抓发展、强基础、富民生、增收入、控支出”，压缩一切非生产性支出，在保证政府正常运转的前提下，促进辖区内各项公益事业的发展，加大农村产业结构调整，培植新的税源。</w:t>
      </w:r>
    </w:p>
    <w:p>
      <w:pPr>
        <w:widowControl/>
        <w:numPr>
          <w:ilvl w:val="0"/>
          <w:numId w:val="6"/>
        </w:numPr>
        <w:adjustRightInd w:val="0"/>
        <w:snapToGrid w:val="0"/>
        <w:spacing w:line="580" w:lineRule="exact"/>
        <w:ind w:left="0" w:leftChars="0"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存在问题。</w:t>
      </w:r>
    </w:p>
    <w:p>
      <w:pPr>
        <w:ind w:firstLine="640" w:firstLineChars="200"/>
        <w:rPr>
          <w:rFonts w:hint="eastAsia" w:ascii="仿宋_GB2312" w:hAnsi="宋体" w:eastAsia="仿宋_GB2312" w:cs="宋体"/>
          <w:color w:val="000000"/>
          <w:kern w:val="0"/>
          <w:sz w:val="32"/>
          <w:szCs w:val="32"/>
          <w:shd w:val="clear" w:color="auto" w:fill="FFFFFF"/>
          <w:lang w:val="en-US" w:eastAsia="zh-CN"/>
        </w:rPr>
      </w:pPr>
      <w:r>
        <w:rPr>
          <w:rFonts w:hint="eastAsia" w:ascii="仿宋_GB2312" w:hAnsi="宋体" w:eastAsia="仿宋_GB2312" w:cs="宋体"/>
          <w:color w:val="000000"/>
          <w:kern w:val="0"/>
          <w:sz w:val="32"/>
          <w:szCs w:val="32"/>
          <w:shd w:val="clear" w:color="auto" w:fill="FFFFFF"/>
          <w:lang w:val="en-US" w:eastAsia="zh-CN"/>
        </w:rPr>
        <w:t>（1）预算收支执行中行政经费只能维持正常运转、预算分项、支出分项很难一一对应。</w:t>
      </w:r>
    </w:p>
    <w:p>
      <w:pPr>
        <w:ind w:firstLine="640" w:firstLineChars="200"/>
        <w:rPr>
          <w:rFonts w:hint="eastAsia" w:ascii="仿宋_GB2312" w:hAnsi="宋体" w:eastAsia="仿宋_GB2312" w:cs="宋体"/>
          <w:color w:val="000000"/>
          <w:kern w:val="0"/>
          <w:sz w:val="32"/>
          <w:szCs w:val="32"/>
          <w:shd w:val="clear" w:color="auto" w:fill="FFFFFF"/>
          <w:lang w:val="en-US" w:eastAsia="zh-CN"/>
        </w:rPr>
      </w:pPr>
      <w:r>
        <w:rPr>
          <w:rFonts w:hint="eastAsia" w:ascii="仿宋_GB2312" w:hAnsi="宋体" w:eastAsia="仿宋_GB2312" w:cs="宋体"/>
          <w:color w:val="000000"/>
          <w:kern w:val="0"/>
          <w:sz w:val="32"/>
          <w:szCs w:val="32"/>
          <w:shd w:val="clear" w:color="auto" w:fill="FFFFFF"/>
          <w:lang w:val="en-US" w:eastAsia="zh-CN"/>
        </w:rPr>
        <w:t>（2）村级项目支出预算较少，村级无任何收入来源，但需求又是无限的。</w:t>
      </w:r>
    </w:p>
    <w:p>
      <w:pPr>
        <w:ind w:firstLine="640" w:firstLineChars="200"/>
        <w:rPr>
          <w:rFonts w:hint="eastAsia" w:ascii="仿宋_GB2312" w:hAnsi="宋体" w:eastAsia="仿宋_GB2312" w:cs="宋体"/>
          <w:color w:val="000000"/>
          <w:kern w:val="0"/>
          <w:sz w:val="32"/>
          <w:szCs w:val="32"/>
          <w:shd w:val="clear" w:color="auto" w:fill="FFFFFF"/>
          <w:lang w:val="zh-CN" w:eastAsia="zh-CN"/>
        </w:rPr>
      </w:pPr>
      <w:r>
        <w:rPr>
          <w:rFonts w:hint="eastAsia" w:ascii="仿宋_GB2312" w:hAnsi="宋体" w:eastAsia="仿宋_GB2312" w:cs="宋体"/>
          <w:color w:val="000000"/>
          <w:kern w:val="0"/>
          <w:sz w:val="32"/>
          <w:szCs w:val="32"/>
          <w:shd w:val="clear" w:color="auto" w:fill="FFFFFF"/>
          <w:lang w:val="en-US" w:eastAsia="zh-CN"/>
        </w:rPr>
        <w:t>（3）项目资金整合力度不够，到村项目较为分散，难以综合投入。</w:t>
      </w:r>
    </w:p>
    <w:p>
      <w:pPr>
        <w:widowControl/>
        <w:adjustRightInd w:val="0"/>
        <w:snapToGrid w:val="0"/>
        <w:spacing w:line="580" w:lineRule="exact"/>
        <w:ind w:firstLine="640" w:firstLineChars="200"/>
        <w:contextualSpacing/>
        <w:jc w:val="left"/>
        <w:rPr>
          <w:rFonts w:hint="eastAsia" w:ascii="仿宋_GB2312" w:hAnsi="宋体" w:eastAsia="仿宋_GB2312" w:cs="宋体"/>
          <w:color w:val="000000"/>
          <w:kern w:val="0"/>
          <w:sz w:val="32"/>
          <w:szCs w:val="32"/>
          <w:shd w:val="clear" w:color="auto" w:fill="FFFFFF"/>
          <w:lang w:val="zh-CN"/>
        </w:rPr>
      </w:pPr>
      <w:r>
        <w:rPr>
          <w:rFonts w:hint="eastAsia" w:ascii="仿宋_GB2312" w:hAnsi="宋体" w:eastAsia="仿宋_GB2312" w:cs="宋体"/>
          <w:color w:val="000000"/>
          <w:kern w:val="0"/>
          <w:sz w:val="32"/>
          <w:szCs w:val="32"/>
          <w:shd w:val="clear" w:color="auto" w:fill="FFFFFF"/>
          <w:lang w:val="zh-CN"/>
        </w:rPr>
        <w:t>（三）改进建议。</w:t>
      </w:r>
    </w:p>
    <w:p>
      <w:pPr>
        <w:snapToGrid w:val="0"/>
        <w:spacing w:line="588" w:lineRule="exact"/>
        <w:ind w:firstLine="720" w:firstLineChars="225"/>
        <w:rPr>
          <w:rFonts w:hint="eastAsia" w:ascii="仿宋" w:hAnsi="仿宋" w:eastAsia="仿宋" w:cs="仿宋"/>
          <w:b w:val="0"/>
          <w:bCs w:val="0"/>
          <w:sz w:val="28"/>
          <w:szCs w:val="28"/>
          <w:highlight w:val="none"/>
          <w:lang w:val="en-US" w:eastAsia="zh-CN"/>
        </w:rPr>
      </w:pPr>
      <w:r>
        <w:rPr>
          <w:rFonts w:hint="eastAsia" w:ascii="仿宋_GB2312" w:hAnsi="宋体" w:eastAsia="仿宋_GB2312" w:cs="宋体"/>
          <w:color w:val="000000"/>
          <w:kern w:val="0"/>
          <w:sz w:val="32"/>
          <w:szCs w:val="32"/>
          <w:shd w:val="clear" w:color="auto" w:fill="FFFFFF"/>
          <w:lang w:val="en-US" w:eastAsia="zh-CN"/>
        </w:rPr>
        <w:t>进一步加强《预算法》的学习，强化财务管理和业务培训，特别是需要进一步加强对村级财务管理的指导；加强对绩效评价结果的运用和宣传，总结经验，接受社会监督，发挥绩效评价对财政支出工作的引领和指导作用。</w:t>
      </w:r>
    </w:p>
    <w:p>
      <w:pPr>
        <w:spacing w:line="580" w:lineRule="exact"/>
        <w:rPr>
          <w:rFonts w:ascii="仿宋_GB2312" w:hAnsi="仿宋_GB2312" w:eastAsia="仿宋_GB2312" w:cs="仿宋_GB2312"/>
          <w:sz w:val="32"/>
          <w:szCs w:val="32"/>
        </w:rPr>
      </w:pPr>
    </w:p>
    <w:bookmarkEnd w:id="54"/>
    <w:bookmarkEnd w:id="55"/>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Fonts w:hint="eastAsia" w:ascii="黑体" w:hAnsi="黑体" w:eastAsia="黑体"/>
          <w:color w:val="000000"/>
          <w:sz w:val="44"/>
          <w:szCs w:val="44"/>
        </w:rPr>
      </w:pPr>
    </w:p>
    <w:p>
      <w:pPr>
        <w:spacing w:line="600" w:lineRule="exact"/>
        <w:jc w:val="center"/>
        <w:outlineLvl w:val="0"/>
        <w:rPr>
          <w:rStyle w:val="24"/>
          <w:rFonts w:ascii="黑体" w:hAnsi="黑体" w:eastAsia="黑体"/>
          <w:b w:val="0"/>
        </w:rPr>
      </w:pPr>
      <w:r>
        <w:rPr>
          <w:rFonts w:hint="eastAsia" w:ascii="黑体" w:hAnsi="黑体" w:eastAsia="黑体"/>
          <w:color w:val="000000"/>
          <w:sz w:val="44"/>
          <w:szCs w:val="44"/>
        </w:rPr>
        <w:t>第</w:t>
      </w:r>
      <w:r>
        <w:rPr>
          <w:rStyle w:val="24"/>
          <w:rFonts w:hint="eastAsia" w:ascii="黑体" w:hAnsi="黑体" w:eastAsia="黑体"/>
          <w:b w:val="0"/>
        </w:rPr>
        <w:t>五部分 附表</w:t>
      </w:r>
    </w:p>
    <w:p>
      <w:pPr>
        <w:spacing w:line="600" w:lineRule="exact"/>
        <w:jc w:val="center"/>
        <w:outlineLvl w:val="0"/>
        <w:rPr>
          <w:rFonts w:ascii="仿宋" w:hAnsi="仿宋" w:eastAsia="仿宋"/>
          <w:b/>
          <w:color w:val="000000"/>
          <w:sz w:val="44"/>
          <w:szCs w:val="44"/>
        </w:rPr>
      </w:pPr>
    </w:p>
    <w:p>
      <w:pPr>
        <w:pStyle w:val="3"/>
        <w:rPr>
          <w:rFonts w:ascii="仿宋" w:hAnsi="仿宋" w:eastAsia="仿宋"/>
          <w:color w:val="000000"/>
        </w:rPr>
      </w:pPr>
      <w:bookmarkStart w:id="56" w:name="_Toc15396619"/>
      <w:r>
        <w:rPr>
          <w:rFonts w:hint="eastAsia" w:ascii="仿宋" w:hAnsi="仿宋" w:eastAsia="仿宋"/>
          <w:b w:val="0"/>
          <w:color w:val="000000"/>
        </w:rPr>
        <w:t>一、收</w:t>
      </w:r>
      <w:r>
        <w:rPr>
          <w:rStyle w:val="25"/>
          <w:rFonts w:hint="eastAsia" w:ascii="仿宋" w:hAnsi="仿宋" w:eastAsia="仿宋"/>
          <w:b w:val="0"/>
          <w:bCs w:val="0"/>
        </w:rPr>
        <w:t>入支出决算总表</w:t>
      </w:r>
      <w:bookmarkEnd w:id="56"/>
    </w:p>
    <w:p>
      <w:pPr>
        <w:pStyle w:val="3"/>
        <w:rPr>
          <w:rFonts w:ascii="仿宋" w:hAnsi="仿宋" w:eastAsia="仿宋"/>
          <w:color w:val="000000"/>
        </w:rPr>
      </w:pPr>
      <w:bookmarkStart w:id="57" w:name="_Toc15396620"/>
      <w:r>
        <w:rPr>
          <w:rFonts w:hint="eastAsia" w:ascii="仿宋" w:hAnsi="仿宋" w:eastAsia="仿宋"/>
          <w:b w:val="0"/>
          <w:color w:val="000000"/>
        </w:rPr>
        <w:t>二、收</w:t>
      </w:r>
      <w:r>
        <w:rPr>
          <w:rStyle w:val="25"/>
          <w:rFonts w:hint="eastAsia" w:ascii="仿宋" w:hAnsi="仿宋" w:eastAsia="仿宋"/>
          <w:b w:val="0"/>
          <w:bCs w:val="0"/>
        </w:rPr>
        <w:t>入决算表</w:t>
      </w:r>
      <w:bookmarkEnd w:id="57"/>
    </w:p>
    <w:p>
      <w:pPr>
        <w:pStyle w:val="3"/>
        <w:rPr>
          <w:rFonts w:ascii="仿宋" w:hAnsi="仿宋" w:eastAsia="仿宋"/>
          <w:color w:val="000000"/>
        </w:rPr>
      </w:pPr>
      <w:bookmarkStart w:id="58" w:name="_Toc15396621"/>
      <w:r>
        <w:rPr>
          <w:rStyle w:val="25"/>
          <w:rFonts w:hint="eastAsia" w:ascii="仿宋" w:hAnsi="仿宋" w:eastAsia="仿宋"/>
          <w:b w:val="0"/>
          <w:bCs w:val="0"/>
        </w:rPr>
        <w:t>三、</w:t>
      </w:r>
      <w:r>
        <w:rPr>
          <w:rFonts w:hint="eastAsia" w:ascii="仿宋" w:hAnsi="仿宋" w:eastAsia="仿宋"/>
          <w:b w:val="0"/>
          <w:color w:val="000000"/>
        </w:rPr>
        <w:t>支</w:t>
      </w:r>
      <w:r>
        <w:rPr>
          <w:rStyle w:val="25"/>
          <w:rFonts w:hint="eastAsia" w:ascii="仿宋" w:hAnsi="仿宋" w:eastAsia="仿宋"/>
          <w:b w:val="0"/>
          <w:bCs w:val="0"/>
        </w:rPr>
        <w:t>出决算表</w:t>
      </w:r>
      <w:bookmarkEnd w:id="58"/>
    </w:p>
    <w:p>
      <w:pPr>
        <w:pStyle w:val="3"/>
        <w:rPr>
          <w:rFonts w:ascii="仿宋" w:hAnsi="仿宋" w:eastAsia="仿宋"/>
          <w:b w:val="0"/>
          <w:color w:val="000000"/>
        </w:rPr>
      </w:pPr>
      <w:bookmarkStart w:id="59" w:name="_Toc15396622"/>
      <w:r>
        <w:rPr>
          <w:rStyle w:val="25"/>
          <w:rFonts w:hint="eastAsia" w:ascii="仿宋" w:hAnsi="仿宋" w:eastAsia="仿宋"/>
          <w:b w:val="0"/>
          <w:bCs w:val="0"/>
        </w:rPr>
        <w:t>四、</w:t>
      </w:r>
      <w:r>
        <w:rPr>
          <w:rFonts w:hint="eastAsia" w:ascii="仿宋" w:hAnsi="仿宋" w:eastAsia="仿宋"/>
          <w:b w:val="0"/>
          <w:color w:val="000000"/>
        </w:rPr>
        <w:t>财</w:t>
      </w:r>
      <w:r>
        <w:rPr>
          <w:rStyle w:val="25"/>
          <w:rFonts w:hint="eastAsia" w:ascii="仿宋" w:hAnsi="仿宋" w:eastAsia="仿宋"/>
          <w:b w:val="0"/>
          <w:bCs w:val="0"/>
        </w:rPr>
        <w:t>政拨款收入支出决算总表</w:t>
      </w:r>
      <w:bookmarkEnd w:id="59"/>
    </w:p>
    <w:p>
      <w:pPr>
        <w:pStyle w:val="3"/>
        <w:rPr>
          <w:rStyle w:val="25"/>
          <w:rFonts w:ascii="仿宋" w:hAnsi="仿宋" w:eastAsia="仿宋"/>
          <w:b w:val="0"/>
          <w:bCs w:val="0"/>
        </w:rPr>
      </w:pPr>
      <w:bookmarkStart w:id="60" w:name="_Toc15396623"/>
      <w:r>
        <w:rPr>
          <w:rStyle w:val="25"/>
          <w:rFonts w:hint="eastAsia" w:ascii="仿宋" w:hAnsi="仿宋" w:eastAsia="仿宋"/>
          <w:b w:val="0"/>
          <w:bCs w:val="0"/>
        </w:rPr>
        <w:t>五、</w:t>
      </w:r>
      <w:r>
        <w:rPr>
          <w:rFonts w:hint="eastAsia" w:ascii="仿宋" w:hAnsi="仿宋" w:eastAsia="仿宋"/>
          <w:b w:val="0"/>
          <w:color w:val="000000"/>
        </w:rPr>
        <w:t>财</w:t>
      </w:r>
      <w:r>
        <w:rPr>
          <w:rStyle w:val="25"/>
          <w:rFonts w:hint="eastAsia" w:ascii="仿宋" w:hAnsi="仿宋" w:eastAsia="仿宋"/>
          <w:b w:val="0"/>
          <w:bCs w:val="0"/>
        </w:rPr>
        <w:t>政拨款支出决算明细表</w:t>
      </w:r>
      <w:bookmarkEnd w:id="60"/>
      <w:bookmarkStart w:id="61" w:name="_Toc15396624"/>
    </w:p>
    <w:p>
      <w:pPr>
        <w:pStyle w:val="3"/>
        <w:rPr>
          <w:rFonts w:ascii="仿宋" w:hAnsi="仿宋" w:eastAsia="仿宋"/>
          <w:color w:val="000000"/>
        </w:rPr>
      </w:pPr>
      <w:r>
        <w:rPr>
          <w:rStyle w:val="25"/>
          <w:rFonts w:hint="eastAsia" w:ascii="仿宋" w:hAnsi="仿宋" w:eastAsia="仿宋"/>
          <w:b w:val="0"/>
          <w:bCs w:val="0"/>
        </w:rPr>
        <w:t>六、</w:t>
      </w:r>
      <w:r>
        <w:rPr>
          <w:rFonts w:hint="eastAsia" w:ascii="仿宋" w:hAnsi="仿宋" w:eastAsia="仿宋"/>
          <w:b w:val="0"/>
          <w:color w:val="000000"/>
        </w:rPr>
        <w:t>一</w:t>
      </w:r>
      <w:r>
        <w:rPr>
          <w:rStyle w:val="25"/>
          <w:rFonts w:hint="eastAsia" w:ascii="仿宋" w:hAnsi="仿宋" w:eastAsia="仿宋"/>
          <w:b w:val="0"/>
          <w:bCs w:val="0"/>
        </w:rPr>
        <w:t>般公共预算财政拨款支出决算表</w:t>
      </w:r>
      <w:bookmarkEnd w:id="61"/>
    </w:p>
    <w:p>
      <w:pPr>
        <w:pStyle w:val="3"/>
        <w:rPr>
          <w:rFonts w:ascii="仿宋" w:hAnsi="仿宋" w:eastAsia="仿宋"/>
          <w:color w:val="000000"/>
        </w:rPr>
      </w:pPr>
      <w:bookmarkStart w:id="62" w:name="_Toc15396625"/>
      <w:r>
        <w:rPr>
          <w:rStyle w:val="25"/>
          <w:rFonts w:hint="eastAsia" w:ascii="仿宋" w:hAnsi="仿宋" w:eastAsia="仿宋"/>
          <w:b w:val="0"/>
          <w:bCs w:val="0"/>
        </w:rPr>
        <w:t>七、</w:t>
      </w:r>
      <w:r>
        <w:rPr>
          <w:rFonts w:hint="eastAsia" w:ascii="仿宋" w:hAnsi="仿宋" w:eastAsia="仿宋"/>
          <w:b w:val="0"/>
          <w:color w:val="000000"/>
        </w:rPr>
        <w:t>一</w:t>
      </w:r>
      <w:r>
        <w:rPr>
          <w:rStyle w:val="25"/>
          <w:rFonts w:hint="eastAsia" w:ascii="仿宋" w:hAnsi="仿宋" w:eastAsia="仿宋"/>
          <w:b w:val="0"/>
          <w:bCs w:val="0"/>
        </w:rPr>
        <w:t>般公共预算财政拨款支出决算明细表</w:t>
      </w:r>
      <w:bookmarkEnd w:id="62"/>
    </w:p>
    <w:p>
      <w:pPr>
        <w:pStyle w:val="3"/>
        <w:rPr>
          <w:rFonts w:ascii="仿宋" w:hAnsi="仿宋" w:eastAsia="仿宋"/>
          <w:color w:val="000000"/>
        </w:rPr>
      </w:pPr>
      <w:bookmarkStart w:id="63" w:name="_Toc15396626"/>
      <w:r>
        <w:rPr>
          <w:rStyle w:val="25"/>
          <w:rFonts w:hint="eastAsia" w:ascii="仿宋" w:hAnsi="仿宋" w:eastAsia="仿宋"/>
          <w:b w:val="0"/>
          <w:bCs w:val="0"/>
        </w:rPr>
        <w:t>八、</w:t>
      </w:r>
      <w:r>
        <w:rPr>
          <w:rFonts w:hint="eastAsia" w:ascii="仿宋" w:hAnsi="仿宋" w:eastAsia="仿宋"/>
          <w:b w:val="0"/>
          <w:color w:val="000000"/>
        </w:rPr>
        <w:t>一</w:t>
      </w:r>
      <w:r>
        <w:rPr>
          <w:rStyle w:val="25"/>
          <w:rFonts w:hint="eastAsia" w:ascii="仿宋" w:hAnsi="仿宋" w:eastAsia="仿宋"/>
          <w:b w:val="0"/>
          <w:bCs w:val="0"/>
        </w:rPr>
        <w:t>般公共预算财政拨款基本支出决算表</w:t>
      </w:r>
      <w:bookmarkEnd w:id="63"/>
    </w:p>
    <w:p>
      <w:pPr>
        <w:pStyle w:val="3"/>
        <w:rPr>
          <w:rFonts w:ascii="仿宋" w:hAnsi="仿宋" w:eastAsia="仿宋"/>
          <w:color w:val="000000"/>
        </w:rPr>
      </w:pPr>
      <w:bookmarkStart w:id="64" w:name="_Toc15396627"/>
      <w:r>
        <w:rPr>
          <w:rStyle w:val="25"/>
          <w:rFonts w:hint="eastAsia" w:ascii="仿宋" w:hAnsi="仿宋" w:eastAsia="仿宋"/>
          <w:b w:val="0"/>
          <w:bCs w:val="0"/>
        </w:rPr>
        <w:t>九、</w:t>
      </w:r>
      <w:r>
        <w:rPr>
          <w:rFonts w:hint="eastAsia" w:ascii="仿宋" w:hAnsi="仿宋" w:eastAsia="仿宋"/>
          <w:b w:val="0"/>
          <w:color w:val="000000"/>
        </w:rPr>
        <w:t>一</w:t>
      </w:r>
      <w:r>
        <w:rPr>
          <w:rStyle w:val="25"/>
          <w:rFonts w:hint="eastAsia" w:ascii="仿宋" w:hAnsi="仿宋" w:eastAsia="仿宋"/>
          <w:b w:val="0"/>
          <w:bCs w:val="0"/>
        </w:rPr>
        <w:t>般公共预算财政拨款项目支出决算表</w:t>
      </w:r>
      <w:bookmarkEnd w:id="64"/>
    </w:p>
    <w:p>
      <w:pPr>
        <w:pStyle w:val="3"/>
        <w:rPr>
          <w:rFonts w:ascii="仿宋" w:hAnsi="仿宋" w:eastAsia="仿宋"/>
          <w:color w:val="000000"/>
        </w:rPr>
      </w:pPr>
      <w:bookmarkStart w:id="65" w:name="_Toc15396628"/>
      <w:r>
        <w:rPr>
          <w:rStyle w:val="25"/>
          <w:rFonts w:hint="eastAsia" w:ascii="仿宋" w:hAnsi="仿宋" w:eastAsia="仿宋"/>
          <w:b w:val="0"/>
          <w:bCs w:val="0"/>
        </w:rPr>
        <w:t>十、</w:t>
      </w:r>
      <w:r>
        <w:rPr>
          <w:rFonts w:hint="eastAsia" w:ascii="仿宋" w:hAnsi="仿宋" w:eastAsia="仿宋"/>
          <w:b w:val="0"/>
          <w:color w:val="000000"/>
        </w:rPr>
        <w:t>一</w:t>
      </w:r>
      <w:r>
        <w:rPr>
          <w:rStyle w:val="25"/>
          <w:rFonts w:hint="eastAsia" w:ascii="仿宋" w:hAnsi="仿宋" w:eastAsia="仿宋"/>
          <w:b w:val="0"/>
          <w:bCs w:val="0"/>
        </w:rPr>
        <w:t>般公共预算财政拨款“三公”经费支出决算表</w:t>
      </w:r>
      <w:bookmarkEnd w:id="65"/>
    </w:p>
    <w:p>
      <w:pPr>
        <w:pStyle w:val="3"/>
        <w:rPr>
          <w:rFonts w:ascii="仿宋" w:hAnsi="仿宋" w:eastAsia="仿宋"/>
          <w:color w:val="000000"/>
        </w:rPr>
      </w:pPr>
      <w:bookmarkStart w:id="66" w:name="_Toc15396629"/>
      <w:r>
        <w:rPr>
          <w:rStyle w:val="25"/>
          <w:rFonts w:hint="eastAsia" w:ascii="仿宋" w:hAnsi="仿宋" w:eastAsia="仿宋"/>
          <w:b w:val="0"/>
          <w:bCs w:val="0"/>
        </w:rPr>
        <w:t>十一、</w:t>
      </w:r>
      <w:r>
        <w:rPr>
          <w:rFonts w:hint="eastAsia" w:ascii="仿宋" w:hAnsi="仿宋" w:eastAsia="仿宋"/>
          <w:b w:val="0"/>
          <w:color w:val="000000"/>
        </w:rPr>
        <w:t>政</w:t>
      </w:r>
      <w:r>
        <w:rPr>
          <w:rStyle w:val="25"/>
          <w:rFonts w:hint="eastAsia" w:ascii="仿宋" w:hAnsi="仿宋" w:eastAsia="仿宋"/>
          <w:b w:val="0"/>
          <w:bCs w:val="0"/>
        </w:rPr>
        <w:t>府性基金预算财政拨款收入支出决算表</w:t>
      </w:r>
      <w:bookmarkEnd w:id="66"/>
    </w:p>
    <w:p>
      <w:pPr>
        <w:pStyle w:val="3"/>
        <w:rPr>
          <w:rFonts w:ascii="仿宋" w:hAnsi="仿宋" w:eastAsia="仿宋"/>
          <w:color w:val="000000"/>
        </w:rPr>
      </w:pPr>
      <w:bookmarkStart w:id="67" w:name="_Toc15396630"/>
      <w:r>
        <w:rPr>
          <w:rStyle w:val="25"/>
          <w:rFonts w:hint="eastAsia" w:ascii="仿宋" w:hAnsi="仿宋" w:eastAsia="仿宋"/>
          <w:b w:val="0"/>
          <w:bCs w:val="0"/>
        </w:rPr>
        <w:t>十二、</w:t>
      </w:r>
      <w:r>
        <w:rPr>
          <w:rFonts w:hint="eastAsia" w:ascii="仿宋" w:hAnsi="仿宋" w:eastAsia="仿宋"/>
          <w:b w:val="0"/>
          <w:color w:val="000000"/>
        </w:rPr>
        <w:t>政</w:t>
      </w:r>
      <w:r>
        <w:rPr>
          <w:rStyle w:val="25"/>
          <w:rFonts w:hint="eastAsia" w:ascii="仿宋" w:hAnsi="仿宋" w:eastAsia="仿宋"/>
          <w:b w:val="0"/>
          <w:bCs w:val="0"/>
        </w:rPr>
        <w:t>府性基金预算财政拨款“三公”经费支出决算表</w:t>
      </w:r>
      <w:bookmarkEnd w:id="67"/>
    </w:p>
    <w:p>
      <w:pPr>
        <w:pStyle w:val="3"/>
        <w:rPr>
          <w:rFonts w:ascii="仿宋" w:hAnsi="仿宋" w:eastAsia="仿宋"/>
          <w:color w:val="000000" w:themeColor="text1"/>
          <w14:textFill>
            <w14:solidFill>
              <w14:schemeClr w14:val="tx1"/>
            </w14:solidFill>
          </w14:textFill>
        </w:rPr>
      </w:pPr>
      <w:bookmarkStart w:id="68" w:name="_Toc15396631"/>
      <w:r>
        <w:rPr>
          <w:rStyle w:val="25"/>
          <w:rFonts w:hint="eastAsia" w:ascii="仿宋" w:hAnsi="仿宋" w:eastAsia="仿宋"/>
          <w:b w:val="0"/>
          <w:bCs w:val="0"/>
        </w:rPr>
        <w:t>十三、</w:t>
      </w:r>
      <w:r>
        <w:rPr>
          <w:rFonts w:hint="eastAsia" w:ascii="仿宋" w:hAnsi="仿宋" w:eastAsia="仿宋"/>
          <w:b w:val="0"/>
          <w:color w:val="000000"/>
        </w:rPr>
        <w:t>国</w:t>
      </w:r>
      <w:r>
        <w:rPr>
          <w:rStyle w:val="25"/>
          <w:rFonts w:hint="eastAsia" w:ascii="仿宋" w:hAnsi="仿宋" w:eastAsia="仿宋"/>
          <w:b w:val="0"/>
          <w:bCs w:val="0"/>
        </w:rPr>
        <w:t>有资本经营预算支出决算表</w:t>
      </w:r>
      <w:bookmarkEnd w:id="68"/>
    </w:p>
    <w:p>
      <w:pPr>
        <w:rPr>
          <w:rStyle w:val="25"/>
          <w:rFonts w:hint="default" w:eastAsia="仿宋" w:cs="Times New Roman"/>
          <w:b w:val="0"/>
          <w:bCs w:val="0"/>
          <w:lang w:val="en-US" w:eastAsia="zh-CN"/>
        </w:rPr>
      </w:pPr>
    </w:p>
    <w:sectPr>
      <w:headerReference r:id="rId3" w:type="default"/>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altName w:val="Arial Unicode MS"/>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4781956"/>
    </w:sdtPr>
    <w:sdtContent>
      <w:p>
        <w:pPr>
          <w:pStyle w:val="9"/>
          <w:jc w:val="center"/>
        </w:pPr>
        <w:r>
          <w:fldChar w:fldCharType="begin"/>
        </w:r>
        <w:r>
          <w:instrText xml:space="preserve">PAGE   \* MERGEFORMAT</w:instrText>
        </w:r>
        <w:r>
          <w:fldChar w:fldCharType="separate"/>
        </w:r>
        <w:r>
          <w:rPr>
            <w:lang w:val="zh-CN"/>
          </w:rPr>
          <w:t>20</w:t>
        </w:r>
        <w: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B29257"/>
    <w:multiLevelType w:val="singleLevel"/>
    <w:tmpl w:val="A7B29257"/>
    <w:lvl w:ilvl="0" w:tentative="0">
      <w:start w:val="2"/>
      <w:numFmt w:val="chineseCounting"/>
      <w:suff w:val="nothing"/>
      <w:lvlText w:val="（%1）"/>
      <w:lvlJc w:val="left"/>
      <w:rPr>
        <w:rFonts w:hint="eastAsia"/>
      </w:rPr>
    </w:lvl>
  </w:abstractNum>
  <w:abstractNum w:abstractNumId="1">
    <w:nsid w:val="B4243450"/>
    <w:multiLevelType w:val="singleLevel"/>
    <w:tmpl w:val="B4243450"/>
    <w:lvl w:ilvl="0" w:tentative="0">
      <w:start w:val="2"/>
      <w:numFmt w:val="chineseCounting"/>
      <w:suff w:val="nothing"/>
      <w:lvlText w:val="（%1）"/>
      <w:lvlJc w:val="left"/>
      <w:rPr>
        <w:rFonts w:hint="eastAsia"/>
      </w:rPr>
    </w:lvl>
  </w:abstractNum>
  <w:abstractNum w:abstractNumId="2">
    <w:nsid w:val="CF652CEC"/>
    <w:multiLevelType w:val="singleLevel"/>
    <w:tmpl w:val="CF652CEC"/>
    <w:lvl w:ilvl="0" w:tentative="0">
      <w:start w:val="9"/>
      <w:numFmt w:val="chineseCounting"/>
      <w:suff w:val="nothing"/>
      <w:lvlText w:val="%1、"/>
      <w:lvlJc w:val="left"/>
      <w:rPr>
        <w:rFonts w:hint="eastAsia"/>
      </w:rPr>
    </w:lvl>
  </w:abstractNum>
  <w:abstractNum w:abstractNumId="3">
    <w:nsid w:val="E2FA047D"/>
    <w:multiLevelType w:val="singleLevel"/>
    <w:tmpl w:val="E2FA047D"/>
    <w:lvl w:ilvl="0" w:tentative="0">
      <w:start w:val="3"/>
      <w:numFmt w:val="chineseCounting"/>
      <w:suff w:val="space"/>
      <w:lvlText w:val="第%1部分"/>
      <w:lvlJc w:val="left"/>
      <w:rPr>
        <w:rFonts w:hint="eastAsia"/>
      </w:rPr>
    </w:lvl>
  </w:abstractNum>
  <w:abstractNum w:abstractNumId="4">
    <w:nsid w:val="1272550B"/>
    <w:multiLevelType w:val="multilevel"/>
    <w:tmpl w:val="1272550B"/>
    <w:lvl w:ilvl="0" w:tentative="0">
      <w:start w:val="1"/>
      <w:numFmt w:val="japaneseCounting"/>
      <w:lvlText w:val="%1、"/>
      <w:lvlJc w:val="left"/>
      <w:pPr>
        <w:ind w:left="1360" w:hanging="720"/>
      </w:pPr>
      <w:rPr>
        <w:rFonts w:hint="default"/>
        <w:b w:val="0"/>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46E8554D"/>
    <w:multiLevelType w:val="singleLevel"/>
    <w:tmpl w:val="46E8554D"/>
    <w:lvl w:ilvl="0" w:tentative="0">
      <w:start w:val="1"/>
      <w:numFmt w:val="decimal"/>
      <w:suff w:val="space"/>
      <w:lvlText w:val="%1."/>
      <w:lvlJc w:val="left"/>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1C"/>
    <w:rsid w:val="000222C6"/>
    <w:rsid w:val="0002549F"/>
    <w:rsid w:val="0006487A"/>
    <w:rsid w:val="00065F8F"/>
    <w:rsid w:val="000768F2"/>
    <w:rsid w:val="0009184B"/>
    <w:rsid w:val="0009593C"/>
    <w:rsid w:val="000B047F"/>
    <w:rsid w:val="000B5923"/>
    <w:rsid w:val="000B5A48"/>
    <w:rsid w:val="000B6FF3"/>
    <w:rsid w:val="000C3467"/>
    <w:rsid w:val="000C3CA6"/>
    <w:rsid w:val="000D1267"/>
    <w:rsid w:val="000D1D50"/>
    <w:rsid w:val="000D5782"/>
    <w:rsid w:val="000E6613"/>
    <w:rsid w:val="000E7119"/>
    <w:rsid w:val="00114E9B"/>
    <w:rsid w:val="0014729F"/>
    <w:rsid w:val="00156A34"/>
    <w:rsid w:val="00157BAB"/>
    <w:rsid w:val="001654D1"/>
    <w:rsid w:val="0018106D"/>
    <w:rsid w:val="001877A7"/>
    <w:rsid w:val="00191536"/>
    <w:rsid w:val="00196687"/>
    <w:rsid w:val="001C0962"/>
    <w:rsid w:val="001D42EA"/>
    <w:rsid w:val="001D7531"/>
    <w:rsid w:val="001E737D"/>
    <w:rsid w:val="001F0592"/>
    <w:rsid w:val="001F7506"/>
    <w:rsid w:val="002006CD"/>
    <w:rsid w:val="00202B36"/>
    <w:rsid w:val="00204B7A"/>
    <w:rsid w:val="0021101A"/>
    <w:rsid w:val="00220536"/>
    <w:rsid w:val="00235629"/>
    <w:rsid w:val="00260C38"/>
    <w:rsid w:val="002616C0"/>
    <w:rsid w:val="002662AA"/>
    <w:rsid w:val="00280496"/>
    <w:rsid w:val="00295495"/>
    <w:rsid w:val="002B2613"/>
    <w:rsid w:val="002F1818"/>
    <w:rsid w:val="002F567B"/>
    <w:rsid w:val="003216A9"/>
    <w:rsid w:val="00342743"/>
    <w:rsid w:val="0037013F"/>
    <w:rsid w:val="00380C92"/>
    <w:rsid w:val="003A484F"/>
    <w:rsid w:val="003B0BE0"/>
    <w:rsid w:val="003B0C1B"/>
    <w:rsid w:val="003B688C"/>
    <w:rsid w:val="003C0291"/>
    <w:rsid w:val="003C39AE"/>
    <w:rsid w:val="003C7B60"/>
    <w:rsid w:val="003D1FB2"/>
    <w:rsid w:val="003D66DA"/>
    <w:rsid w:val="003E1310"/>
    <w:rsid w:val="003E6F55"/>
    <w:rsid w:val="00406254"/>
    <w:rsid w:val="004223DE"/>
    <w:rsid w:val="00434489"/>
    <w:rsid w:val="00437085"/>
    <w:rsid w:val="00443880"/>
    <w:rsid w:val="004464F4"/>
    <w:rsid w:val="00471401"/>
    <w:rsid w:val="00473F31"/>
    <w:rsid w:val="004810F6"/>
    <w:rsid w:val="0048263A"/>
    <w:rsid w:val="00487E5D"/>
    <w:rsid w:val="004A711F"/>
    <w:rsid w:val="004B199D"/>
    <w:rsid w:val="004B4690"/>
    <w:rsid w:val="004E0A2D"/>
    <w:rsid w:val="004E206B"/>
    <w:rsid w:val="004E6DF7"/>
    <w:rsid w:val="004F0FBD"/>
    <w:rsid w:val="00505A47"/>
    <w:rsid w:val="00512FDA"/>
    <w:rsid w:val="00520DA0"/>
    <w:rsid w:val="005664BB"/>
    <w:rsid w:val="0057481D"/>
    <w:rsid w:val="0058486E"/>
    <w:rsid w:val="005D1C8B"/>
    <w:rsid w:val="005D5CED"/>
    <w:rsid w:val="005F1A4C"/>
    <w:rsid w:val="00605688"/>
    <w:rsid w:val="006070AF"/>
    <w:rsid w:val="00607E6C"/>
    <w:rsid w:val="006101B1"/>
    <w:rsid w:val="00614E44"/>
    <w:rsid w:val="00622830"/>
    <w:rsid w:val="00630AEF"/>
    <w:rsid w:val="006325F8"/>
    <w:rsid w:val="00634C9A"/>
    <w:rsid w:val="006440E4"/>
    <w:rsid w:val="0066343B"/>
    <w:rsid w:val="00664777"/>
    <w:rsid w:val="006748A4"/>
    <w:rsid w:val="00683E73"/>
    <w:rsid w:val="006A3141"/>
    <w:rsid w:val="006A5E34"/>
    <w:rsid w:val="006B2422"/>
    <w:rsid w:val="006B2B9A"/>
    <w:rsid w:val="006C1937"/>
    <w:rsid w:val="006F020C"/>
    <w:rsid w:val="0070712B"/>
    <w:rsid w:val="007127B7"/>
    <w:rsid w:val="007416B6"/>
    <w:rsid w:val="00746F48"/>
    <w:rsid w:val="0075404D"/>
    <w:rsid w:val="0076182A"/>
    <w:rsid w:val="00767B7E"/>
    <w:rsid w:val="007770C3"/>
    <w:rsid w:val="00784D24"/>
    <w:rsid w:val="00785FBA"/>
    <w:rsid w:val="00786E4A"/>
    <w:rsid w:val="007875EB"/>
    <w:rsid w:val="0079426B"/>
    <w:rsid w:val="007D312A"/>
    <w:rsid w:val="007D3F19"/>
    <w:rsid w:val="007E23B0"/>
    <w:rsid w:val="007F1991"/>
    <w:rsid w:val="007F2C2F"/>
    <w:rsid w:val="007F55FC"/>
    <w:rsid w:val="007F5665"/>
    <w:rsid w:val="00800112"/>
    <w:rsid w:val="008253BB"/>
    <w:rsid w:val="0083706E"/>
    <w:rsid w:val="008423A5"/>
    <w:rsid w:val="00850625"/>
    <w:rsid w:val="00853718"/>
    <w:rsid w:val="00855221"/>
    <w:rsid w:val="00860645"/>
    <w:rsid w:val="00871F71"/>
    <w:rsid w:val="00885AF4"/>
    <w:rsid w:val="008939CD"/>
    <w:rsid w:val="008B768C"/>
    <w:rsid w:val="008C4DB1"/>
    <w:rsid w:val="008C4EAF"/>
    <w:rsid w:val="008C5176"/>
    <w:rsid w:val="008C7FD0"/>
    <w:rsid w:val="008E1DE7"/>
    <w:rsid w:val="008E707C"/>
    <w:rsid w:val="00900B08"/>
    <w:rsid w:val="00902155"/>
    <w:rsid w:val="00902FA3"/>
    <w:rsid w:val="00923564"/>
    <w:rsid w:val="0092392E"/>
    <w:rsid w:val="009310B2"/>
    <w:rsid w:val="009315F9"/>
    <w:rsid w:val="00946945"/>
    <w:rsid w:val="00951248"/>
    <w:rsid w:val="0095152F"/>
    <w:rsid w:val="00954C49"/>
    <w:rsid w:val="0097099F"/>
    <w:rsid w:val="00971997"/>
    <w:rsid w:val="00971FFC"/>
    <w:rsid w:val="00974114"/>
    <w:rsid w:val="0098660A"/>
    <w:rsid w:val="009931C3"/>
    <w:rsid w:val="009B2C43"/>
    <w:rsid w:val="009B4EAE"/>
    <w:rsid w:val="009B7573"/>
    <w:rsid w:val="009C22F4"/>
    <w:rsid w:val="009C2E98"/>
    <w:rsid w:val="009D3447"/>
    <w:rsid w:val="009D4711"/>
    <w:rsid w:val="009F1185"/>
    <w:rsid w:val="009F18CD"/>
    <w:rsid w:val="009F2A13"/>
    <w:rsid w:val="00A04EB0"/>
    <w:rsid w:val="00A13CC1"/>
    <w:rsid w:val="00A16847"/>
    <w:rsid w:val="00A237D8"/>
    <w:rsid w:val="00A268C4"/>
    <w:rsid w:val="00A307CD"/>
    <w:rsid w:val="00A40A00"/>
    <w:rsid w:val="00A4142F"/>
    <w:rsid w:val="00A56DF2"/>
    <w:rsid w:val="00A67AB5"/>
    <w:rsid w:val="00A91760"/>
    <w:rsid w:val="00A93B00"/>
    <w:rsid w:val="00A93C21"/>
    <w:rsid w:val="00AC3C6A"/>
    <w:rsid w:val="00AD5620"/>
    <w:rsid w:val="00AD7C1B"/>
    <w:rsid w:val="00AE16BA"/>
    <w:rsid w:val="00AE1EBE"/>
    <w:rsid w:val="00B03C9D"/>
    <w:rsid w:val="00B060AE"/>
    <w:rsid w:val="00B10517"/>
    <w:rsid w:val="00B14E76"/>
    <w:rsid w:val="00B161B8"/>
    <w:rsid w:val="00B2048C"/>
    <w:rsid w:val="00B310B9"/>
    <w:rsid w:val="00B35F3F"/>
    <w:rsid w:val="00B36CBB"/>
    <w:rsid w:val="00B425E0"/>
    <w:rsid w:val="00B440AA"/>
    <w:rsid w:val="00B44B70"/>
    <w:rsid w:val="00B53C56"/>
    <w:rsid w:val="00B77EA6"/>
    <w:rsid w:val="00B81598"/>
    <w:rsid w:val="00B841F1"/>
    <w:rsid w:val="00B944D6"/>
    <w:rsid w:val="00BB4DF0"/>
    <w:rsid w:val="00BC289F"/>
    <w:rsid w:val="00BC5361"/>
    <w:rsid w:val="00BC5460"/>
    <w:rsid w:val="00BC6B50"/>
    <w:rsid w:val="00BD0E25"/>
    <w:rsid w:val="00BF5BD6"/>
    <w:rsid w:val="00C03E31"/>
    <w:rsid w:val="00C33E72"/>
    <w:rsid w:val="00C354B2"/>
    <w:rsid w:val="00C35554"/>
    <w:rsid w:val="00C42709"/>
    <w:rsid w:val="00C533CC"/>
    <w:rsid w:val="00C5751C"/>
    <w:rsid w:val="00C61BFC"/>
    <w:rsid w:val="00C62B85"/>
    <w:rsid w:val="00C65438"/>
    <w:rsid w:val="00C804B1"/>
    <w:rsid w:val="00C91CBB"/>
    <w:rsid w:val="00CC09B6"/>
    <w:rsid w:val="00CC666F"/>
    <w:rsid w:val="00CD1E3F"/>
    <w:rsid w:val="00CE44F6"/>
    <w:rsid w:val="00CE49DA"/>
    <w:rsid w:val="00CE7B61"/>
    <w:rsid w:val="00D00095"/>
    <w:rsid w:val="00D20620"/>
    <w:rsid w:val="00D26091"/>
    <w:rsid w:val="00D34E7C"/>
    <w:rsid w:val="00D35489"/>
    <w:rsid w:val="00D51276"/>
    <w:rsid w:val="00D7035F"/>
    <w:rsid w:val="00DA65AC"/>
    <w:rsid w:val="00DB1913"/>
    <w:rsid w:val="00DC410D"/>
    <w:rsid w:val="00DC68CA"/>
    <w:rsid w:val="00DC7CBA"/>
    <w:rsid w:val="00DD73B7"/>
    <w:rsid w:val="00DF28BC"/>
    <w:rsid w:val="00DF34B9"/>
    <w:rsid w:val="00E01053"/>
    <w:rsid w:val="00E07ACF"/>
    <w:rsid w:val="00E331A1"/>
    <w:rsid w:val="00E33202"/>
    <w:rsid w:val="00E336A9"/>
    <w:rsid w:val="00E50624"/>
    <w:rsid w:val="00E568DF"/>
    <w:rsid w:val="00E64269"/>
    <w:rsid w:val="00E82267"/>
    <w:rsid w:val="00EA010F"/>
    <w:rsid w:val="00EC7754"/>
    <w:rsid w:val="00ED1B63"/>
    <w:rsid w:val="00ED3C1F"/>
    <w:rsid w:val="00ED4085"/>
    <w:rsid w:val="00ED420E"/>
    <w:rsid w:val="00EE2F57"/>
    <w:rsid w:val="00EF4C34"/>
    <w:rsid w:val="00EF77C6"/>
    <w:rsid w:val="00F05438"/>
    <w:rsid w:val="00F1361C"/>
    <w:rsid w:val="00F160C7"/>
    <w:rsid w:val="00F36D8F"/>
    <w:rsid w:val="00F417B1"/>
    <w:rsid w:val="00F602DF"/>
    <w:rsid w:val="00F81FD9"/>
    <w:rsid w:val="00F841AA"/>
    <w:rsid w:val="00FA23E8"/>
    <w:rsid w:val="00FD3CC1"/>
    <w:rsid w:val="00FF1E02"/>
    <w:rsid w:val="00FF30B4"/>
    <w:rsid w:val="01404B2F"/>
    <w:rsid w:val="01523498"/>
    <w:rsid w:val="019F3AB5"/>
    <w:rsid w:val="01E55A5F"/>
    <w:rsid w:val="021C2B27"/>
    <w:rsid w:val="02655A6F"/>
    <w:rsid w:val="02847A35"/>
    <w:rsid w:val="02A75482"/>
    <w:rsid w:val="02B60977"/>
    <w:rsid w:val="02EB1004"/>
    <w:rsid w:val="0365529F"/>
    <w:rsid w:val="03AD6241"/>
    <w:rsid w:val="03B206B1"/>
    <w:rsid w:val="03C61BEC"/>
    <w:rsid w:val="04232A16"/>
    <w:rsid w:val="047E30E0"/>
    <w:rsid w:val="04F73C27"/>
    <w:rsid w:val="057D1182"/>
    <w:rsid w:val="06F133DA"/>
    <w:rsid w:val="073224CB"/>
    <w:rsid w:val="076F250C"/>
    <w:rsid w:val="07CB7E67"/>
    <w:rsid w:val="080D4656"/>
    <w:rsid w:val="082615EE"/>
    <w:rsid w:val="085B07C9"/>
    <w:rsid w:val="08AF103A"/>
    <w:rsid w:val="08DA29F2"/>
    <w:rsid w:val="08E0059B"/>
    <w:rsid w:val="093C2178"/>
    <w:rsid w:val="094A2F63"/>
    <w:rsid w:val="098221A4"/>
    <w:rsid w:val="098C5D53"/>
    <w:rsid w:val="099B5C84"/>
    <w:rsid w:val="09A10B38"/>
    <w:rsid w:val="09CB4F8C"/>
    <w:rsid w:val="09CD45E5"/>
    <w:rsid w:val="09F54F39"/>
    <w:rsid w:val="0A377101"/>
    <w:rsid w:val="0A6B38BA"/>
    <w:rsid w:val="0A7D025F"/>
    <w:rsid w:val="0AB21EEF"/>
    <w:rsid w:val="0B48217C"/>
    <w:rsid w:val="0BE556FA"/>
    <w:rsid w:val="0C7B02A0"/>
    <w:rsid w:val="0C971C28"/>
    <w:rsid w:val="0CC0096F"/>
    <w:rsid w:val="0CEF69EE"/>
    <w:rsid w:val="0CFA4B8C"/>
    <w:rsid w:val="0D3A2244"/>
    <w:rsid w:val="0D4516F6"/>
    <w:rsid w:val="0D5F37BF"/>
    <w:rsid w:val="0DB642C7"/>
    <w:rsid w:val="0DEE7438"/>
    <w:rsid w:val="0E020422"/>
    <w:rsid w:val="0E272FAB"/>
    <w:rsid w:val="0E4314E4"/>
    <w:rsid w:val="0E6C2C42"/>
    <w:rsid w:val="0EAF5904"/>
    <w:rsid w:val="0ED33B73"/>
    <w:rsid w:val="0F1707A1"/>
    <w:rsid w:val="0F790055"/>
    <w:rsid w:val="0FCC21AA"/>
    <w:rsid w:val="108020E1"/>
    <w:rsid w:val="109E0557"/>
    <w:rsid w:val="10C055FF"/>
    <w:rsid w:val="11AF1548"/>
    <w:rsid w:val="12490BAA"/>
    <w:rsid w:val="12BE164E"/>
    <w:rsid w:val="13255DFA"/>
    <w:rsid w:val="1435429F"/>
    <w:rsid w:val="14556695"/>
    <w:rsid w:val="146D6DBC"/>
    <w:rsid w:val="14970367"/>
    <w:rsid w:val="14AF7EE9"/>
    <w:rsid w:val="14F14870"/>
    <w:rsid w:val="150D2C6F"/>
    <w:rsid w:val="150F08FE"/>
    <w:rsid w:val="157647A2"/>
    <w:rsid w:val="15830005"/>
    <w:rsid w:val="159C0929"/>
    <w:rsid w:val="15A01D62"/>
    <w:rsid w:val="164766BC"/>
    <w:rsid w:val="1659401B"/>
    <w:rsid w:val="166E161C"/>
    <w:rsid w:val="16B83FE6"/>
    <w:rsid w:val="16BB723D"/>
    <w:rsid w:val="16EA6906"/>
    <w:rsid w:val="17286484"/>
    <w:rsid w:val="174F605A"/>
    <w:rsid w:val="18033EFF"/>
    <w:rsid w:val="18983B04"/>
    <w:rsid w:val="19165242"/>
    <w:rsid w:val="192A7CEB"/>
    <w:rsid w:val="1934261A"/>
    <w:rsid w:val="198470D4"/>
    <w:rsid w:val="1A0D21B2"/>
    <w:rsid w:val="1AAA77DE"/>
    <w:rsid w:val="1AAE1224"/>
    <w:rsid w:val="1B04765A"/>
    <w:rsid w:val="1B2A0C57"/>
    <w:rsid w:val="1B3377C7"/>
    <w:rsid w:val="1BB03FF5"/>
    <w:rsid w:val="1BBD2FC3"/>
    <w:rsid w:val="1BCF1671"/>
    <w:rsid w:val="1C157ED9"/>
    <w:rsid w:val="1C7465AF"/>
    <w:rsid w:val="1CC500CC"/>
    <w:rsid w:val="1CEA1AD0"/>
    <w:rsid w:val="1CFE276C"/>
    <w:rsid w:val="1D3D19A9"/>
    <w:rsid w:val="1D523812"/>
    <w:rsid w:val="1D552434"/>
    <w:rsid w:val="1D8E4AD6"/>
    <w:rsid w:val="1DFB4CD3"/>
    <w:rsid w:val="1E5B65A3"/>
    <w:rsid w:val="1E677847"/>
    <w:rsid w:val="1F5D11A0"/>
    <w:rsid w:val="1F965934"/>
    <w:rsid w:val="1FCA5E05"/>
    <w:rsid w:val="201F66B8"/>
    <w:rsid w:val="20404B58"/>
    <w:rsid w:val="20853EB1"/>
    <w:rsid w:val="208E53B6"/>
    <w:rsid w:val="20C8663E"/>
    <w:rsid w:val="219827D6"/>
    <w:rsid w:val="21AE096B"/>
    <w:rsid w:val="22155826"/>
    <w:rsid w:val="223C6B42"/>
    <w:rsid w:val="22A650E9"/>
    <w:rsid w:val="239F546D"/>
    <w:rsid w:val="23B718AE"/>
    <w:rsid w:val="23D45263"/>
    <w:rsid w:val="23D9784F"/>
    <w:rsid w:val="240371BF"/>
    <w:rsid w:val="24140F24"/>
    <w:rsid w:val="24143654"/>
    <w:rsid w:val="245261EB"/>
    <w:rsid w:val="24930718"/>
    <w:rsid w:val="250B67F5"/>
    <w:rsid w:val="251F6BFF"/>
    <w:rsid w:val="25760B3D"/>
    <w:rsid w:val="261218E7"/>
    <w:rsid w:val="262A3A9B"/>
    <w:rsid w:val="26390041"/>
    <w:rsid w:val="26F6204F"/>
    <w:rsid w:val="27650ADE"/>
    <w:rsid w:val="27677CFA"/>
    <w:rsid w:val="27937D6A"/>
    <w:rsid w:val="27DF490E"/>
    <w:rsid w:val="27F2619F"/>
    <w:rsid w:val="27FD5069"/>
    <w:rsid w:val="283304DD"/>
    <w:rsid w:val="286458FC"/>
    <w:rsid w:val="28A24B7A"/>
    <w:rsid w:val="294120DB"/>
    <w:rsid w:val="298C089F"/>
    <w:rsid w:val="299E06D5"/>
    <w:rsid w:val="29FD04D3"/>
    <w:rsid w:val="2A1451F8"/>
    <w:rsid w:val="2A8C256A"/>
    <w:rsid w:val="2AA22A3D"/>
    <w:rsid w:val="2ADE19C1"/>
    <w:rsid w:val="2B391677"/>
    <w:rsid w:val="2B3E3B45"/>
    <w:rsid w:val="2B5823A0"/>
    <w:rsid w:val="2B722A49"/>
    <w:rsid w:val="2B7E0B9D"/>
    <w:rsid w:val="2BC91365"/>
    <w:rsid w:val="2C3C5ED4"/>
    <w:rsid w:val="2C426068"/>
    <w:rsid w:val="2C456D99"/>
    <w:rsid w:val="2C5354CC"/>
    <w:rsid w:val="2CD13754"/>
    <w:rsid w:val="2CED2723"/>
    <w:rsid w:val="2CEE2DD0"/>
    <w:rsid w:val="2DCA2909"/>
    <w:rsid w:val="2DDE0135"/>
    <w:rsid w:val="2E74389B"/>
    <w:rsid w:val="2EC877F5"/>
    <w:rsid w:val="2ECA3D0E"/>
    <w:rsid w:val="2F0D781B"/>
    <w:rsid w:val="2F2705EC"/>
    <w:rsid w:val="2F291942"/>
    <w:rsid w:val="2F506130"/>
    <w:rsid w:val="2F6646E3"/>
    <w:rsid w:val="304E1AB0"/>
    <w:rsid w:val="30A220ED"/>
    <w:rsid w:val="30F9596C"/>
    <w:rsid w:val="31040A9D"/>
    <w:rsid w:val="31155852"/>
    <w:rsid w:val="314D560F"/>
    <w:rsid w:val="31531762"/>
    <w:rsid w:val="319F7F4E"/>
    <w:rsid w:val="31A903CF"/>
    <w:rsid w:val="31F5010D"/>
    <w:rsid w:val="321C64E3"/>
    <w:rsid w:val="32621CB4"/>
    <w:rsid w:val="32A74EB3"/>
    <w:rsid w:val="33076CF1"/>
    <w:rsid w:val="33434816"/>
    <w:rsid w:val="33BB68B9"/>
    <w:rsid w:val="33BC0111"/>
    <w:rsid w:val="33C53F7A"/>
    <w:rsid w:val="33C555C3"/>
    <w:rsid w:val="33E30B50"/>
    <w:rsid w:val="33EC77BC"/>
    <w:rsid w:val="34494FDA"/>
    <w:rsid w:val="34775B32"/>
    <w:rsid w:val="348F3A31"/>
    <w:rsid w:val="35486DBF"/>
    <w:rsid w:val="372F2CFA"/>
    <w:rsid w:val="37765B9B"/>
    <w:rsid w:val="37791FCD"/>
    <w:rsid w:val="378109EF"/>
    <w:rsid w:val="37820F89"/>
    <w:rsid w:val="37885C25"/>
    <w:rsid w:val="37E96321"/>
    <w:rsid w:val="37FF1F93"/>
    <w:rsid w:val="385F10A7"/>
    <w:rsid w:val="39091BC7"/>
    <w:rsid w:val="398479E6"/>
    <w:rsid w:val="39A52082"/>
    <w:rsid w:val="39BE0DD5"/>
    <w:rsid w:val="39C726B6"/>
    <w:rsid w:val="39D77CB2"/>
    <w:rsid w:val="3A3D5337"/>
    <w:rsid w:val="3A3D5E55"/>
    <w:rsid w:val="3A552DF9"/>
    <w:rsid w:val="3A860EF3"/>
    <w:rsid w:val="3ACC57AF"/>
    <w:rsid w:val="3B2B4F9A"/>
    <w:rsid w:val="3B3B2682"/>
    <w:rsid w:val="3C4D3C46"/>
    <w:rsid w:val="3C5555ED"/>
    <w:rsid w:val="3CB515E2"/>
    <w:rsid w:val="3CE94C63"/>
    <w:rsid w:val="3CEC71EF"/>
    <w:rsid w:val="3CFB2ED0"/>
    <w:rsid w:val="3D286C3A"/>
    <w:rsid w:val="3D6F47CE"/>
    <w:rsid w:val="3D981B2C"/>
    <w:rsid w:val="3E19707C"/>
    <w:rsid w:val="3E310CD3"/>
    <w:rsid w:val="3E7A4356"/>
    <w:rsid w:val="3EA910EE"/>
    <w:rsid w:val="3F2446C4"/>
    <w:rsid w:val="3F630127"/>
    <w:rsid w:val="3F771CBB"/>
    <w:rsid w:val="3FC409A7"/>
    <w:rsid w:val="40314300"/>
    <w:rsid w:val="407E0D08"/>
    <w:rsid w:val="408E25E2"/>
    <w:rsid w:val="40C5077F"/>
    <w:rsid w:val="40D87292"/>
    <w:rsid w:val="41024391"/>
    <w:rsid w:val="41205B97"/>
    <w:rsid w:val="41291B6D"/>
    <w:rsid w:val="41385AD4"/>
    <w:rsid w:val="41560D3A"/>
    <w:rsid w:val="418008CB"/>
    <w:rsid w:val="41B91D91"/>
    <w:rsid w:val="41D44C03"/>
    <w:rsid w:val="424D631F"/>
    <w:rsid w:val="429005B0"/>
    <w:rsid w:val="42A453C9"/>
    <w:rsid w:val="43096751"/>
    <w:rsid w:val="431047F8"/>
    <w:rsid w:val="4319442A"/>
    <w:rsid w:val="431C2140"/>
    <w:rsid w:val="432637F3"/>
    <w:rsid w:val="43693664"/>
    <w:rsid w:val="438533C7"/>
    <w:rsid w:val="44477242"/>
    <w:rsid w:val="447949C5"/>
    <w:rsid w:val="44955106"/>
    <w:rsid w:val="44CA728F"/>
    <w:rsid w:val="45AB0E00"/>
    <w:rsid w:val="45D00632"/>
    <w:rsid w:val="462C09E7"/>
    <w:rsid w:val="467403C8"/>
    <w:rsid w:val="47050053"/>
    <w:rsid w:val="470B2BF0"/>
    <w:rsid w:val="47415B42"/>
    <w:rsid w:val="47673594"/>
    <w:rsid w:val="48086600"/>
    <w:rsid w:val="48B05ECC"/>
    <w:rsid w:val="48B51D0E"/>
    <w:rsid w:val="49134D2F"/>
    <w:rsid w:val="498F7B47"/>
    <w:rsid w:val="49CF65EE"/>
    <w:rsid w:val="49F96E37"/>
    <w:rsid w:val="4A496DFC"/>
    <w:rsid w:val="4AA60572"/>
    <w:rsid w:val="4B0A4D8F"/>
    <w:rsid w:val="4B2E0698"/>
    <w:rsid w:val="4B6D5157"/>
    <w:rsid w:val="4B6F5DDF"/>
    <w:rsid w:val="4B911E5E"/>
    <w:rsid w:val="4BA82141"/>
    <w:rsid w:val="4BDD4D9A"/>
    <w:rsid w:val="4C1115D4"/>
    <w:rsid w:val="4C8E00F3"/>
    <w:rsid w:val="4CBD78B0"/>
    <w:rsid w:val="4CC0649C"/>
    <w:rsid w:val="4D3D4689"/>
    <w:rsid w:val="4D4626E1"/>
    <w:rsid w:val="4D6349E9"/>
    <w:rsid w:val="4D810DBE"/>
    <w:rsid w:val="4DBA16B5"/>
    <w:rsid w:val="4DF120D2"/>
    <w:rsid w:val="4E186120"/>
    <w:rsid w:val="4E3D56BC"/>
    <w:rsid w:val="4E6D5F02"/>
    <w:rsid w:val="4F015DEA"/>
    <w:rsid w:val="4F7435ED"/>
    <w:rsid w:val="4F914F9C"/>
    <w:rsid w:val="4FBD308E"/>
    <w:rsid w:val="4FCA4786"/>
    <w:rsid w:val="50124231"/>
    <w:rsid w:val="502C4A42"/>
    <w:rsid w:val="504C7739"/>
    <w:rsid w:val="50C17523"/>
    <w:rsid w:val="50F021FD"/>
    <w:rsid w:val="50FB3B81"/>
    <w:rsid w:val="51A32CF3"/>
    <w:rsid w:val="51B45A49"/>
    <w:rsid w:val="51EF63D9"/>
    <w:rsid w:val="52D111CE"/>
    <w:rsid w:val="52F631B9"/>
    <w:rsid w:val="53000BDE"/>
    <w:rsid w:val="537932AB"/>
    <w:rsid w:val="53B454A7"/>
    <w:rsid w:val="53C63823"/>
    <w:rsid w:val="53F75CC5"/>
    <w:rsid w:val="54020964"/>
    <w:rsid w:val="546C008E"/>
    <w:rsid w:val="5482777A"/>
    <w:rsid w:val="54875430"/>
    <w:rsid w:val="54E970F8"/>
    <w:rsid w:val="550940CB"/>
    <w:rsid w:val="55A031E7"/>
    <w:rsid w:val="55A87E93"/>
    <w:rsid w:val="55C75671"/>
    <w:rsid w:val="55D63D47"/>
    <w:rsid w:val="55E62F35"/>
    <w:rsid w:val="56105DDB"/>
    <w:rsid w:val="56134AC9"/>
    <w:rsid w:val="56E93B36"/>
    <w:rsid w:val="574C3084"/>
    <w:rsid w:val="57576301"/>
    <w:rsid w:val="576F0C69"/>
    <w:rsid w:val="57760D25"/>
    <w:rsid w:val="57E87CA5"/>
    <w:rsid w:val="58230B4C"/>
    <w:rsid w:val="582A0828"/>
    <w:rsid w:val="58787B8E"/>
    <w:rsid w:val="59627ED2"/>
    <w:rsid w:val="59A156EB"/>
    <w:rsid w:val="59B93671"/>
    <w:rsid w:val="5A5035F6"/>
    <w:rsid w:val="5A57765D"/>
    <w:rsid w:val="5A8245A0"/>
    <w:rsid w:val="5A852C69"/>
    <w:rsid w:val="5A8B350B"/>
    <w:rsid w:val="5AD31BEF"/>
    <w:rsid w:val="5AF7700D"/>
    <w:rsid w:val="5B033DD0"/>
    <w:rsid w:val="5B5227E7"/>
    <w:rsid w:val="5B623272"/>
    <w:rsid w:val="5B746016"/>
    <w:rsid w:val="5BB5755B"/>
    <w:rsid w:val="5BD12E6E"/>
    <w:rsid w:val="5BD213FD"/>
    <w:rsid w:val="5C1B26D8"/>
    <w:rsid w:val="5C335D95"/>
    <w:rsid w:val="5C6F4F54"/>
    <w:rsid w:val="5C7D083F"/>
    <w:rsid w:val="5CA0403C"/>
    <w:rsid w:val="5CE64BC9"/>
    <w:rsid w:val="5D1763F2"/>
    <w:rsid w:val="5D385BC6"/>
    <w:rsid w:val="5DE649F7"/>
    <w:rsid w:val="5E987801"/>
    <w:rsid w:val="5F015725"/>
    <w:rsid w:val="5F26767B"/>
    <w:rsid w:val="5F666F44"/>
    <w:rsid w:val="5FB10124"/>
    <w:rsid w:val="60057702"/>
    <w:rsid w:val="60172FF8"/>
    <w:rsid w:val="601C182B"/>
    <w:rsid w:val="60211F2A"/>
    <w:rsid w:val="60BB3669"/>
    <w:rsid w:val="61255E01"/>
    <w:rsid w:val="61DC7A61"/>
    <w:rsid w:val="61E72D0C"/>
    <w:rsid w:val="62F101A5"/>
    <w:rsid w:val="62F56F6C"/>
    <w:rsid w:val="63410CF5"/>
    <w:rsid w:val="637B4010"/>
    <w:rsid w:val="63937D53"/>
    <w:rsid w:val="639A1ABA"/>
    <w:rsid w:val="639F00A6"/>
    <w:rsid w:val="63F832BB"/>
    <w:rsid w:val="6449280E"/>
    <w:rsid w:val="645B1267"/>
    <w:rsid w:val="647B19DE"/>
    <w:rsid w:val="64874E71"/>
    <w:rsid w:val="64DD150E"/>
    <w:rsid w:val="651C2DAA"/>
    <w:rsid w:val="65697B23"/>
    <w:rsid w:val="65E36D76"/>
    <w:rsid w:val="66375A25"/>
    <w:rsid w:val="668566B2"/>
    <w:rsid w:val="66970D9E"/>
    <w:rsid w:val="66A21F41"/>
    <w:rsid w:val="6703589E"/>
    <w:rsid w:val="67242A8C"/>
    <w:rsid w:val="67267C6A"/>
    <w:rsid w:val="68063C4F"/>
    <w:rsid w:val="682D4CD4"/>
    <w:rsid w:val="68380972"/>
    <w:rsid w:val="68F26FE1"/>
    <w:rsid w:val="699D2674"/>
    <w:rsid w:val="69B44CEB"/>
    <w:rsid w:val="6A056A31"/>
    <w:rsid w:val="6A7445B9"/>
    <w:rsid w:val="6A8D082C"/>
    <w:rsid w:val="6B041B4D"/>
    <w:rsid w:val="6BB14F01"/>
    <w:rsid w:val="6BB57448"/>
    <w:rsid w:val="6BC158B7"/>
    <w:rsid w:val="6BF079E2"/>
    <w:rsid w:val="6C1D2A20"/>
    <w:rsid w:val="6C432E8D"/>
    <w:rsid w:val="6C554470"/>
    <w:rsid w:val="6C98646F"/>
    <w:rsid w:val="6D006521"/>
    <w:rsid w:val="6D025F3B"/>
    <w:rsid w:val="6D0804C9"/>
    <w:rsid w:val="6D5B7974"/>
    <w:rsid w:val="6D633E2C"/>
    <w:rsid w:val="6D950126"/>
    <w:rsid w:val="6ED5591F"/>
    <w:rsid w:val="6F043D1C"/>
    <w:rsid w:val="6F1E09C6"/>
    <w:rsid w:val="6F7147BD"/>
    <w:rsid w:val="6FD300D9"/>
    <w:rsid w:val="70256EF6"/>
    <w:rsid w:val="706B128C"/>
    <w:rsid w:val="70A1715B"/>
    <w:rsid w:val="70A83521"/>
    <w:rsid w:val="70B7702D"/>
    <w:rsid w:val="71064CB1"/>
    <w:rsid w:val="713E2FA2"/>
    <w:rsid w:val="715A78A1"/>
    <w:rsid w:val="715A78A9"/>
    <w:rsid w:val="71FD1425"/>
    <w:rsid w:val="72095DE8"/>
    <w:rsid w:val="720A5EC7"/>
    <w:rsid w:val="722948D0"/>
    <w:rsid w:val="725958AB"/>
    <w:rsid w:val="729E1B8D"/>
    <w:rsid w:val="72D410A8"/>
    <w:rsid w:val="72DA60B1"/>
    <w:rsid w:val="72EA5ABD"/>
    <w:rsid w:val="72EF3C13"/>
    <w:rsid w:val="730003A7"/>
    <w:rsid w:val="732B2BA2"/>
    <w:rsid w:val="733A703B"/>
    <w:rsid w:val="73457806"/>
    <w:rsid w:val="735F1392"/>
    <w:rsid w:val="73722864"/>
    <w:rsid w:val="73921520"/>
    <w:rsid w:val="73DD64F6"/>
    <w:rsid w:val="744F08B3"/>
    <w:rsid w:val="746732D9"/>
    <w:rsid w:val="74710267"/>
    <w:rsid w:val="74A11CF1"/>
    <w:rsid w:val="74C72B7C"/>
    <w:rsid w:val="755F0F99"/>
    <w:rsid w:val="75A6142E"/>
    <w:rsid w:val="75BB139E"/>
    <w:rsid w:val="76146E75"/>
    <w:rsid w:val="76695589"/>
    <w:rsid w:val="76A450A9"/>
    <w:rsid w:val="76F04A08"/>
    <w:rsid w:val="774C0587"/>
    <w:rsid w:val="77DD191D"/>
    <w:rsid w:val="77E20F20"/>
    <w:rsid w:val="780C53BF"/>
    <w:rsid w:val="78370A43"/>
    <w:rsid w:val="784908F5"/>
    <w:rsid w:val="785406A5"/>
    <w:rsid w:val="78892CA7"/>
    <w:rsid w:val="789823B8"/>
    <w:rsid w:val="78F77815"/>
    <w:rsid w:val="79085209"/>
    <w:rsid w:val="795855E1"/>
    <w:rsid w:val="79BB667F"/>
    <w:rsid w:val="79C20520"/>
    <w:rsid w:val="7A3B4574"/>
    <w:rsid w:val="7A4935BE"/>
    <w:rsid w:val="7A8F6270"/>
    <w:rsid w:val="7AD15896"/>
    <w:rsid w:val="7ADA3342"/>
    <w:rsid w:val="7AF657DF"/>
    <w:rsid w:val="7B5D0712"/>
    <w:rsid w:val="7B754CBB"/>
    <w:rsid w:val="7B8813CF"/>
    <w:rsid w:val="7C0E157D"/>
    <w:rsid w:val="7C180996"/>
    <w:rsid w:val="7C3B5B52"/>
    <w:rsid w:val="7C611DDE"/>
    <w:rsid w:val="7C847D7F"/>
    <w:rsid w:val="7C9E535E"/>
    <w:rsid w:val="7CCC2EFB"/>
    <w:rsid w:val="7CDD15C1"/>
    <w:rsid w:val="7CEA1AE7"/>
    <w:rsid w:val="7CF569D3"/>
    <w:rsid w:val="7DD751D5"/>
    <w:rsid w:val="7DE77359"/>
    <w:rsid w:val="7E786053"/>
    <w:rsid w:val="7E943DE2"/>
    <w:rsid w:val="7F195DCC"/>
    <w:rsid w:val="7F1A0C80"/>
    <w:rsid w:val="7F367B50"/>
    <w:rsid w:val="7F3E22EA"/>
    <w:rsid w:val="7F872018"/>
    <w:rsid w:val="7FA307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semiHidden/>
    <w:unhideWhenUsed/>
    <w:qFormat/>
    <w:uiPriority w:val="99"/>
    <w:pPr>
      <w:jc w:val="left"/>
    </w:pPr>
  </w:style>
  <w:style w:type="paragraph" w:styleId="6">
    <w:name w:val="Body Text"/>
    <w:basedOn w:val="1"/>
    <w:link w:val="21"/>
    <w:qFormat/>
    <w:uiPriority w:val="99"/>
    <w:pPr>
      <w:spacing w:beforeLines="30"/>
    </w:pPr>
    <w:rPr>
      <w:rFonts w:ascii="仿宋_GB2312" w:eastAsia="仿宋_GB2312"/>
      <w:kern w:val="0"/>
      <w:sz w:val="30"/>
    </w:rPr>
  </w:style>
  <w:style w:type="paragraph" w:styleId="7">
    <w:name w:val="toc 3"/>
    <w:basedOn w:val="1"/>
    <w:next w:val="1"/>
    <w:unhideWhenUsed/>
    <w:qFormat/>
    <w:uiPriority w:val="39"/>
    <w:pPr>
      <w:tabs>
        <w:tab w:val="right" w:leader="dot" w:pos="8296"/>
      </w:tabs>
      <w:ind w:left="840" w:leftChars="400"/>
    </w:pPr>
  </w:style>
  <w:style w:type="paragraph" w:styleId="8">
    <w:name w:val="Balloon Text"/>
    <w:basedOn w:val="1"/>
    <w:link w:val="27"/>
    <w:semiHidden/>
    <w:unhideWhenUsed/>
    <w:qFormat/>
    <w:uiPriority w:val="99"/>
    <w:rPr>
      <w:sz w:val="18"/>
      <w:szCs w:val="18"/>
    </w:rPr>
  </w:style>
  <w:style w:type="paragraph" w:styleId="9">
    <w:name w:val="footer"/>
    <w:basedOn w:val="1"/>
    <w:link w:val="19"/>
    <w:qFormat/>
    <w:uiPriority w:val="99"/>
    <w:pPr>
      <w:tabs>
        <w:tab w:val="center" w:pos="4153"/>
        <w:tab w:val="right" w:pos="8306"/>
      </w:tabs>
      <w:snapToGrid w:val="0"/>
      <w:jc w:val="left"/>
    </w:pPr>
    <w:rPr>
      <w:rFonts w:ascii="Calibri" w:hAnsi="Calibri"/>
      <w:kern w:val="0"/>
      <w:sz w:val="18"/>
      <w:szCs w:val="18"/>
    </w:rPr>
  </w:style>
  <w:style w:type="paragraph" w:styleId="10">
    <w:name w:val="header"/>
    <w:basedOn w:val="1"/>
    <w:link w:val="17"/>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11">
    <w:name w:val="toc 1"/>
    <w:basedOn w:val="1"/>
    <w:next w:val="1"/>
    <w:unhideWhenUsed/>
    <w:qFormat/>
    <w:uiPriority w:val="39"/>
    <w:pPr>
      <w:tabs>
        <w:tab w:val="right" w:leader="dot" w:pos="8296"/>
      </w:tabs>
      <w:spacing w:before="93"/>
      <w:jc w:val="center"/>
    </w:pPr>
    <w:rPr>
      <w:rFonts w:ascii="仿宋" w:hAnsi="仿宋" w:eastAsia="仿宋"/>
      <w:sz w:val="28"/>
      <w:szCs w:val="28"/>
    </w:rPr>
  </w:style>
  <w:style w:type="paragraph" w:styleId="12">
    <w:name w:val="toc 2"/>
    <w:basedOn w:val="1"/>
    <w:next w:val="1"/>
    <w:unhideWhenUsed/>
    <w:qFormat/>
    <w:uiPriority w:val="39"/>
    <w:pPr>
      <w:tabs>
        <w:tab w:val="right" w:leader="dot" w:pos="8296"/>
      </w:tabs>
      <w:ind w:left="420" w:leftChars="200"/>
    </w:pPr>
  </w:style>
  <w:style w:type="character" w:styleId="15">
    <w:name w:val="Strong"/>
    <w:basedOn w:val="14"/>
    <w:qFormat/>
    <w:uiPriority w:val="99"/>
    <w:rPr>
      <w:b/>
    </w:rPr>
  </w:style>
  <w:style w:type="character" w:customStyle="1" w:styleId="16">
    <w:name w:val="Header Char"/>
    <w:basedOn w:val="14"/>
    <w:semiHidden/>
    <w:qFormat/>
    <w:uiPriority w:val="99"/>
    <w:rPr>
      <w:rFonts w:ascii="Times New Roman" w:hAnsi="Times New Roman"/>
      <w:sz w:val="18"/>
      <w:szCs w:val="18"/>
    </w:rPr>
  </w:style>
  <w:style w:type="character" w:customStyle="1" w:styleId="17">
    <w:name w:val="页眉 Char"/>
    <w:link w:val="10"/>
    <w:semiHidden/>
    <w:qFormat/>
    <w:locked/>
    <w:uiPriority w:val="99"/>
    <w:rPr>
      <w:sz w:val="18"/>
    </w:rPr>
  </w:style>
  <w:style w:type="character" w:customStyle="1" w:styleId="18">
    <w:name w:val="Footer Char"/>
    <w:basedOn w:val="14"/>
    <w:semiHidden/>
    <w:qFormat/>
    <w:uiPriority w:val="99"/>
    <w:rPr>
      <w:rFonts w:ascii="Times New Roman" w:hAnsi="Times New Roman"/>
      <w:sz w:val="18"/>
      <w:szCs w:val="18"/>
    </w:rPr>
  </w:style>
  <w:style w:type="character" w:customStyle="1" w:styleId="19">
    <w:name w:val="页脚 Char"/>
    <w:link w:val="9"/>
    <w:qFormat/>
    <w:locked/>
    <w:uiPriority w:val="99"/>
    <w:rPr>
      <w:sz w:val="18"/>
    </w:rPr>
  </w:style>
  <w:style w:type="character" w:customStyle="1" w:styleId="20">
    <w:name w:val="Body Text Char"/>
    <w:basedOn w:val="14"/>
    <w:semiHidden/>
    <w:qFormat/>
    <w:uiPriority w:val="99"/>
    <w:rPr>
      <w:rFonts w:ascii="Times New Roman" w:hAnsi="Times New Roman"/>
      <w:szCs w:val="24"/>
    </w:rPr>
  </w:style>
  <w:style w:type="character" w:customStyle="1" w:styleId="21">
    <w:name w:val="正文文本 Char"/>
    <w:link w:val="6"/>
    <w:qFormat/>
    <w:locked/>
    <w:uiPriority w:val="99"/>
    <w:rPr>
      <w:rFonts w:ascii="仿宋_GB2312" w:hAnsi="Times New Roman" w:eastAsia="仿宋_GB2312"/>
      <w:sz w:val="24"/>
    </w:rPr>
  </w:style>
  <w:style w:type="paragraph" w:customStyle="1" w:styleId="22">
    <w:name w:val="Default"/>
    <w:qFormat/>
    <w:uiPriority w:val="99"/>
    <w:pPr>
      <w:widowControl w:val="0"/>
      <w:autoSpaceDE w:val="0"/>
      <w:autoSpaceDN w:val="0"/>
      <w:adjustRightInd w:val="0"/>
    </w:pPr>
    <w:rPr>
      <w:rFonts w:ascii="仿宋" w:hAnsi="Calibri" w:eastAsia="仿宋" w:cs="仿宋"/>
      <w:color w:val="000000"/>
      <w:sz w:val="24"/>
      <w:szCs w:val="24"/>
      <w:lang w:val="en-US" w:eastAsia="zh-CN" w:bidi="ar-SA"/>
    </w:rPr>
  </w:style>
  <w:style w:type="paragraph" w:styleId="23">
    <w:name w:val="List Paragraph"/>
    <w:basedOn w:val="1"/>
    <w:qFormat/>
    <w:uiPriority w:val="34"/>
    <w:pPr>
      <w:ind w:firstLine="420" w:firstLineChars="200"/>
    </w:pPr>
  </w:style>
  <w:style w:type="character" w:customStyle="1" w:styleId="24">
    <w:name w:val="标题 1 Char"/>
    <w:basedOn w:val="14"/>
    <w:link w:val="2"/>
    <w:qFormat/>
    <w:uiPriority w:val="9"/>
    <w:rPr>
      <w:rFonts w:ascii="Times New Roman" w:hAnsi="Times New Roman"/>
      <w:b/>
      <w:bCs/>
      <w:kern w:val="44"/>
      <w:sz w:val="44"/>
      <w:szCs w:val="44"/>
    </w:rPr>
  </w:style>
  <w:style w:type="character" w:customStyle="1" w:styleId="25">
    <w:name w:val="标题 2 Char"/>
    <w:basedOn w:val="14"/>
    <w:link w:val="3"/>
    <w:qFormat/>
    <w:uiPriority w:val="9"/>
    <w:rPr>
      <w:rFonts w:asciiTheme="majorHAnsi" w:hAnsiTheme="majorHAnsi" w:eastAsiaTheme="majorEastAsia" w:cstheme="majorBidi"/>
      <w:b/>
      <w:bCs/>
      <w:kern w:val="2"/>
      <w:sz w:val="32"/>
      <w:szCs w:val="32"/>
    </w:rPr>
  </w:style>
  <w:style w:type="paragraph" w:customStyle="1" w:styleId="2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7">
    <w:name w:val="批注框文本 Char"/>
    <w:basedOn w:val="14"/>
    <w:link w:val="8"/>
    <w:semiHidden/>
    <w:qFormat/>
    <w:uiPriority w:val="99"/>
    <w:rPr>
      <w:rFonts w:ascii="Times New Roman" w:hAnsi="Times New Roman"/>
      <w:kern w:val="2"/>
      <w:sz w:val="18"/>
      <w:szCs w:val="18"/>
    </w:rPr>
  </w:style>
  <w:style w:type="character" w:customStyle="1" w:styleId="28">
    <w:name w:val="标题 3 Char"/>
    <w:basedOn w:val="14"/>
    <w:link w:val="4"/>
    <w:qFormat/>
    <w:uiPriority w:val="9"/>
    <w:rPr>
      <w:rFonts w:ascii="Times New Roman" w:hAnsi="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6.xml"/><Relationship Id="rId10" Type="http://schemas.openxmlformats.org/officeDocument/2006/relationships/chart" Target="charts/chart5.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dministrator\Desktop\&#21452;&#40575;&#20065;2019&#24180;&#20915;&#31639;&#20844;&#24320;.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dministrator\Desktop\&#21452;&#40575;&#20065;2019&#24180;&#20915;&#31639;&#20844;&#24320;.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dministrator\Desktop\&#21452;&#40575;&#20065;2019&#24180;&#20915;&#31639;&#20844;&#24320;.xls"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istrator\Desktop\181.XLS"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dministrator\Desktop\&#21452;&#40575;&#20065;2019&#24180;&#20915;&#31639;&#20844;&#24320;.xls"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Administrator\Desktop\&#21452;&#40575;&#20065;2019&#24180;&#20915;&#31639;&#20844;&#243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74444444444444"/>
          <c:y val="0.0949074074074074"/>
          <c:w val="0.882"/>
          <c:h val="0.83712962962963"/>
        </c:manualLayout>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'[双鹿乡2019年决算公开.xls]Z01 收入支出决算总表(财决公开1表)'!$J$34:$J$35</c:f>
              <c:strCache>
                <c:ptCount val="2"/>
                <c:pt idx="0">
                  <c:v>2018年</c:v>
                </c:pt>
                <c:pt idx="1">
                  <c:v>2019年</c:v>
                </c:pt>
              </c:strCache>
            </c:strRef>
          </c:cat>
          <c:val>
            <c:numRef>
              <c:f>'[双鹿乡2019年决算公开.xls]Z01 收入支出决算总表(财决公开1表)'!$K$34:$K$35</c:f>
              <c:numCache>
                <c:formatCode>General</c:formatCode>
                <c:ptCount val="2"/>
                <c:pt idx="0">
                  <c:v>2511.45</c:v>
                </c:pt>
                <c:pt idx="1">
                  <c:v>3364.96</c:v>
                </c:pt>
              </c:numCache>
            </c:numRef>
          </c:val>
        </c:ser>
        <c:dLbls>
          <c:showLegendKey val="0"/>
          <c:showVal val="1"/>
          <c:showCatName val="0"/>
          <c:showSerName val="0"/>
          <c:showPercent val="0"/>
          <c:showBubbleSize val="0"/>
        </c:dLbls>
        <c:gapWidth val="150"/>
        <c:overlap val="100"/>
        <c:axId val="341937146"/>
        <c:axId val="974954280"/>
      </c:barChart>
      <c:catAx>
        <c:axId val="34193714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4954280"/>
        <c:crosses val="autoZero"/>
        <c:auto val="1"/>
        <c:lblAlgn val="ctr"/>
        <c:lblOffset val="100"/>
        <c:noMultiLvlLbl val="0"/>
      </c:catAx>
      <c:valAx>
        <c:axId val="974954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19371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dLbl>
              <c:idx val="1"/>
              <c:layout>
                <c:manualLayout>
                  <c:x val="-0.119569122107079"/>
                  <c:y val="0.012133234947627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114069056247545"/>
                  <c:y val="0.00150030046868237"/>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'[双鹿乡2019年决算公开.xls]Z01 收入支出决算总表(财决公开1表)'!$L$19:$L$21</c:f>
              <c:strCache>
                <c:ptCount val="3"/>
                <c:pt idx="0">
                  <c:v>一般公共预算财政拨款收入</c:v>
                </c:pt>
                <c:pt idx="1">
                  <c:v>政府性基金预算财政拨款</c:v>
                </c:pt>
                <c:pt idx="2">
                  <c:v>事业收入</c:v>
                </c:pt>
              </c:strCache>
            </c:strRef>
          </c:cat>
          <c:val>
            <c:numRef>
              <c:f>'[双鹿乡2019年决算公开.xls]Z01 收入支出决算总表(财决公开1表)'!$M$19:$M$21</c:f>
              <c:numCache>
                <c:formatCode>#,##0.00</c:formatCode>
                <c:ptCount val="3"/>
                <c:pt idx="0">
                  <c:v>3221.44</c:v>
                </c:pt>
                <c:pt idx="1">
                  <c:v>34.66</c:v>
                </c:pt>
                <c:pt idx="2">
                  <c:v>108.86</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('[双鹿乡2019年决算公开.xls]Z03 支出决算表(财决公开03表)'!$F$4:$F$7,'[双鹿乡2019年决算公开.xls]Z03 支出决算表(财决公开03表)'!$G$4:$G$7)</c:f>
              <c:multiLvlStrCache>
                <c:ptCount val="2"/>
                <c:lvl/>
                <c:lvl/>
                <c:lvl/>
                <c:lvl>
                  <c:pt idx="0">
                    <c:v>基本支出</c:v>
                  </c:pt>
                  <c:pt idx="1">
                    <c:v>项目支出</c:v>
                  </c:pt>
                </c:lvl>
              </c:multiLvlStrCache>
            </c:multiLvlStrRef>
          </c:cat>
          <c:val>
            <c:numRef>
              <c:f>('[双鹿乡2019年决算公开.xls]Z03 支出决算表(财决公开03表)'!$F$9,'[双鹿乡2019年决算公开.xls]Z03 支出决算表(财决公开03表)'!$G$9)</c:f>
              <c:numCache>
                <c:formatCode>#,##0.00</c:formatCode>
                <c:ptCount val="2"/>
                <c:pt idx="0">
                  <c:v>1545.55</c:v>
                </c:pt>
                <c:pt idx="1">
                  <c:v>1819.41</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05"/>
          <c:y val="0.0553240740740741"/>
          <c:w val="0.844222222222222"/>
          <c:h val="0.83712962962963"/>
        </c:manualLayout>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[181.XLS]Sheet1!$B$38:$B$39</c:f>
              <c:strCache>
                <c:ptCount val="2"/>
                <c:pt idx="0">
                  <c:v>2018年</c:v>
                </c:pt>
                <c:pt idx="1">
                  <c:v>2019年</c:v>
                </c:pt>
              </c:strCache>
            </c:strRef>
          </c:cat>
          <c:val>
            <c:numRef>
              <c:f>[181.XLS]Sheet1!$C$38:$C$39</c:f>
              <c:numCache>
                <c:formatCode>#,##0.00</c:formatCode>
                <c:ptCount val="2"/>
                <c:pt idx="0">
                  <c:v>2387.03</c:v>
                </c:pt>
                <c:pt idx="1">
                  <c:v>3256.1</c:v>
                </c:pt>
              </c:numCache>
            </c:numRef>
          </c:val>
        </c:ser>
        <c:dLbls>
          <c:showLegendKey val="0"/>
          <c:showVal val="1"/>
          <c:showCatName val="0"/>
          <c:showSerName val="0"/>
          <c:showPercent val="0"/>
          <c:showBubbleSize val="0"/>
        </c:dLbls>
        <c:gapWidth val="150"/>
        <c:overlap val="100"/>
        <c:axId val="361662922"/>
        <c:axId val="447890279"/>
      </c:barChart>
      <c:catAx>
        <c:axId val="36166292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7890279"/>
        <c:crosses val="autoZero"/>
        <c:auto val="1"/>
        <c:lblAlgn val="ctr"/>
        <c:lblOffset val="100"/>
        <c:noMultiLvlLbl val="0"/>
      </c:catAx>
      <c:valAx>
        <c:axId val="44789027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166292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95277777777778"/>
          <c:y val="0.0597222222222222"/>
          <c:w val="0.882"/>
          <c:h val="0.83712962962963"/>
        </c:manualLayout>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'[双鹿乡2019年决算公开.xls]Z01 收入支出决算总表(财决公开1表)'!$J$34:$J$35</c:f>
              <c:strCache>
                <c:ptCount val="2"/>
                <c:pt idx="0">
                  <c:v>2018年</c:v>
                </c:pt>
                <c:pt idx="1">
                  <c:v>2019年</c:v>
                </c:pt>
              </c:strCache>
            </c:strRef>
          </c:cat>
          <c:val>
            <c:numRef>
              <c:f>'[双鹿乡2019年决算公开.xls]Z01 收入支出决算总表(财决公开1表)'!$K$34:$K$35</c:f>
              <c:numCache>
                <c:formatCode>General</c:formatCode>
                <c:ptCount val="2"/>
                <c:pt idx="0">
                  <c:v>2369.22</c:v>
                </c:pt>
                <c:pt idx="1" c:formatCode="#,##0.00">
                  <c:v>3221.44</c:v>
                </c:pt>
              </c:numCache>
            </c:numRef>
          </c:val>
        </c:ser>
        <c:dLbls>
          <c:showLegendKey val="0"/>
          <c:showVal val="1"/>
          <c:showCatName val="0"/>
          <c:showSerName val="0"/>
          <c:showPercent val="0"/>
          <c:showBubbleSize val="0"/>
        </c:dLbls>
        <c:gapWidth val="150"/>
        <c:overlap val="100"/>
        <c:axId val="760639151"/>
        <c:axId val="984519142"/>
      </c:barChart>
      <c:catAx>
        <c:axId val="7606391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4519142"/>
        <c:crosses val="autoZero"/>
        <c:auto val="1"/>
        <c:lblAlgn val="ctr"/>
        <c:lblOffset val="100"/>
        <c:noMultiLvlLbl val="0"/>
      </c:catAx>
      <c:valAx>
        <c:axId val="98451914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06391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Lbls>
            <c:dLbl>
              <c:idx val="1"/>
              <c:layout>
                <c:manualLayout>
                  <c:x val="-0.0202929337955931"/>
                  <c:y val="-0.041760149215203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0617340158176112"/>
                  <c:y val="0.00829931034784311"/>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0.00781488609790917"/>
                  <c:y val="-0.01549504404892"/>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1"/>
              <c:layout>
                <c:manualLayout>
                  <c:x val="-0.0998208797054764"/>
                  <c:y val="0.0407294245995048"/>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dLbl>
              <c:idx val="12"/>
              <c:layout>
                <c:manualLayout>
                  <c:x val="0.0538209192192287"/>
                  <c:y val="0.00637708193627755"/>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'[双鹿乡2019年决算公开.xls]Z02 收入决算表(财决公开02表)'!$D$10:$D$116</c:f>
              <c:strCache>
                <c:ptCount val="13"/>
                <c:pt idx="0">
                  <c:v>一般公共服务支出</c:v>
                </c:pt>
                <c:pt idx="1">
                  <c:v>国防支出</c:v>
                </c:pt>
                <c:pt idx="2">
                  <c:v>公共安全支出</c:v>
                </c:pt>
                <c:pt idx="3">
                  <c:v>教育支出</c:v>
                </c:pt>
                <c:pt idx="4">
                  <c:v>文化旅游体育与传媒支出</c:v>
                </c:pt>
                <c:pt idx="5">
                  <c:v>社会保障和就业支出</c:v>
                </c:pt>
                <c:pt idx="6">
                  <c:v>卫生健康支出</c:v>
                </c:pt>
                <c:pt idx="7">
                  <c:v>节能环保支出</c:v>
                </c:pt>
                <c:pt idx="8">
                  <c:v>城乡社区支出</c:v>
                </c:pt>
                <c:pt idx="9">
                  <c:v>农林水支出</c:v>
                </c:pt>
                <c:pt idx="10">
                  <c:v>交通运输支出</c:v>
                </c:pt>
                <c:pt idx="11">
                  <c:v>灾害防治及应急管理支出</c:v>
                </c:pt>
                <c:pt idx="12">
                  <c:v>其他支出</c:v>
                </c:pt>
              </c:strCache>
            </c:strRef>
          </c:cat>
          <c:val>
            <c:numRef>
              <c:f>'[双鹿乡2019年决算公开.xls]Z02 收入决算表(财决公开02表)'!$F$10:$F$116</c:f>
              <c:numCache>
                <c:formatCode>#,##0.00</c:formatCode>
                <c:ptCount val="13"/>
                <c:pt idx="0">
                  <c:v>258.71</c:v>
                </c:pt>
                <c:pt idx="1">
                  <c:v>1</c:v>
                </c:pt>
                <c:pt idx="2">
                  <c:v>13.96</c:v>
                </c:pt>
                <c:pt idx="3">
                  <c:v>787.37</c:v>
                </c:pt>
                <c:pt idx="4">
                  <c:v>40.28</c:v>
                </c:pt>
                <c:pt idx="5">
                  <c:v>184.61</c:v>
                </c:pt>
                <c:pt idx="6">
                  <c:v>210.15</c:v>
                </c:pt>
                <c:pt idx="7">
                  <c:v>228.2</c:v>
                </c:pt>
                <c:pt idx="8">
                  <c:v>574.38</c:v>
                </c:pt>
                <c:pt idx="9">
                  <c:v>850.15</c:v>
                </c:pt>
                <c:pt idx="10">
                  <c:v>7.63</c:v>
                </c:pt>
                <c:pt idx="11">
                  <c:v>15</c:v>
                </c:pt>
                <c:pt idx="12">
                  <c:v>50</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25116E-D814-40FC-9BE9-37D8BB53B4DA}">
  <ds:schemaRefs/>
</ds:datastoreItem>
</file>

<file path=docProps/app.xml><?xml version="1.0" encoding="utf-8"?>
<Properties xmlns="http://schemas.openxmlformats.org/officeDocument/2006/extended-properties" xmlns:vt="http://schemas.openxmlformats.org/officeDocument/2006/docPropsVTypes">
  <Template>Normal.dotm</Template>
  <Company>四川省财政厅</Company>
  <Pages>21</Pages>
  <Words>1414</Words>
  <Characters>8063</Characters>
  <Lines>67</Lines>
  <Paragraphs>18</Paragraphs>
  <TotalTime>46</TotalTime>
  <ScaleCrop>false</ScaleCrop>
  <LinksUpToDate>false</LinksUpToDate>
  <CharactersWithSpaces>9459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2019-08-01T01:14:00Z</dcterms:created>
  <dc:creator>张彬茜</dc:creator>
  <cp:lastModifiedBy>LENOVO</cp:lastModifiedBy>
  <cp:lastPrinted>2020-10-28T02:42:00Z</cp:lastPrinted>
  <dcterms:modified xsi:type="dcterms:W3CDTF">2020-11-02T11:41:43Z</dcterms:modified>
  <dc:title>四川省***</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