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outlineLvl w:val="0"/>
        <w:rPr>
          <w:rFonts w:eastAsia="方正小标宋简体"/>
          <w:color w:val="000000"/>
          <w:sz w:val="72"/>
          <w:szCs w:val="72"/>
        </w:rPr>
      </w:pPr>
      <w:bookmarkStart w:id="0" w:name="_Toc15306267"/>
    </w:p>
    <w:p>
      <w:pPr>
        <w:spacing w:line="560" w:lineRule="exact"/>
        <w:jc w:val="center"/>
        <w:outlineLvl w:val="0"/>
        <w:rPr>
          <w:rFonts w:eastAsia="方正小标宋简体"/>
          <w:color w:val="000000"/>
          <w:sz w:val="72"/>
          <w:szCs w:val="72"/>
        </w:rPr>
      </w:pPr>
    </w:p>
    <w:p>
      <w:pPr>
        <w:spacing w:line="560" w:lineRule="exact"/>
        <w:jc w:val="center"/>
        <w:outlineLvl w:val="0"/>
        <w:rPr>
          <w:rFonts w:eastAsia="方正小标宋简体"/>
          <w:color w:val="000000"/>
          <w:sz w:val="72"/>
          <w:szCs w:val="72"/>
        </w:rPr>
      </w:pPr>
    </w:p>
    <w:p>
      <w:pPr>
        <w:spacing w:line="560" w:lineRule="exact"/>
        <w:jc w:val="center"/>
        <w:outlineLvl w:val="0"/>
        <w:rPr>
          <w:rFonts w:hint="eastAsia" w:eastAsia="方正小标宋简体"/>
          <w:color w:val="000000"/>
          <w:sz w:val="72"/>
          <w:szCs w:val="72"/>
        </w:rPr>
      </w:pPr>
    </w:p>
    <w:p>
      <w:pPr>
        <w:spacing w:line="560" w:lineRule="exact"/>
        <w:jc w:val="center"/>
        <w:outlineLvl w:val="0"/>
        <w:rPr>
          <w:rFonts w:hint="eastAsia" w:eastAsia="方正小标宋简体"/>
          <w:color w:val="000000"/>
          <w:sz w:val="72"/>
          <w:szCs w:val="72"/>
        </w:rPr>
      </w:pPr>
    </w:p>
    <w:p>
      <w:pPr>
        <w:spacing w:line="560" w:lineRule="exact"/>
        <w:jc w:val="center"/>
        <w:outlineLvl w:val="0"/>
        <w:rPr>
          <w:rFonts w:eastAsia="方正小标宋简体"/>
          <w:color w:val="000000"/>
          <w:sz w:val="72"/>
          <w:szCs w:val="72"/>
        </w:rPr>
      </w:pPr>
    </w:p>
    <w:p>
      <w:pPr>
        <w:adjustRightInd w:val="0"/>
        <w:snapToGrid w:val="0"/>
        <w:spacing w:line="1300" w:lineRule="exact"/>
        <w:jc w:val="center"/>
        <w:outlineLvl w:val="0"/>
        <w:rPr>
          <w:rFonts w:hint="eastAsia" w:eastAsia="方正小标宋简体"/>
          <w:color w:val="000000"/>
          <w:sz w:val="72"/>
          <w:szCs w:val="72"/>
        </w:rPr>
      </w:pPr>
      <w:bookmarkStart w:id="1" w:name="_Toc15377193"/>
      <w:bookmarkStart w:id="2" w:name="_Toc15378441"/>
      <w:bookmarkStart w:id="3" w:name="_Toc15396597"/>
      <w:bookmarkStart w:id="4" w:name="_Toc15396475"/>
      <w:bookmarkStart w:id="5" w:name="_Toc15377425"/>
      <w:r>
        <w:rPr>
          <w:rFonts w:eastAsia="黑体"/>
          <w:color w:val="000000"/>
          <w:sz w:val="72"/>
          <w:szCs w:val="72"/>
        </w:rPr>
        <w:t>201</w:t>
      </w:r>
      <w:r>
        <w:rPr>
          <w:rFonts w:hint="eastAsia" w:eastAsia="黑体"/>
          <w:color w:val="000000"/>
          <w:sz w:val="72"/>
          <w:szCs w:val="72"/>
        </w:rPr>
        <w:t>9</w:t>
      </w:r>
      <w:r>
        <w:rPr>
          <w:rFonts w:eastAsia="方正小标宋简体"/>
          <w:color w:val="000000"/>
          <w:sz w:val="72"/>
          <w:szCs w:val="72"/>
        </w:rPr>
        <w:t>年度</w:t>
      </w:r>
      <w:bookmarkEnd w:id="1"/>
      <w:bookmarkEnd w:id="2"/>
      <w:bookmarkEnd w:id="3"/>
      <w:bookmarkEnd w:id="4"/>
      <w:bookmarkEnd w:id="5"/>
      <w:bookmarkStart w:id="6" w:name="_Toc15396598"/>
      <w:bookmarkStart w:id="7" w:name="_Toc15377426"/>
      <w:bookmarkStart w:id="8" w:name="_Toc15377194"/>
      <w:bookmarkStart w:id="9" w:name="_Toc15396476"/>
      <w:bookmarkStart w:id="10" w:name="_Toc15378442"/>
      <w:r>
        <w:rPr>
          <w:rFonts w:eastAsia="方正小标宋简体"/>
          <w:color w:val="000000"/>
          <w:sz w:val="72"/>
          <w:szCs w:val="72"/>
        </w:rPr>
        <w:t>平昌</w:t>
      </w:r>
      <w:r>
        <w:rPr>
          <w:rFonts w:eastAsia="方正小标宋简体"/>
          <w:sz w:val="72"/>
          <w:szCs w:val="72"/>
        </w:rPr>
        <w:t>县</w:t>
      </w:r>
      <w:bookmarkEnd w:id="0"/>
      <w:bookmarkStart w:id="11" w:name="_Toc15306268"/>
      <w:r>
        <w:rPr>
          <w:rFonts w:hint="eastAsia" w:eastAsia="方正小标宋简体"/>
          <w:color w:val="000000"/>
          <w:sz w:val="72"/>
          <w:szCs w:val="72"/>
        </w:rPr>
        <w:t>福申乡</w:t>
      </w:r>
    </w:p>
    <w:p>
      <w:pPr>
        <w:adjustRightInd w:val="0"/>
        <w:snapToGrid w:val="0"/>
        <w:spacing w:line="1300" w:lineRule="exact"/>
        <w:jc w:val="center"/>
        <w:outlineLvl w:val="0"/>
        <w:rPr>
          <w:rFonts w:hint="eastAsia" w:eastAsia="方正小标宋简体"/>
          <w:color w:val="000000"/>
          <w:sz w:val="72"/>
          <w:szCs w:val="72"/>
        </w:rPr>
      </w:pPr>
      <w:r>
        <w:rPr>
          <w:rFonts w:eastAsia="方正小标宋简体"/>
          <w:color w:val="000000"/>
          <w:sz w:val="72"/>
          <w:szCs w:val="72"/>
        </w:rPr>
        <w:t>部门决算</w:t>
      </w:r>
      <w:bookmarkEnd w:id="6"/>
      <w:bookmarkEnd w:id="7"/>
      <w:bookmarkEnd w:id="8"/>
      <w:bookmarkEnd w:id="9"/>
      <w:bookmarkEnd w:id="10"/>
      <w:bookmarkEnd w:id="11"/>
      <w:r>
        <w:rPr>
          <w:rFonts w:hint="eastAsia" w:eastAsia="方正小标宋简体"/>
          <w:color w:val="000000"/>
          <w:sz w:val="72"/>
          <w:szCs w:val="72"/>
          <w:lang w:eastAsia="zh-CN"/>
        </w:rPr>
        <w:t>公开</w:t>
      </w:r>
      <w:r>
        <w:rPr>
          <w:rFonts w:hint="eastAsia" w:eastAsia="方正小标宋简体"/>
          <w:color w:val="000000"/>
          <w:sz w:val="72"/>
          <w:szCs w:val="72"/>
        </w:rPr>
        <w:t>编制说明</w:t>
      </w:r>
    </w:p>
    <w:p>
      <w:pPr>
        <w:adjustRightInd w:val="0"/>
        <w:snapToGrid w:val="0"/>
        <w:spacing w:line="1300" w:lineRule="exact"/>
        <w:jc w:val="center"/>
        <w:outlineLvl w:val="0"/>
        <w:rPr>
          <w:rFonts w:eastAsia="方正小标宋简体"/>
          <w:color w:val="000000"/>
          <w:sz w:val="72"/>
          <w:szCs w:val="72"/>
        </w:rPr>
      </w:pPr>
      <w:r>
        <w:rPr>
          <w:rFonts w:hint="eastAsia" w:eastAsia="方正小标宋简体"/>
          <w:color w:val="000000"/>
          <w:sz w:val="72"/>
          <w:szCs w:val="72"/>
        </w:rPr>
        <w:t>（汇总）</w:t>
      </w:r>
    </w:p>
    <w:p>
      <w:pPr>
        <w:adjustRightInd w:val="0"/>
        <w:snapToGrid w:val="0"/>
        <w:spacing w:line="1300" w:lineRule="exact"/>
        <w:outlineLvl w:val="0"/>
        <w:rPr>
          <w:rFonts w:eastAsia="方正小标宋简体"/>
          <w:color w:val="000000"/>
          <w:sz w:val="72"/>
          <w:szCs w:val="72"/>
          <w:highlight w:val="red"/>
        </w:rPr>
      </w:pPr>
    </w:p>
    <w:p>
      <w:pPr>
        <w:widowControl/>
        <w:spacing w:line="1300" w:lineRule="exact"/>
        <w:jc w:val="center"/>
        <w:rPr>
          <w:rFonts w:eastAsia="黑体"/>
          <w:color w:val="000000"/>
          <w:sz w:val="48"/>
          <w:szCs w:val="48"/>
        </w:rPr>
      </w:pPr>
      <w:r>
        <w:rPr>
          <w:rFonts w:eastAsia="方正小标宋简体"/>
          <w:color w:val="000000"/>
          <w:sz w:val="36"/>
          <w:szCs w:val="36"/>
        </w:rPr>
        <w:br w:type="page"/>
      </w:r>
      <w:r>
        <w:rPr>
          <w:rFonts w:eastAsia="黑体"/>
          <w:color w:val="000000"/>
          <w:sz w:val="48"/>
          <w:szCs w:val="48"/>
        </w:rPr>
        <w:t>目录</w:t>
      </w:r>
    </w:p>
    <w:p>
      <w:pPr>
        <w:widowControl/>
        <w:spacing w:line="560" w:lineRule="exact"/>
        <w:jc w:val="center"/>
        <w:rPr>
          <w:rFonts w:eastAsia="黑体"/>
          <w:sz w:val="28"/>
          <w:szCs w:val="28"/>
          <w:highlight w:val="none"/>
        </w:rPr>
      </w:pPr>
      <w:r>
        <w:rPr>
          <w:rFonts w:eastAsia="黑体"/>
          <w:color w:val="000000"/>
          <w:sz w:val="48"/>
          <w:szCs w:val="48"/>
          <w:highlight w:val="none"/>
        </w:rPr>
        <w:fldChar w:fldCharType="begin"/>
      </w:r>
      <w:r>
        <w:rPr>
          <w:rFonts w:eastAsia="黑体"/>
          <w:color w:val="000000"/>
          <w:sz w:val="48"/>
          <w:szCs w:val="48"/>
          <w:highlight w:val="none"/>
        </w:rPr>
        <w:instrText xml:space="preserve"> TOC \o "1-2" \h \z \u </w:instrText>
      </w:r>
      <w:r>
        <w:rPr>
          <w:rFonts w:eastAsia="黑体"/>
          <w:color w:val="000000"/>
          <w:sz w:val="48"/>
          <w:szCs w:val="48"/>
          <w:highlight w:val="none"/>
        </w:rPr>
        <w:fldChar w:fldCharType="separate"/>
      </w:r>
    </w:p>
    <w:p>
      <w:pPr>
        <w:pStyle w:val="11"/>
        <w:spacing w:before="0" w:line="560" w:lineRule="exact"/>
        <w:rPr>
          <w:rFonts w:ascii="Times New Roman" w:hAnsi="Times New Roman"/>
          <w:highlight w:val="none"/>
        </w:rPr>
      </w:pPr>
      <w:r>
        <w:rPr>
          <w:rFonts w:ascii="Times New Roman" w:hAnsi="Times New Roman"/>
          <w:highlight w:val="none"/>
        </w:rPr>
        <w:t>公开时间：2</w:t>
      </w:r>
      <w:r>
        <w:rPr>
          <w:rFonts w:hint="eastAsia" w:ascii="Times New Roman" w:hAnsi="Times New Roman"/>
          <w:highlight w:val="none"/>
        </w:rPr>
        <w:t>020</w:t>
      </w:r>
      <w:r>
        <w:rPr>
          <w:rFonts w:ascii="Times New Roman" w:hAnsi="Times New Roman"/>
          <w:highlight w:val="none"/>
        </w:rPr>
        <w:t>年1</w:t>
      </w:r>
      <w:r>
        <w:rPr>
          <w:rFonts w:hint="eastAsia" w:ascii="Times New Roman" w:hAnsi="Times New Roman"/>
          <w:highlight w:val="none"/>
        </w:rPr>
        <w:t>0</w:t>
      </w:r>
      <w:r>
        <w:rPr>
          <w:rFonts w:ascii="Times New Roman" w:hAnsi="Times New Roman"/>
          <w:highlight w:val="none"/>
        </w:rPr>
        <w:t>月</w:t>
      </w:r>
      <w:r>
        <w:rPr>
          <w:rFonts w:hint="eastAsia" w:ascii="Times New Roman" w:hAnsi="Times New Roman"/>
          <w:highlight w:val="none"/>
        </w:rPr>
        <w:t>18</w:t>
      </w:r>
      <w:r>
        <w:rPr>
          <w:rFonts w:ascii="Times New Roman" w:hAnsi="Times New Roman"/>
          <w:highlight w:val="none"/>
        </w:rPr>
        <w:t>日</w:t>
      </w:r>
    </w:p>
    <w:p>
      <w:pPr>
        <w:spacing w:line="560" w:lineRule="exact"/>
        <w:rPr>
          <w:highlight w:val="none"/>
        </w:rPr>
      </w:pPr>
    </w:p>
    <w:p>
      <w:pPr>
        <w:pStyle w:val="11"/>
        <w:spacing w:before="0" w:line="560" w:lineRule="exact"/>
        <w:rPr>
          <w:rFonts w:ascii="Times New Roman" w:hAnsi="Times New Roman"/>
          <w:highlight w:val="none"/>
        </w:rPr>
      </w:pPr>
      <w:r>
        <w:rPr>
          <w:highlight w:val="none"/>
        </w:rPr>
        <w:fldChar w:fldCharType="begin"/>
      </w:r>
      <w:r>
        <w:rPr>
          <w:highlight w:val="none"/>
        </w:rPr>
        <w:instrText xml:space="preserve"> HYPERLINK \l "_Toc15396599" </w:instrText>
      </w:r>
      <w:r>
        <w:rPr>
          <w:highlight w:val="none"/>
        </w:rPr>
        <w:fldChar w:fldCharType="separate"/>
      </w:r>
      <w:r>
        <w:rPr>
          <w:rStyle w:val="17"/>
          <w:rFonts w:ascii="Times New Roman" w:hAnsi="Times New Roman"/>
          <w:highlight w:val="none"/>
        </w:rPr>
        <w:t>第一部分 部门概况</w:t>
      </w:r>
      <w:r>
        <w:rPr>
          <w:rFonts w:ascii="Times New Roman" w:hAnsi="Times New Roman"/>
          <w:highlight w:val="none"/>
        </w:rPr>
        <w:tab/>
      </w:r>
      <w:r>
        <w:rPr>
          <w:rFonts w:ascii="Times New Roman" w:hAnsi="Times New Roman"/>
          <w:highlight w:val="none"/>
        </w:rPr>
        <w:t>4</w:t>
      </w:r>
      <w:r>
        <w:rPr>
          <w:rFonts w:ascii="Times New Roman" w:hAnsi="Times New Roman"/>
          <w:highlight w:val="none"/>
        </w:rPr>
        <w:fldChar w:fldCharType="end"/>
      </w:r>
    </w:p>
    <w:p>
      <w:pPr>
        <w:pStyle w:val="12"/>
        <w:spacing w:line="560" w:lineRule="exact"/>
        <w:rPr>
          <w:rFonts w:eastAsia="仿宋"/>
          <w:sz w:val="28"/>
          <w:szCs w:val="28"/>
          <w:highlight w:val="none"/>
        </w:rPr>
      </w:pPr>
      <w:r>
        <w:rPr>
          <w:highlight w:val="none"/>
        </w:rPr>
        <w:fldChar w:fldCharType="begin"/>
      </w:r>
      <w:r>
        <w:rPr>
          <w:highlight w:val="none"/>
        </w:rPr>
        <w:instrText xml:space="preserve"> HYPERLINK \l "_Toc15396600" </w:instrText>
      </w:r>
      <w:r>
        <w:rPr>
          <w:highlight w:val="none"/>
        </w:rPr>
        <w:fldChar w:fldCharType="separate"/>
      </w:r>
      <w:r>
        <w:rPr>
          <w:rStyle w:val="17"/>
          <w:rFonts w:eastAsia="仿宋"/>
          <w:sz w:val="28"/>
          <w:szCs w:val="28"/>
          <w:highlight w:val="none"/>
        </w:rPr>
        <w:t>一、基本职能及主要工作</w:t>
      </w:r>
      <w:r>
        <w:rPr>
          <w:rStyle w:val="17"/>
          <w:rFonts w:hint="eastAsia" w:eastAsia="仿宋"/>
          <w:sz w:val="28"/>
          <w:szCs w:val="28"/>
          <w:highlight w:val="none"/>
        </w:rPr>
        <w:t>...................................................................</w:t>
      </w:r>
      <w:r>
        <w:rPr>
          <w:rFonts w:eastAsia="仿宋"/>
          <w:sz w:val="28"/>
          <w:szCs w:val="28"/>
          <w:highlight w:val="none"/>
        </w:rPr>
        <w:t>4</w:t>
      </w:r>
      <w:r>
        <w:rPr>
          <w:rFonts w:eastAsia="仿宋"/>
          <w:sz w:val="28"/>
          <w:szCs w:val="28"/>
          <w:highlight w:val="none"/>
        </w:rPr>
        <w:fldChar w:fldCharType="end"/>
      </w:r>
    </w:p>
    <w:p>
      <w:pPr>
        <w:pStyle w:val="12"/>
        <w:spacing w:line="560" w:lineRule="exact"/>
        <w:rPr>
          <w:rFonts w:eastAsia="仿宋"/>
          <w:sz w:val="28"/>
          <w:szCs w:val="28"/>
          <w:highlight w:val="none"/>
        </w:rPr>
      </w:pPr>
      <w:r>
        <w:rPr>
          <w:highlight w:val="none"/>
        </w:rPr>
        <w:fldChar w:fldCharType="begin"/>
      </w:r>
      <w:r>
        <w:rPr>
          <w:highlight w:val="none"/>
        </w:rPr>
        <w:instrText xml:space="preserve"> HYPERLINK \l "_Toc15396601" </w:instrText>
      </w:r>
      <w:r>
        <w:rPr>
          <w:highlight w:val="none"/>
        </w:rPr>
        <w:fldChar w:fldCharType="separate"/>
      </w:r>
      <w:r>
        <w:rPr>
          <w:rStyle w:val="17"/>
          <w:rFonts w:eastAsia="仿宋"/>
          <w:sz w:val="28"/>
          <w:szCs w:val="28"/>
          <w:highlight w:val="none"/>
        </w:rPr>
        <w:t>二、机构设置</w:t>
      </w:r>
      <w:r>
        <w:rPr>
          <w:rFonts w:eastAsia="仿宋"/>
          <w:sz w:val="28"/>
          <w:szCs w:val="28"/>
          <w:highlight w:val="none"/>
        </w:rPr>
        <w:tab/>
      </w:r>
      <w:r>
        <w:rPr>
          <w:rFonts w:hint="eastAsia" w:eastAsia="仿宋"/>
          <w:sz w:val="28"/>
          <w:szCs w:val="28"/>
          <w:highlight w:val="none"/>
          <w:lang w:val="en-US" w:eastAsia="zh-CN"/>
        </w:rPr>
        <w:t>5</w:t>
      </w:r>
      <w:r>
        <w:rPr>
          <w:rFonts w:hint="eastAsia" w:eastAsia="仿宋"/>
          <w:sz w:val="28"/>
          <w:szCs w:val="28"/>
          <w:highlight w:val="none"/>
        </w:rPr>
        <w:fldChar w:fldCharType="end"/>
      </w:r>
    </w:p>
    <w:p>
      <w:pPr>
        <w:pStyle w:val="11"/>
        <w:spacing w:before="0" w:line="560" w:lineRule="exact"/>
        <w:rPr>
          <w:rFonts w:ascii="Times New Roman" w:hAnsi="Times New Roman"/>
          <w:highlight w:val="none"/>
        </w:rPr>
      </w:pPr>
      <w:r>
        <w:rPr>
          <w:highlight w:val="none"/>
        </w:rPr>
        <w:fldChar w:fldCharType="begin"/>
      </w:r>
      <w:r>
        <w:rPr>
          <w:highlight w:val="none"/>
        </w:rPr>
        <w:instrText xml:space="preserve"> HYPERLINK \l "_Toc15396602" </w:instrText>
      </w:r>
      <w:r>
        <w:rPr>
          <w:highlight w:val="none"/>
        </w:rPr>
        <w:fldChar w:fldCharType="separate"/>
      </w:r>
      <w:r>
        <w:rPr>
          <w:rStyle w:val="17"/>
          <w:rFonts w:ascii="Times New Roman" w:hAnsi="Times New Roman"/>
          <w:highlight w:val="none"/>
        </w:rPr>
        <w:t>第二部分 201</w:t>
      </w:r>
      <w:r>
        <w:rPr>
          <w:rStyle w:val="17"/>
          <w:rFonts w:hint="eastAsia" w:ascii="Times New Roman" w:hAnsi="Times New Roman"/>
          <w:highlight w:val="none"/>
        </w:rPr>
        <w:t>9</w:t>
      </w:r>
      <w:r>
        <w:rPr>
          <w:rStyle w:val="17"/>
          <w:rFonts w:ascii="Times New Roman" w:hAnsi="Times New Roman"/>
          <w:highlight w:val="none"/>
        </w:rPr>
        <w:t>年度部门决算情况说明</w:t>
      </w:r>
      <w:r>
        <w:rPr>
          <w:rFonts w:ascii="Times New Roman" w:hAnsi="Times New Roman"/>
          <w:highlight w:val="none"/>
        </w:rPr>
        <w:tab/>
      </w:r>
      <w:r>
        <w:rPr>
          <w:rFonts w:hint="eastAsia" w:ascii="Times New Roman" w:hAnsi="Times New Roman"/>
          <w:highlight w:val="none"/>
          <w:lang w:val="en-US" w:eastAsia="zh-CN"/>
        </w:rPr>
        <w:t>6</w:t>
      </w:r>
      <w:r>
        <w:rPr>
          <w:rFonts w:hint="eastAsia" w:ascii="Times New Roman" w:hAnsi="Times New Roman"/>
          <w:highlight w:val="none"/>
        </w:rPr>
        <w:fldChar w:fldCharType="end"/>
      </w:r>
    </w:p>
    <w:p>
      <w:pPr>
        <w:pStyle w:val="12"/>
        <w:spacing w:line="560" w:lineRule="exact"/>
        <w:rPr>
          <w:rFonts w:eastAsia="仿宋"/>
          <w:sz w:val="28"/>
          <w:szCs w:val="28"/>
          <w:highlight w:val="none"/>
        </w:rPr>
      </w:pPr>
      <w:r>
        <w:rPr>
          <w:highlight w:val="none"/>
        </w:rPr>
        <w:fldChar w:fldCharType="begin"/>
      </w:r>
      <w:r>
        <w:rPr>
          <w:highlight w:val="none"/>
        </w:rPr>
        <w:instrText xml:space="preserve"> HYPERLINK \l "_Toc15396603" </w:instrText>
      </w:r>
      <w:r>
        <w:rPr>
          <w:highlight w:val="none"/>
        </w:rPr>
        <w:fldChar w:fldCharType="separate"/>
      </w:r>
      <w:r>
        <w:rPr>
          <w:rStyle w:val="17"/>
          <w:rFonts w:eastAsia="仿宋"/>
          <w:bCs/>
          <w:sz w:val="28"/>
          <w:szCs w:val="28"/>
          <w:highlight w:val="none"/>
        </w:rPr>
        <w:t>一、</w:t>
      </w:r>
      <w:r>
        <w:rPr>
          <w:rStyle w:val="17"/>
          <w:rFonts w:eastAsia="仿宋"/>
          <w:sz w:val="28"/>
          <w:szCs w:val="28"/>
          <w:highlight w:val="none"/>
        </w:rPr>
        <w:t>收</w:t>
      </w:r>
      <w:r>
        <w:rPr>
          <w:rStyle w:val="17"/>
          <w:rFonts w:eastAsia="仿宋"/>
          <w:bCs/>
          <w:sz w:val="28"/>
          <w:szCs w:val="28"/>
          <w:highlight w:val="none"/>
        </w:rPr>
        <w:t>入支出决算总体情况说明</w:t>
      </w:r>
      <w:r>
        <w:rPr>
          <w:rFonts w:eastAsia="仿宋"/>
          <w:sz w:val="28"/>
          <w:szCs w:val="28"/>
          <w:highlight w:val="none"/>
        </w:rPr>
        <w:tab/>
      </w:r>
      <w:r>
        <w:rPr>
          <w:rFonts w:hint="eastAsia" w:eastAsia="仿宋"/>
          <w:sz w:val="28"/>
          <w:szCs w:val="28"/>
          <w:highlight w:val="none"/>
          <w:lang w:val="en-US" w:eastAsia="zh-CN"/>
        </w:rPr>
        <w:t>6</w:t>
      </w:r>
      <w:r>
        <w:rPr>
          <w:rFonts w:hint="eastAsia" w:eastAsia="仿宋"/>
          <w:sz w:val="28"/>
          <w:szCs w:val="28"/>
          <w:highlight w:val="none"/>
        </w:rPr>
        <w:fldChar w:fldCharType="end"/>
      </w:r>
    </w:p>
    <w:p>
      <w:pPr>
        <w:pStyle w:val="12"/>
        <w:spacing w:line="560" w:lineRule="exact"/>
        <w:rPr>
          <w:rFonts w:eastAsia="仿宋"/>
          <w:sz w:val="28"/>
          <w:szCs w:val="28"/>
          <w:highlight w:val="none"/>
        </w:rPr>
      </w:pPr>
      <w:r>
        <w:rPr>
          <w:highlight w:val="none"/>
        </w:rPr>
        <w:fldChar w:fldCharType="begin"/>
      </w:r>
      <w:r>
        <w:rPr>
          <w:highlight w:val="none"/>
        </w:rPr>
        <w:instrText xml:space="preserve"> HYPERLINK \l "_Toc15396604" </w:instrText>
      </w:r>
      <w:r>
        <w:rPr>
          <w:highlight w:val="none"/>
        </w:rPr>
        <w:fldChar w:fldCharType="separate"/>
      </w:r>
      <w:r>
        <w:rPr>
          <w:rStyle w:val="17"/>
          <w:rFonts w:eastAsia="仿宋"/>
          <w:bCs/>
          <w:sz w:val="28"/>
          <w:szCs w:val="28"/>
          <w:highlight w:val="none"/>
        </w:rPr>
        <w:t>二、</w:t>
      </w:r>
      <w:r>
        <w:rPr>
          <w:rStyle w:val="17"/>
          <w:rFonts w:eastAsia="仿宋"/>
          <w:sz w:val="28"/>
          <w:szCs w:val="28"/>
          <w:highlight w:val="none"/>
        </w:rPr>
        <w:t>收</w:t>
      </w:r>
      <w:r>
        <w:rPr>
          <w:rStyle w:val="17"/>
          <w:rFonts w:eastAsia="仿宋"/>
          <w:bCs/>
          <w:sz w:val="28"/>
          <w:szCs w:val="28"/>
          <w:highlight w:val="none"/>
        </w:rPr>
        <w:t>入决算情况说明</w:t>
      </w:r>
      <w:r>
        <w:rPr>
          <w:rFonts w:eastAsia="仿宋"/>
          <w:sz w:val="28"/>
          <w:szCs w:val="28"/>
          <w:highlight w:val="none"/>
        </w:rPr>
        <w:tab/>
      </w:r>
      <w:r>
        <w:rPr>
          <w:rFonts w:hint="eastAsia" w:eastAsia="仿宋"/>
          <w:sz w:val="28"/>
          <w:szCs w:val="28"/>
          <w:highlight w:val="none"/>
          <w:lang w:val="en-US" w:eastAsia="zh-CN"/>
        </w:rPr>
        <w:t>6</w:t>
      </w:r>
      <w:r>
        <w:rPr>
          <w:rFonts w:hint="eastAsia" w:eastAsia="仿宋"/>
          <w:sz w:val="28"/>
          <w:szCs w:val="28"/>
          <w:highlight w:val="none"/>
        </w:rPr>
        <w:fldChar w:fldCharType="end"/>
      </w:r>
    </w:p>
    <w:p>
      <w:pPr>
        <w:pStyle w:val="12"/>
        <w:spacing w:line="560" w:lineRule="exact"/>
        <w:rPr>
          <w:rFonts w:eastAsia="仿宋"/>
          <w:sz w:val="28"/>
          <w:szCs w:val="28"/>
          <w:highlight w:val="none"/>
        </w:rPr>
      </w:pPr>
      <w:r>
        <w:rPr>
          <w:highlight w:val="none"/>
        </w:rPr>
        <w:fldChar w:fldCharType="begin"/>
      </w:r>
      <w:r>
        <w:rPr>
          <w:highlight w:val="none"/>
        </w:rPr>
        <w:instrText xml:space="preserve"> HYPERLINK \l "_Toc15396605" </w:instrText>
      </w:r>
      <w:r>
        <w:rPr>
          <w:highlight w:val="none"/>
        </w:rPr>
        <w:fldChar w:fldCharType="separate"/>
      </w:r>
      <w:r>
        <w:rPr>
          <w:rStyle w:val="17"/>
          <w:rFonts w:eastAsia="仿宋"/>
          <w:bCs/>
          <w:sz w:val="28"/>
          <w:szCs w:val="28"/>
          <w:highlight w:val="none"/>
        </w:rPr>
        <w:t>三、</w:t>
      </w:r>
      <w:r>
        <w:rPr>
          <w:rStyle w:val="17"/>
          <w:rFonts w:eastAsia="仿宋"/>
          <w:sz w:val="28"/>
          <w:szCs w:val="28"/>
          <w:highlight w:val="none"/>
        </w:rPr>
        <w:t>支</w:t>
      </w:r>
      <w:r>
        <w:rPr>
          <w:rStyle w:val="17"/>
          <w:rFonts w:eastAsia="仿宋"/>
          <w:bCs/>
          <w:sz w:val="28"/>
          <w:szCs w:val="28"/>
          <w:highlight w:val="none"/>
        </w:rPr>
        <w:t>出决算情况说明</w:t>
      </w:r>
      <w:r>
        <w:rPr>
          <w:rFonts w:eastAsia="仿宋"/>
          <w:sz w:val="28"/>
          <w:szCs w:val="28"/>
          <w:highlight w:val="none"/>
        </w:rPr>
        <w:tab/>
      </w:r>
      <w:r>
        <w:rPr>
          <w:rFonts w:hint="eastAsia" w:eastAsia="仿宋"/>
          <w:sz w:val="28"/>
          <w:szCs w:val="28"/>
          <w:highlight w:val="none"/>
        </w:rPr>
        <w:t>7</w:t>
      </w:r>
      <w:r>
        <w:rPr>
          <w:rFonts w:hint="eastAsia" w:eastAsia="仿宋"/>
          <w:sz w:val="28"/>
          <w:szCs w:val="28"/>
          <w:highlight w:val="none"/>
        </w:rPr>
        <w:fldChar w:fldCharType="end"/>
      </w:r>
    </w:p>
    <w:p>
      <w:pPr>
        <w:pStyle w:val="12"/>
        <w:spacing w:line="560" w:lineRule="exact"/>
        <w:rPr>
          <w:rFonts w:eastAsia="仿宋"/>
          <w:sz w:val="28"/>
          <w:szCs w:val="28"/>
          <w:highlight w:val="none"/>
        </w:rPr>
      </w:pPr>
      <w:r>
        <w:rPr>
          <w:highlight w:val="none"/>
        </w:rPr>
        <w:fldChar w:fldCharType="begin"/>
      </w:r>
      <w:r>
        <w:rPr>
          <w:highlight w:val="none"/>
        </w:rPr>
        <w:instrText xml:space="preserve"> HYPERLINK \l "_Toc15396606" </w:instrText>
      </w:r>
      <w:r>
        <w:rPr>
          <w:highlight w:val="none"/>
        </w:rPr>
        <w:fldChar w:fldCharType="separate"/>
      </w:r>
      <w:r>
        <w:rPr>
          <w:rStyle w:val="17"/>
          <w:rFonts w:eastAsia="仿宋"/>
          <w:sz w:val="28"/>
          <w:szCs w:val="28"/>
          <w:highlight w:val="none"/>
        </w:rPr>
        <w:t>四、财</w:t>
      </w:r>
      <w:r>
        <w:rPr>
          <w:rStyle w:val="17"/>
          <w:rFonts w:eastAsia="仿宋"/>
          <w:bCs/>
          <w:sz w:val="28"/>
          <w:szCs w:val="28"/>
          <w:highlight w:val="none"/>
        </w:rPr>
        <w:t>政拨款收入支出决算总体情况说明</w:t>
      </w:r>
      <w:r>
        <w:rPr>
          <w:rFonts w:eastAsia="仿宋"/>
          <w:sz w:val="28"/>
          <w:szCs w:val="28"/>
          <w:highlight w:val="none"/>
        </w:rPr>
        <w:tab/>
      </w:r>
      <w:r>
        <w:rPr>
          <w:rFonts w:hint="eastAsia" w:eastAsia="仿宋"/>
          <w:sz w:val="28"/>
          <w:szCs w:val="28"/>
          <w:highlight w:val="none"/>
        </w:rPr>
        <w:t>7</w:t>
      </w:r>
      <w:r>
        <w:rPr>
          <w:rFonts w:hint="eastAsia" w:eastAsia="仿宋"/>
          <w:sz w:val="28"/>
          <w:szCs w:val="28"/>
          <w:highlight w:val="none"/>
        </w:rPr>
        <w:fldChar w:fldCharType="end"/>
      </w:r>
    </w:p>
    <w:p>
      <w:pPr>
        <w:pStyle w:val="12"/>
        <w:spacing w:line="560" w:lineRule="exact"/>
        <w:rPr>
          <w:rFonts w:eastAsia="仿宋"/>
          <w:sz w:val="28"/>
          <w:szCs w:val="28"/>
          <w:highlight w:val="none"/>
        </w:rPr>
      </w:pPr>
      <w:r>
        <w:rPr>
          <w:highlight w:val="none"/>
        </w:rPr>
        <w:fldChar w:fldCharType="begin"/>
      </w:r>
      <w:r>
        <w:rPr>
          <w:highlight w:val="none"/>
        </w:rPr>
        <w:instrText xml:space="preserve"> HYPERLINK \l "_Toc15396607" </w:instrText>
      </w:r>
      <w:r>
        <w:rPr>
          <w:highlight w:val="none"/>
        </w:rPr>
        <w:fldChar w:fldCharType="separate"/>
      </w:r>
      <w:r>
        <w:rPr>
          <w:rStyle w:val="17"/>
          <w:rFonts w:eastAsia="仿宋"/>
          <w:sz w:val="28"/>
          <w:szCs w:val="28"/>
          <w:highlight w:val="none"/>
        </w:rPr>
        <w:t>五、一</w:t>
      </w:r>
      <w:r>
        <w:rPr>
          <w:rStyle w:val="17"/>
          <w:rFonts w:eastAsia="仿宋"/>
          <w:bCs/>
          <w:sz w:val="28"/>
          <w:szCs w:val="28"/>
          <w:highlight w:val="none"/>
        </w:rPr>
        <w:t>般公共预算财政拨款支出决算情况说明</w:t>
      </w:r>
      <w:r>
        <w:rPr>
          <w:rFonts w:eastAsia="仿宋"/>
          <w:sz w:val="28"/>
          <w:szCs w:val="28"/>
          <w:highlight w:val="none"/>
        </w:rPr>
        <w:tab/>
      </w:r>
      <w:r>
        <w:rPr>
          <w:rFonts w:hint="eastAsia" w:eastAsia="仿宋"/>
          <w:sz w:val="28"/>
          <w:szCs w:val="28"/>
          <w:highlight w:val="none"/>
          <w:lang w:val="en-US" w:eastAsia="zh-CN"/>
        </w:rPr>
        <w:t>8</w:t>
      </w:r>
      <w:r>
        <w:rPr>
          <w:rFonts w:hint="eastAsia" w:eastAsia="仿宋"/>
          <w:sz w:val="28"/>
          <w:szCs w:val="28"/>
          <w:highlight w:val="none"/>
        </w:rPr>
        <w:fldChar w:fldCharType="end"/>
      </w:r>
    </w:p>
    <w:p>
      <w:pPr>
        <w:pStyle w:val="12"/>
        <w:spacing w:line="560" w:lineRule="exact"/>
        <w:rPr>
          <w:rFonts w:hint="eastAsia" w:eastAsia="仿宋"/>
          <w:sz w:val="28"/>
          <w:szCs w:val="28"/>
          <w:highlight w:val="none"/>
          <w:lang w:val="en-US" w:eastAsia="zh-CN"/>
        </w:rPr>
      </w:pPr>
      <w:r>
        <w:rPr>
          <w:highlight w:val="none"/>
        </w:rPr>
        <w:fldChar w:fldCharType="begin"/>
      </w:r>
      <w:r>
        <w:rPr>
          <w:highlight w:val="none"/>
        </w:rPr>
        <w:instrText xml:space="preserve"> HYPERLINK \l "_Toc15396608" </w:instrText>
      </w:r>
      <w:r>
        <w:rPr>
          <w:highlight w:val="none"/>
        </w:rPr>
        <w:fldChar w:fldCharType="separate"/>
      </w:r>
      <w:r>
        <w:rPr>
          <w:rStyle w:val="17"/>
          <w:rFonts w:eastAsia="仿宋"/>
          <w:sz w:val="28"/>
          <w:szCs w:val="28"/>
          <w:highlight w:val="none"/>
        </w:rPr>
        <w:t>六、一</w:t>
      </w:r>
      <w:r>
        <w:rPr>
          <w:rStyle w:val="17"/>
          <w:rFonts w:eastAsia="仿宋"/>
          <w:bCs/>
          <w:sz w:val="28"/>
          <w:szCs w:val="28"/>
          <w:highlight w:val="none"/>
        </w:rPr>
        <w:t>般公共预算财政拨款基本支出决算情况说明</w:t>
      </w:r>
      <w:r>
        <w:rPr>
          <w:rFonts w:eastAsia="仿宋"/>
          <w:sz w:val="28"/>
          <w:szCs w:val="28"/>
          <w:highlight w:val="none"/>
        </w:rPr>
        <w:tab/>
      </w:r>
      <w:r>
        <w:rPr>
          <w:rFonts w:hint="eastAsia" w:eastAsia="仿宋"/>
          <w:sz w:val="28"/>
          <w:szCs w:val="28"/>
          <w:highlight w:val="none"/>
          <w:lang w:val="en-US" w:eastAsia="zh-CN"/>
        </w:rPr>
        <w:t>1</w:t>
      </w:r>
      <w:r>
        <w:rPr>
          <w:rFonts w:hint="eastAsia" w:eastAsia="仿宋"/>
          <w:sz w:val="28"/>
          <w:szCs w:val="28"/>
          <w:highlight w:val="none"/>
        </w:rPr>
        <w:fldChar w:fldCharType="end"/>
      </w:r>
      <w:r>
        <w:rPr>
          <w:rFonts w:hint="eastAsia" w:eastAsia="仿宋"/>
          <w:sz w:val="28"/>
          <w:szCs w:val="28"/>
          <w:highlight w:val="none"/>
          <w:lang w:val="en-US" w:eastAsia="zh-CN"/>
        </w:rPr>
        <w:t>5</w:t>
      </w:r>
    </w:p>
    <w:p>
      <w:pPr>
        <w:pStyle w:val="12"/>
        <w:spacing w:line="560" w:lineRule="exact"/>
        <w:rPr>
          <w:rFonts w:hint="eastAsia" w:eastAsia="仿宋"/>
          <w:sz w:val="28"/>
          <w:szCs w:val="28"/>
          <w:highlight w:val="none"/>
          <w:lang w:val="en-US" w:eastAsia="zh-CN"/>
        </w:rPr>
      </w:pPr>
      <w:r>
        <w:rPr>
          <w:highlight w:val="none"/>
        </w:rPr>
        <w:fldChar w:fldCharType="begin"/>
      </w:r>
      <w:r>
        <w:rPr>
          <w:highlight w:val="none"/>
        </w:rPr>
        <w:instrText xml:space="preserve"> HYPERLINK \l "_Toc15396609" </w:instrText>
      </w:r>
      <w:r>
        <w:rPr>
          <w:highlight w:val="none"/>
        </w:rPr>
        <w:fldChar w:fldCharType="separate"/>
      </w:r>
      <w:r>
        <w:rPr>
          <w:rStyle w:val="17"/>
          <w:rFonts w:eastAsia="仿宋"/>
          <w:sz w:val="28"/>
          <w:szCs w:val="28"/>
          <w:highlight w:val="none"/>
        </w:rPr>
        <w:t>七、“</w:t>
      </w:r>
      <w:r>
        <w:rPr>
          <w:rStyle w:val="17"/>
          <w:rFonts w:eastAsia="仿宋"/>
          <w:bCs/>
          <w:sz w:val="28"/>
          <w:szCs w:val="28"/>
          <w:highlight w:val="none"/>
        </w:rPr>
        <w:t>三公”经费财政拨款支出决算情况说明</w:t>
      </w:r>
      <w:r>
        <w:rPr>
          <w:rFonts w:eastAsia="仿宋"/>
          <w:sz w:val="28"/>
          <w:szCs w:val="28"/>
          <w:highlight w:val="none"/>
        </w:rPr>
        <w:tab/>
      </w:r>
      <w:r>
        <w:rPr>
          <w:rFonts w:hint="eastAsia" w:eastAsia="仿宋"/>
          <w:sz w:val="28"/>
          <w:szCs w:val="28"/>
          <w:highlight w:val="none"/>
          <w:lang w:val="en-US" w:eastAsia="zh-CN"/>
        </w:rPr>
        <w:t>1</w:t>
      </w:r>
      <w:r>
        <w:rPr>
          <w:rFonts w:hint="eastAsia" w:eastAsia="仿宋"/>
          <w:sz w:val="28"/>
          <w:szCs w:val="28"/>
          <w:highlight w:val="none"/>
        </w:rPr>
        <w:fldChar w:fldCharType="end"/>
      </w:r>
      <w:r>
        <w:rPr>
          <w:rFonts w:hint="eastAsia" w:eastAsia="仿宋"/>
          <w:sz w:val="28"/>
          <w:szCs w:val="28"/>
          <w:highlight w:val="none"/>
          <w:lang w:val="en-US" w:eastAsia="zh-CN"/>
        </w:rPr>
        <w:t>5</w:t>
      </w:r>
    </w:p>
    <w:p>
      <w:pPr>
        <w:pStyle w:val="12"/>
        <w:spacing w:line="560" w:lineRule="exact"/>
        <w:rPr>
          <w:rFonts w:hint="eastAsia" w:eastAsia="仿宋"/>
          <w:sz w:val="28"/>
          <w:szCs w:val="28"/>
          <w:highlight w:val="none"/>
          <w:lang w:val="en-US" w:eastAsia="zh-CN"/>
        </w:rPr>
      </w:pPr>
      <w:r>
        <w:rPr>
          <w:highlight w:val="none"/>
        </w:rPr>
        <w:fldChar w:fldCharType="begin"/>
      </w:r>
      <w:r>
        <w:rPr>
          <w:highlight w:val="none"/>
        </w:rPr>
        <w:instrText xml:space="preserve"> HYPERLINK \l "_Toc15396610" </w:instrText>
      </w:r>
      <w:r>
        <w:rPr>
          <w:highlight w:val="none"/>
        </w:rPr>
        <w:fldChar w:fldCharType="separate"/>
      </w:r>
      <w:r>
        <w:rPr>
          <w:rStyle w:val="17"/>
          <w:rFonts w:eastAsia="仿宋"/>
          <w:sz w:val="28"/>
          <w:szCs w:val="28"/>
          <w:highlight w:val="none"/>
        </w:rPr>
        <w:t>八、</w:t>
      </w:r>
      <w:r>
        <w:rPr>
          <w:rStyle w:val="17"/>
          <w:rFonts w:eastAsia="仿宋"/>
          <w:bCs/>
          <w:sz w:val="28"/>
          <w:szCs w:val="28"/>
          <w:highlight w:val="none"/>
        </w:rPr>
        <w:t>政府性基金预算支出决算情况说明</w:t>
      </w:r>
      <w:r>
        <w:rPr>
          <w:rFonts w:eastAsia="仿宋"/>
          <w:sz w:val="28"/>
          <w:szCs w:val="28"/>
          <w:highlight w:val="none"/>
        </w:rPr>
        <w:tab/>
      </w:r>
      <w:r>
        <w:rPr>
          <w:rFonts w:hint="eastAsia" w:eastAsia="仿宋"/>
          <w:sz w:val="28"/>
          <w:szCs w:val="28"/>
          <w:highlight w:val="none"/>
          <w:lang w:val="en-US" w:eastAsia="zh-CN"/>
        </w:rPr>
        <w:t>1</w:t>
      </w:r>
      <w:r>
        <w:rPr>
          <w:rFonts w:eastAsia="仿宋"/>
          <w:sz w:val="28"/>
          <w:szCs w:val="28"/>
          <w:highlight w:val="none"/>
        </w:rPr>
        <w:fldChar w:fldCharType="end"/>
      </w:r>
      <w:r>
        <w:rPr>
          <w:rFonts w:hint="eastAsia" w:eastAsia="仿宋"/>
          <w:sz w:val="28"/>
          <w:szCs w:val="28"/>
          <w:highlight w:val="none"/>
          <w:lang w:val="en-US" w:eastAsia="zh-CN"/>
        </w:rPr>
        <w:t>6</w:t>
      </w:r>
    </w:p>
    <w:p>
      <w:pPr>
        <w:pStyle w:val="12"/>
        <w:spacing w:line="560" w:lineRule="exact"/>
        <w:rPr>
          <w:highlight w:val="none"/>
        </w:rPr>
      </w:pPr>
      <w:r>
        <w:rPr>
          <w:highlight w:val="none"/>
        </w:rPr>
        <w:fldChar w:fldCharType="begin"/>
      </w:r>
      <w:r>
        <w:rPr>
          <w:highlight w:val="none"/>
        </w:rPr>
        <w:instrText xml:space="preserve"> HYPERLINK \l "_Toc15396611" </w:instrText>
      </w:r>
      <w:r>
        <w:rPr>
          <w:highlight w:val="none"/>
        </w:rPr>
        <w:fldChar w:fldCharType="separate"/>
      </w:r>
      <w:r>
        <w:rPr>
          <w:rStyle w:val="17"/>
          <w:rFonts w:eastAsia="仿宋"/>
          <w:bCs/>
          <w:sz w:val="28"/>
          <w:szCs w:val="28"/>
          <w:highlight w:val="none"/>
        </w:rPr>
        <w:t>九、</w:t>
      </w:r>
      <w:r>
        <w:rPr>
          <w:rStyle w:val="17"/>
          <w:rFonts w:eastAsia="仿宋"/>
          <w:sz w:val="28"/>
          <w:szCs w:val="28"/>
          <w:highlight w:val="none"/>
        </w:rPr>
        <w:t xml:space="preserve"> 国</w:t>
      </w:r>
      <w:r>
        <w:rPr>
          <w:rStyle w:val="17"/>
          <w:rFonts w:eastAsia="仿宋"/>
          <w:bCs/>
          <w:sz w:val="28"/>
          <w:szCs w:val="28"/>
          <w:highlight w:val="none"/>
        </w:rPr>
        <w:t>有资本经营预算支出决算情况说明</w:t>
      </w:r>
      <w:r>
        <w:rPr>
          <w:rFonts w:eastAsia="仿宋"/>
          <w:sz w:val="28"/>
          <w:szCs w:val="28"/>
          <w:highlight w:val="none"/>
        </w:rPr>
        <w:tab/>
      </w:r>
      <w:r>
        <w:rPr>
          <w:rFonts w:eastAsia="仿宋"/>
          <w:sz w:val="28"/>
          <w:szCs w:val="28"/>
          <w:highlight w:val="none"/>
        </w:rPr>
        <w:fldChar w:fldCharType="begin"/>
      </w:r>
      <w:r>
        <w:rPr>
          <w:rFonts w:eastAsia="仿宋"/>
          <w:sz w:val="28"/>
          <w:szCs w:val="28"/>
          <w:highlight w:val="none"/>
        </w:rPr>
        <w:instrText xml:space="preserve"> PAGEREF _Toc15396611 \h </w:instrText>
      </w:r>
      <w:r>
        <w:rPr>
          <w:rFonts w:eastAsia="仿宋"/>
          <w:sz w:val="28"/>
          <w:szCs w:val="28"/>
          <w:highlight w:val="none"/>
        </w:rPr>
        <w:fldChar w:fldCharType="separate"/>
      </w:r>
      <w:r>
        <w:rPr>
          <w:rFonts w:eastAsia="仿宋"/>
          <w:sz w:val="28"/>
          <w:szCs w:val="28"/>
          <w:highlight w:val="none"/>
        </w:rPr>
        <w:t>16</w:t>
      </w:r>
      <w:r>
        <w:rPr>
          <w:rFonts w:eastAsia="仿宋"/>
          <w:sz w:val="28"/>
          <w:szCs w:val="28"/>
          <w:highlight w:val="none"/>
        </w:rPr>
        <w:fldChar w:fldCharType="end"/>
      </w:r>
      <w:r>
        <w:rPr>
          <w:rFonts w:eastAsia="仿宋"/>
          <w:sz w:val="28"/>
          <w:szCs w:val="28"/>
          <w:highlight w:val="none"/>
        </w:rPr>
        <w:fldChar w:fldCharType="end"/>
      </w:r>
    </w:p>
    <w:p>
      <w:pPr>
        <w:pStyle w:val="12"/>
        <w:spacing w:line="560" w:lineRule="exact"/>
        <w:rPr>
          <w:rFonts w:hint="eastAsia" w:eastAsia="仿宋"/>
          <w:sz w:val="28"/>
          <w:szCs w:val="28"/>
          <w:highlight w:val="none"/>
          <w:lang w:eastAsia="zh-CN"/>
        </w:rPr>
      </w:pPr>
      <w:r>
        <w:rPr>
          <w:highlight w:val="none"/>
        </w:rPr>
        <w:fldChar w:fldCharType="begin"/>
      </w:r>
      <w:r>
        <w:rPr>
          <w:highlight w:val="none"/>
        </w:rPr>
        <w:instrText xml:space="preserve"> HYPERLINK \l "_Toc15396612" </w:instrText>
      </w:r>
      <w:r>
        <w:rPr>
          <w:highlight w:val="none"/>
        </w:rPr>
        <w:fldChar w:fldCharType="separate"/>
      </w:r>
      <w:r>
        <w:rPr>
          <w:rStyle w:val="17"/>
          <w:rFonts w:eastAsia="仿宋"/>
          <w:sz w:val="28"/>
          <w:szCs w:val="28"/>
          <w:highlight w:val="none"/>
        </w:rPr>
        <w:t>十</w:t>
      </w:r>
      <w:r>
        <w:rPr>
          <w:rStyle w:val="17"/>
          <w:rFonts w:eastAsia="仿宋"/>
          <w:bCs/>
          <w:sz w:val="28"/>
          <w:szCs w:val="28"/>
          <w:highlight w:val="none"/>
        </w:rPr>
        <w:t>、其他重要事项的情况说明</w:t>
      </w:r>
      <w:r>
        <w:rPr>
          <w:rFonts w:eastAsia="仿宋"/>
          <w:sz w:val="28"/>
          <w:szCs w:val="28"/>
          <w:highlight w:val="none"/>
        </w:rPr>
        <w:tab/>
      </w:r>
      <w:r>
        <w:rPr>
          <w:rFonts w:hint="eastAsia" w:eastAsia="仿宋"/>
          <w:sz w:val="28"/>
          <w:szCs w:val="28"/>
          <w:highlight w:val="none"/>
        </w:rPr>
        <w:t>1</w:t>
      </w:r>
      <w:r>
        <w:rPr>
          <w:rFonts w:hint="eastAsia" w:eastAsia="仿宋"/>
          <w:sz w:val="28"/>
          <w:szCs w:val="28"/>
          <w:highlight w:val="none"/>
        </w:rPr>
        <w:fldChar w:fldCharType="end"/>
      </w:r>
      <w:r>
        <w:rPr>
          <w:rFonts w:hint="eastAsia" w:eastAsia="仿宋"/>
          <w:sz w:val="28"/>
          <w:szCs w:val="28"/>
          <w:highlight w:val="none"/>
          <w:lang w:val="en-US" w:eastAsia="zh-CN"/>
        </w:rPr>
        <w:t>6</w:t>
      </w:r>
    </w:p>
    <w:p>
      <w:pPr>
        <w:pStyle w:val="11"/>
        <w:spacing w:before="0" w:line="560" w:lineRule="exact"/>
        <w:rPr>
          <w:rFonts w:hint="eastAsia" w:ascii="Times New Roman" w:hAnsi="Times New Roman" w:eastAsia="仿宋"/>
          <w:highlight w:val="none"/>
          <w:lang w:val="en-US" w:eastAsia="zh-CN"/>
        </w:rPr>
      </w:pPr>
      <w:r>
        <w:rPr>
          <w:highlight w:val="none"/>
        </w:rPr>
        <w:fldChar w:fldCharType="begin"/>
      </w:r>
      <w:r>
        <w:rPr>
          <w:highlight w:val="none"/>
        </w:rPr>
        <w:instrText xml:space="preserve"> HYPERLINK \l "_Toc15396613" </w:instrText>
      </w:r>
      <w:r>
        <w:rPr>
          <w:highlight w:val="none"/>
        </w:rPr>
        <w:fldChar w:fldCharType="separate"/>
      </w:r>
      <w:r>
        <w:rPr>
          <w:rStyle w:val="17"/>
          <w:rFonts w:ascii="Times New Roman" w:hAnsi="Times New Roman"/>
          <w:bCs/>
          <w:kern w:val="44"/>
          <w:highlight w:val="none"/>
        </w:rPr>
        <w:t>第三部分</w:t>
      </w:r>
      <w:r>
        <w:rPr>
          <w:rStyle w:val="17"/>
          <w:rFonts w:ascii="Times New Roman" w:hAnsi="Times New Roman"/>
          <w:highlight w:val="none"/>
        </w:rPr>
        <w:t xml:space="preserve"> 名</w:t>
      </w:r>
      <w:r>
        <w:rPr>
          <w:rStyle w:val="17"/>
          <w:rFonts w:ascii="Times New Roman" w:hAnsi="Times New Roman"/>
          <w:bCs/>
          <w:kern w:val="44"/>
          <w:highlight w:val="none"/>
        </w:rPr>
        <w:t>词解释</w:t>
      </w:r>
      <w:r>
        <w:rPr>
          <w:rFonts w:ascii="Times New Roman" w:hAnsi="Times New Roman"/>
          <w:highlight w:val="none"/>
        </w:rPr>
        <w:tab/>
      </w:r>
      <w:r>
        <w:rPr>
          <w:rFonts w:hint="eastAsia" w:ascii="Times New Roman" w:hAnsi="Times New Roman"/>
          <w:highlight w:val="none"/>
          <w:lang w:val="en-US" w:eastAsia="zh-CN"/>
        </w:rPr>
        <w:t>1</w:t>
      </w:r>
      <w:r>
        <w:rPr>
          <w:rFonts w:hint="eastAsia" w:ascii="Times New Roman" w:hAnsi="Times New Roman"/>
          <w:highlight w:val="none"/>
        </w:rPr>
        <w:fldChar w:fldCharType="end"/>
      </w:r>
      <w:r>
        <w:rPr>
          <w:rFonts w:hint="eastAsia" w:ascii="Times New Roman" w:hAnsi="Times New Roman"/>
          <w:highlight w:val="none"/>
          <w:lang w:val="en-US" w:eastAsia="zh-CN"/>
        </w:rPr>
        <w:t>9</w:t>
      </w:r>
    </w:p>
    <w:p>
      <w:pPr>
        <w:pStyle w:val="11"/>
        <w:spacing w:before="0" w:line="560" w:lineRule="exact"/>
        <w:rPr>
          <w:rFonts w:hint="eastAsia" w:ascii="Times New Roman" w:hAnsi="Times New Roman" w:eastAsia="仿宋"/>
          <w:highlight w:val="none"/>
          <w:lang w:eastAsia="zh-CN"/>
        </w:rPr>
      </w:pPr>
      <w:r>
        <w:rPr>
          <w:highlight w:val="none"/>
        </w:rPr>
        <w:fldChar w:fldCharType="begin"/>
      </w:r>
      <w:r>
        <w:rPr>
          <w:highlight w:val="none"/>
        </w:rPr>
        <w:instrText xml:space="preserve"> HYPERLINK \l "_Toc15396614" </w:instrText>
      </w:r>
      <w:r>
        <w:rPr>
          <w:highlight w:val="none"/>
        </w:rPr>
        <w:fldChar w:fldCharType="separate"/>
      </w:r>
      <w:r>
        <w:rPr>
          <w:rStyle w:val="17"/>
          <w:rFonts w:ascii="Times New Roman" w:hAnsi="Times New Roman"/>
          <w:highlight w:val="none"/>
        </w:rPr>
        <w:t>第</w:t>
      </w:r>
      <w:r>
        <w:rPr>
          <w:rStyle w:val="17"/>
          <w:rFonts w:ascii="Times New Roman" w:hAnsi="Times New Roman"/>
          <w:bCs/>
          <w:kern w:val="44"/>
          <w:highlight w:val="none"/>
        </w:rPr>
        <w:t>四部分 附件</w:t>
      </w:r>
      <w:r>
        <w:rPr>
          <w:rFonts w:ascii="Times New Roman" w:hAnsi="Times New Roman"/>
          <w:highlight w:val="none"/>
        </w:rPr>
        <w:tab/>
      </w:r>
      <w:r>
        <w:rPr>
          <w:rFonts w:hint="eastAsia" w:ascii="Times New Roman" w:hAnsi="Times New Roman"/>
          <w:highlight w:val="none"/>
          <w:lang w:val="en-US" w:eastAsia="zh-CN"/>
        </w:rPr>
        <w:t>2</w:t>
      </w:r>
      <w:r>
        <w:rPr>
          <w:rFonts w:hint="eastAsia" w:ascii="Times New Roman" w:hAnsi="Times New Roman"/>
          <w:highlight w:val="none"/>
        </w:rPr>
        <w:fldChar w:fldCharType="end"/>
      </w:r>
      <w:r>
        <w:rPr>
          <w:rFonts w:hint="eastAsia" w:ascii="Times New Roman" w:hAnsi="Times New Roman"/>
          <w:highlight w:val="none"/>
          <w:lang w:val="en-US" w:eastAsia="zh-CN"/>
        </w:rPr>
        <w:t>4</w:t>
      </w:r>
    </w:p>
    <w:p>
      <w:pPr>
        <w:pStyle w:val="12"/>
        <w:spacing w:line="560" w:lineRule="exact"/>
        <w:rPr>
          <w:rFonts w:hint="eastAsia" w:eastAsia="仿宋"/>
          <w:sz w:val="28"/>
          <w:szCs w:val="28"/>
          <w:highlight w:val="none"/>
          <w:lang w:eastAsia="zh-CN"/>
        </w:rPr>
      </w:pPr>
      <w:r>
        <w:rPr>
          <w:highlight w:val="none"/>
        </w:rPr>
        <w:fldChar w:fldCharType="begin"/>
      </w:r>
      <w:r>
        <w:rPr>
          <w:highlight w:val="none"/>
        </w:rPr>
        <w:instrText xml:space="preserve"> HYPERLINK \l "_Toc15396615" </w:instrText>
      </w:r>
      <w:r>
        <w:rPr>
          <w:highlight w:val="none"/>
        </w:rPr>
        <w:fldChar w:fldCharType="separate"/>
      </w:r>
      <w:r>
        <w:rPr>
          <w:rStyle w:val="17"/>
          <w:rFonts w:eastAsia="仿宋"/>
          <w:kern w:val="44"/>
          <w:sz w:val="28"/>
          <w:szCs w:val="28"/>
          <w:highlight w:val="none"/>
        </w:rPr>
        <w:t>附件1</w:t>
      </w:r>
      <w:r>
        <w:rPr>
          <w:rFonts w:eastAsia="仿宋"/>
          <w:sz w:val="28"/>
          <w:szCs w:val="28"/>
          <w:highlight w:val="none"/>
        </w:rPr>
        <w:tab/>
      </w:r>
      <w:r>
        <w:rPr>
          <w:rFonts w:hint="eastAsia" w:eastAsia="仿宋"/>
          <w:sz w:val="28"/>
          <w:szCs w:val="28"/>
          <w:highlight w:val="none"/>
          <w:lang w:val="en-US" w:eastAsia="zh-CN"/>
        </w:rPr>
        <w:t>2</w:t>
      </w:r>
      <w:r>
        <w:rPr>
          <w:rFonts w:hint="eastAsia" w:eastAsia="仿宋"/>
          <w:sz w:val="28"/>
          <w:szCs w:val="28"/>
          <w:highlight w:val="none"/>
        </w:rPr>
        <w:fldChar w:fldCharType="end"/>
      </w:r>
      <w:r>
        <w:rPr>
          <w:rFonts w:hint="eastAsia" w:eastAsia="仿宋"/>
          <w:sz w:val="28"/>
          <w:szCs w:val="28"/>
          <w:highlight w:val="none"/>
          <w:lang w:val="en-US" w:eastAsia="zh-CN"/>
        </w:rPr>
        <w:t>4</w:t>
      </w:r>
    </w:p>
    <w:p>
      <w:pPr>
        <w:pStyle w:val="12"/>
        <w:spacing w:line="560" w:lineRule="exact"/>
        <w:rPr>
          <w:rFonts w:hint="eastAsia" w:eastAsia="仿宋"/>
          <w:sz w:val="28"/>
          <w:szCs w:val="28"/>
          <w:highlight w:val="none"/>
          <w:lang w:eastAsia="zh-CN"/>
        </w:rPr>
      </w:pPr>
      <w:r>
        <w:rPr>
          <w:highlight w:val="none"/>
        </w:rPr>
        <w:fldChar w:fldCharType="begin"/>
      </w:r>
      <w:r>
        <w:rPr>
          <w:highlight w:val="none"/>
        </w:rPr>
        <w:instrText xml:space="preserve"> HYPERLINK \l "_Toc15396617" </w:instrText>
      </w:r>
      <w:r>
        <w:rPr>
          <w:highlight w:val="none"/>
        </w:rPr>
        <w:fldChar w:fldCharType="separate"/>
      </w:r>
      <w:r>
        <w:rPr>
          <w:rStyle w:val="17"/>
          <w:rFonts w:eastAsia="仿宋"/>
          <w:kern w:val="44"/>
          <w:sz w:val="28"/>
          <w:szCs w:val="28"/>
          <w:highlight w:val="none"/>
        </w:rPr>
        <w:t>附件2</w:t>
      </w:r>
      <w:r>
        <w:rPr>
          <w:rFonts w:eastAsia="仿宋"/>
          <w:sz w:val="28"/>
          <w:szCs w:val="28"/>
          <w:highlight w:val="none"/>
        </w:rPr>
        <w:tab/>
      </w:r>
      <w:r>
        <w:rPr>
          <w:rFonts w:hint="eastAsia" w:eastAsia="仿宋"/>
          <w:sz w:val="28"/>
          <w:szCs w:val="28"/>
          <w:highlight w:val="none"/>
          <w:lang w:val="en-US" w:eastAsia="zh-CN"/>
        </w:rPr>
        <w:t>2</w:t>
      </w:r>
      <w:r>
        <w:rPr>
          <w:rFonts w:hint="eastAsia" w:eastAsia="仿宋"/>
          <w:sz w:val="28"/>
          <w:szCs w:val="28"/>
          <w:highlight w:val="none"/>
        </w:rPr>
        <w:fldChar w:fldCharType="end"/>
      </w:r>
      <w:r>
        <w:rPr>
          <w:rFonts w:hint="eastAsia" w:eastAsia="仿宋"/>
          <w:sz w:val="28"/>
          <w:szCs w:val="28"/>
          <w:highlight w:val="none"/>
          <w:lang w:val="en-US" w:eastAsia="zh-CN"/>
        </w:rPr>
        <w:t>9</w:t>
      </w:r>
    </w:p>
    <w:p>
      <w:pPr>
        <w:pStyle w:val="11"/>
        <w:spacing w:before="0" w:line="560" w:lineRule="exact"/>
        <w:rPr>
          <w:rFonts w:hint="eastAsia" w:ascii="Times New Roman" w:hAnsi="Times New Roman" w:eastAsia="仿宋"/>
          <w:highlight w:val="none"/>
          <w:lang w:val="en-US" w:eastAsia="zh-CN"/>
        </w:rPr>
      </w:pPr>
      <w:r>
        <w:rPr>
          <w:highlight w:val="none"/>
        </w:rPr>
        <w:fldChar w:fldCharType="begin"/>
      </w:r>
      <w:r>
        <w:rPr>
          <w:highlight w:val="none"/>
        </w:rPr>
        <w:instrText xml:space="preserve"> HYPERLINK \l "_Toc15396618" </w:instrText>
      </w:r>
      <w:r>
        <w:rPr>
          <w:highlight w:val="none"/>
        </w:rPr>
        <w:fldChar w:fldCharType="separate"/>
      </w:r>
      <w:r>
        <w:rPr>
          <w:rStyle w:val="17"/>
          <w:rFonts w:ascii="Times New Roman" w:hAnsi="Times New Roman"/>
          <w:highlight w:val="none"/>
        </w:rPr>
        <w:t>第</w:t>
      </w:r>
      <w:r>
        <w:rPr>
          <w:rStyle w:val="17"/>
          <w:rFonts w:ascii="Times New Roman" w:hAnsi="Times New Roman"/>
          <w:bCs/>
          <w:kern w:val="44"/>
          <w:highlight w:val="none"/>
        </w:rPr>
        <w:t>五部分 附表</w:t>
      </w:r>
      <w:r>
        <w:rPr>
          <w:rFonts w:ascii="Times New Roman" w:hAnsi="Times New Roman"/>
          <w:highlight w:val="none"/>
        </w:rPr>
        <w:tab/>
      </w:r>
      <w:r>
        <w:rPr>
          <w:rFonts w:hint="eastAsia" w:ascii="Times New Roman" w:hAnsi="Times New Roman"/>
          <w:highlight w:val="none"/>
          <w:lang w:val="en-US" w:eastAsia="zh-CN"/>
        </w:rPr>
        <w:t>3</w:t>
      </w:r>
      <w:r>
        <w:rPr>
          <w:rFonts w:ascii="Times New Roman" w:hAnsi="Times New Roman"/>
          <w:highlight w:val="none"/>
        </w:rPr>
        <w:fldChar w:fldCharType="end"/>
      </w:r>
      <w:r>
        <w:rPr>
          <w:rFonts w:hint="eastAsia" w:ascii="Times New Roman" w:hAnsi="Times New Roman"/>
          <w:highlight w:val="none"/>
          <w:lang w:val="en-US" w:eastAsia="zh-CN"/>
        </w:rPr>
        <w:t>4</w:t>
      </w:r>
    </w:p>
    <w:p>
      <w:pPr>
        <w:pStyle w:val="12"/>
        <w:spacing w:line="560" w:lineRule="exact"/>
        <w:rPr>
          <w:rFonts w:eastAsia="仿宋"/>
          <w:sz w:val="28"/>
          <w:szCs w:val="28"/>
          <w:highlight w:val="none"/>
        </w:rPr>
      </w:pPr>
      <w:r>
        <w:rPr>
          <w:rFonts w:eastAsia="仿宋"/>
          <w:sz w:val="28"/>
          <w:szCs w:val="28"/>
          <w:highlight w:val="none"/>
        </w:rPr>
        <w:t>一、</w:t>
      </w:r>
      <w:r>
        <w:rPr>
          <w:highlight w:val="none"/>
        </w:rPr>
        <w:fldChar w:fldCharType="begin"/>
      </w:r>
      <w:r>
        <w:rPr>
          <w:highlight w:val="none"/>
        </w:rPr>
        <w:instrText xml:space="preserve"> HYPERLINK \l "_Toc15396619" </w:instrText>
      </w:r>
      <w:r>
        <w:rPr>
          <w:highlight w:val="none"/>
        </w:rPr>
        <w:fldChar w:fldCharType="separate"/>
      </w:r>
      <w:r>
        <w:rPr>
          <w:rStyle w:val="17"/>
          <w:rFonts w:eastAsia="仿宋"/>
          <w:sz w:val="28"/>
          <w:szCs w:val="28"/>
          <w:highlight w:val="none"/>
        </w:rPr>
        <w:t>收入支出决算总表</w:t>
      </w:r>
      <w:r>
        <w:rPr>
          <w:rFonts w:eastAsia="仿宋"/>
          <w:sz w:val="28"/>
          <w:szCs w:val="28"/>
          <w:highlight w:val="none"/>
        </w:rPr>
        <w:tab/>
      </w:r>
      <w:r>
        <w:rPr>
          <w:rFonts w:eastAsia="仿宋"/>
          <w:sz w:val="28"/>
          <w:szCs w:val="28"/>
          <w:highlight w:val="none"/>
        </w:rPr>
        <w:fldChar w:fldCharType="begin"/>
      </w:r>
      <w:r>
        <w:rPr>
          <w:rFonts w:eastAsia="仿宋"/>
          <w:sz w:val="28"/>
          <w:szCs w:val="28"/>
          <w:highlight w:val="none"/>
        </w:rPr>
        <w:instrText xml:space="preserve"> PAGEREF _Toc15396619 \h </w:instrText>
      </w:r>
      <w:r>
        <w:rPr>
          <w:rFonts w:eastAsia="仿宋"/>
          <w:sz w:val="28"/>
          <w:szCs w:val="28"/>
          <w:highlight w:val="none"/>
        </w:rPr>
        <w:fldChar w:fldCharType="separate"/>
      </w:r>
      <w:r>
        <w:rPr>
          <w:rFonts w:eastAsia="仿宋"/>
          <w:sz w:val="28"/>
          <w:szCs w:val="28"/>
          <w:highlight w:val="none"/>
        </w:rPr>
        <w:t>34</w:t>
      </w:r>
      <w:r>
        <w:rPr>
          <w:rFonts w:eastAsia="仿宋"/>
          <w:sz w:val="28"/>
          <w:szCs w:val="28"/>
          <w:highlight w:val="none"/>
        </w:rPr>
        <w:fldChar w:fldCharType="end"/>
      </w:r>
      <w:r>
        <w:rPr>
          <w:rFonts w:eastAsia="仿宋"/>
          <w:sz w:val="28"/>
          <w:szCs w:val="28"/>
          <w:highlight w:val="none"/>
        </w:rPr>
        <w:fldChar w:fldCharType="end"/>
      </w:r>
    </w:p>
    <w:p>
      <w:pPr>
        <w:pStyle w:val="12"/>
        <w:spacing w:line="560" w:lineRule="exact"/>
        <w:rPr>
          <w:rFonts w:eastAsia="仿宋"/>
          <w:sz w:val="28"/>
          <w:szCs w:val="28"/>
          <w:highlight w:val="none"/>
        </w:rPr>
      </w:pPr>
      <w:r>
        <w:rPr>
          <w:rFonts w:eastAsia="仿宋"/>
          <w:sz w:val="28"/>
          <w:szCs w:val="28"/>
          <w:highlight w:val="none"/>
        </w:rPr>
        <w:t>二、</w:t>
      </w:r>
      <w:r>
        <w:rPr>
          <w:highlight w:val="none"/>
        </w:rPr>
        <w:fldChar w:fldCharType="begin"/>
      </w:r>
      <w:r>
        <w:rPr>
          <w:highlight w:val="none"/>
        </w:rPr>
        <w:instrText xml:space="preserve"> HYPERLINK \l "_Toc15396620" </w:instrText>
      </w:r>
      <w:r>
        <w:rPr>
          <w:highlight w:val="none"/>
        </w:rPr>
        <w:fldChar w:fldCharType="separate"/>
      </w:r>
      <w:r>
        <w:rPr>
          <w:rStyle w:val="17"/>
          <w:rFonts w:eastAsia="仿宋"/>
          <w:sz w:val="28"/>
          <w:szCs w:val="28"/>
          <w:highlight w:val="none"/>
        </w:rPr>
        <w:t>收入</w:t>
      </w:r>
      <w:r>
        <w:rPr>
          <w:rStyle w:val="17"/>
          <w:rFonts w:hint="eastAsia" w:eastAsia="仿宋"/>
          <w:sz w:val="28"/>
          <w:szCs w:val="28"/>
          <w:highlight w:val="none"/>
        </w:rPr>
        <w:t>决算</w:t>
      </w:r>
      <w:r>
        <w:rPr>
          <w:rStyle w:val="17"/>
          <w:rFonts w:eastAsia="仿宋"/>
          <w:sz w:val="28"/>
          <w:szCs w:val="28"/>
          <w:highlight w:val="none"/>
        </w:rPr>
        <w:t>表</w:t>
      </w:r>
      <w:r>
        <w:rPr>
          <w:rFonts w:eastAsia="仿宋"/>
          <w:sz w:val="28"/>
          <w:szCs w:val="28"/>
          <w:highlight w:val="none"/>
        </w:rPr>
        <w:tab/>
      </w:r>
      <w:r>
        <w:rPr>
          <w:rFonts w:eastAsia="仿宋"/>
          <w:sz w:val="28"/>
          <w:szCs w:val="28"/>
          <w:highlight w:val="none"/>
        </w:rPr>
        <w:fldChar w:fldCharType="begin"/>
      </w:r>
      <w:r>
        <w:rPr>
          <w:rFonts w:eastAsia="仿宋"/>
          <w:sz w:val="28"/>
          <w:szCs w:val="28"/>
          <w:highlight w:val="none"/>
        </w:rPr>
        <w:instrText xml:space="preserve"> PAGEREF _Toc15396620 \h </w:instrText>
      </w:r>
      <w:r>
        <w:rPr>
          <w:rFonts w:eastAsia="仿宋"/>
          <w:sz w:val="28"/>
          <w:szCs w:val="28"/>
          <w:highlight w:val="none"/>
        </w:rPr>
        <w:fldChar w:fldCharType="separate"/>
      </w:r>
      <w:r>
        <w:rPr>
          <w:rFonts w:eastAsia="仿宋"/>
          <w:sz w:val="28"/>
          <w:szCs w:val="28"/>
          <w:highlight w:val="none"/>
        </w:rPr>
        <w:t>34</w:t>
      </w:r>
      <w:r>
        <w:rPr>
          <w:rFonts w:eastAsia="仿宋"/>
          <w:sz w:val="28"/>
          <w:szCs w:val="28"/>
          <w:highlight w:val="none"/>
        </w:rPr>
        <w:fldChar w:fldCharType="end"/>
      </w:r>
      <w:r>
        <w:rPr>
          <w:rFonts w:eastAsia="仿宋"/>
          <w:sz w:val="28"/>
          <w:szCs w:val="28"/>
          <w:highlight w:val="none"/>
        </w:rPr>
        <w:fldChar w:fldCharType="end"/>
      </w:r>
    </w:p>
    <w:p>
      <w:pPr>
        <w:pStyle w:val="12"/>
        <w:spacing w:line="560" w:lineRule="exact"/>
        <w:rPr>
          <w:rFonts w:eastAsia="仿宋"/>
          <w:sz w:val="28"/>
          <w:szCs w:val="28"/>
          <w:highlight w:val="none"/>
        </w:rPr>
      </w:pPr>
      <w:r>
        <w:rPr>
          <w:rFonts w:eastAsia="仿宋"/>
          <w:sz w:val="28"/>
          <w:szCs w:val="28"/>
          <w:highlight w:val="none"/>
        </w:rPr>
        <w:t>三、</w:t>
      </w:r>
      <w:r>
        <w:rPr>
          <w:highlight w:val="none"/>
        </w:rPr>
        <w:fldChar w:fldCharType="begin"/>
      </w:r>
      <w:r>
        <w:rPr>
          <w:highlight w:val="none"/>
        </w:rPr>
        <w:instrText xml:space="preserve"> HYPERLINK \l "_Toc15396621" </w:instrText>
      </w:r>
      <w:r>
        <w:rPr>
          <w:highlight w:val="none"/>
        </w:rPr>
        <w:fldChar w:fldCharType="separate"/>
      </w:r>
      <w:r>
        <w:rPr>
          <w:rStyle w:val="17"/>
          <w:rFonts w:eastAsia="仿宋"/>
          <w:sz w:val="28"/>
          <w:szCs w:val="28"/>
          <w:highlight w:val="none"/>
        </w:rPr>
        <w:t>支出</w:t>
      </w:r>
      <w:r>
        <w:rPr>
          <w:rStyle w:val="17"/>
          <w:rFonts w:hint="eastAsia" w:eastAsia="仿宋"/>
          <w:sz w:val="28"/>
          <w:szCs w:val="28"/>
          <w:highlight w:val="none"/>
        </w:rPr>
        <w:t>决算</w:t>
      </w:r>
      <w:r>
        <w:rPr>
          <w:rStyle w:val="17"/>
          <w:rFonts w:eastAsia="仿宋"/>
          <w:sz w:val="28"/>
          <w:szCs w:val="28"/>
          <w:highlight w:val="none"/>
        </w:rPr>
        <w:t>表</w:t>
      </w:r>
      <w:r>
        <w:rPr>
          <w:rFonts w:eastAsia="仿宋"/>
          <w:sz w:val="28"/>
          <w:szCs w:val="28"/>
          <w:highlight w:val="none"/>
        </w:rPr>
        <w:tab/>
      </w:r>
      <w:r>
        <w:rPr>
          <w:rFonts w:eastAsia="仿宋"/>
          <w:sz w:val="28"/>
          <w:szCs w:val="28"/>
          <w:highlight w:val="none"/>
        </w:rPr>
        <w:fldChar w:fldCharType="begin"/>
      </w:r>
      <w:r>
        <w:rPr>
          <w:rFonts w:eastAsia="仿宋"/>
          <w:sz w:val="28"/>
          <w:szCs w:val="28"/>
          <w:highlight w:val="none"/>
        </w:rPr>
        <w:instrText xml:space="preserve"> PAGEREF _Toc15396621 \h </w:instrText>
      </w:r>
      <w:r>
        <w:rPr>
          <w:rFonts w:eastAsia="仿宋"/>
          <w:sz w:val="28"/>
          <w:szCs w:val="28"/>
          <w:highlight w:val="none"/>
        </w:rPr>
        <w:fldChar w:fldCharType="separate"/>
      </w:r>
      <w:r>
        <w:rPr>
          <w:rFonts w:eastAsia="仿宋"/>
          <w:sz w:val="28"/>
          <w:szCs w:val="28"/>
          <w:highlight w:val="none"/>
        </w:rPr>
        <w:t>34</w:t>
      </w:r>
      <w:r>
        <w:rPr>
          <w:rFonts w:eastAsia="仿宋"/>
          <w:sz w:val="28"/>
          <w:szCs w:val="28"/>
          <w:highlight w:val="none"/>
        </w:rPr>
        <w:fldChar w:fldCharType="end"/>
      </w:r>
      <w:r>
        <w:rPr>
          <w:rFonts w:eastAsia="仿宋"/>
          <w:sz w:val="28"/>
          <w:szCs w:val="28"/>
          <w:highlight w:val="none"/>
        </w:rPr>
        <w:fldChar w:fldCharType="end"/>
      </w:r>
    </w:p>
    <w:p>
      <w:pPr>
        <w:pStyle w:val="12"/>
        <w:spacing w:line="560" w:lineRule="exact"/>
        <w:rPr>
          <w:rFonts w:eastAsia="仿宋"/>
          <w:sz w:val="28"/>
          <w:szCs w:val="28"/>
          <w:highlight w:val="none"/>
        </w:rPr>
      </w:pPr>
      <w:r>
        <w:rPr>
          <w:rFonts w:eastAsia="仿宋"/>
          <w:sz w:val="28"/>
          <w:szCs w:val="28"/>
          <w:highlight w:val="none"/>
        </w:rPr>
        <w:t>四、</w:t>
      </w:r>
      <w:r>
        <w:rPr>
          <w:highlight w:val="none"/>
        </w:rPr>
        <w:fldChar w:fldCharType="begin"/>
      </w:r>
      <w:r>
        <w:rPr>
          <w:highlight w:val="none"/>
        </w:rPr>
        <w:instrText xml:space="preserve"> HYPERLINK \l "_Toc15396622" </w:instrText>
      </w:r>
      <w:r>
        <w:rPr>
          <w:highlight w:val="none"/>
        </w:rPr>
        <w:fldChar w:fldCharType="separate"/>
      </w:r>
      <w:r>
        <w:rPr>
          <w:rStyle w:val="17"/>
          <w:rFonts w:eastAsia="仿宋"/>
          <w:sz w:val="28"/>
          <w:szCs w:val="28"/>
          <w:highlight w:val="none"/>
        </w:rPr>
        <w:t>财政拨款收入支出决算总表</w:t>
      </w:r>
      <w:r>
        <w:rPr>
          <w:rFonts w:eastAsia="仿宋"/>
          <w:sz w:val="28"/>
          <w:szCs w:val="28"/>
          <w:highlight w:val="none"/>
        </w:rPr>
        <w:tab/>
      </w:r>
      <w:r>
        <w:rPr>
          <w:rFonts w:eastAsia="仿宋"/>
          <w:sz w:val="28"/>
          <w:szCs w:val="28"/>
          <w:highlight w:val="none"/>
        </w:rPr>
        <w:fldChar w:fldCharType="begin"/>
      </w:r>
      <w:r>
        <w:rPr>
          <w:rFonts w:eastAsia="仿宋"/>
          <w:sz w:val="28"/>
          <w:szCs w:val="28"/>
          <w:highlight w:val="none"/>
        </w:rPr>
        <w:instrText xml:space="preserve"> PAGEREF _Toc15396622 \h </w:instrText>
      </w:r>
      <w:r>
        <w:rPr>
          <w:rFonts w:eastAsia="仿宋"/>
          <w:sz w:val="28"/>
          <w:szCs w:val="28"/>
          <w:highlight w:val="none"/>
        </w:rPr>
        <w:fldChar w:fldCharType="separate"/>
      </w:r>
      <w:r>
        <w:rPr>
          <w:rFonts w:eastAsia="仿宋"/>
          <w:sz w:val="28"/>
          <w:szCs w:val="28"/>
          <w:highlight w:val="none"/>
        </w:rPr>
        <w:t>34</w:t>
      </w:r>
      <w:r>
        <w:rPr>
          <w:rFonts w:eastAsia="仿宋"/>
          <w:sz w:val="28"/>
          <w:szCs w:val="28"/>
          <w:highlight w:val="none"/>
        </w:rPr>
        <w:fldChar w:fldCharType="end"/>
      </w:r>
      <w:r>
        <w:rPr>
          <w:rFonts w:eastAsia="仿宋"/>
          <w:sz w:val="28"/>
          <w:szCs w:val="28"/>
          <w:highlight w:val="none"/>
        </w:rPr>
        <w:fldChar w:fldCharType="end"/>
      </w:r>
    </w:p>
    <w:p>
      <w:pPr>
        <w:pStyle w:val="12"/>
        <w:spacing w:line="560" w:lineRule="exact"/>
        <w:rPr>
          <w:rFonts w:eastAsia="仿宋"/>
          <w:sz w:val="28"/>
          <w:szCs w:val="28"/>
          <w:highlight w:val="none"/>
        </w:rPr>
      </w:pPr>
      <w:r>
        <w:rPr>
          <w:rFonts w:eastAsia="仿宋"/>
          <w:sz w:val="28"/>
          <w:szCs w:val="28"/>
          <w:highlight w:val="none"/>
        </w:rPr>
        <w:t>五、</w:t>
      </w:r>
      <w:r>
        <w:rPr>
          <w:highlight w:val="none"/>
        </w:rPr>
        <w:fldChar w:fldCharType="begin"/>
      </w:r>
      <w:r>
        <w:rPr>
          <w:highlight w:val="none"/>
        </w:rPr>
        <w:instrText xml:space="preserve"> HYPERLINK \l "_Toc15396623" </w:instrText>
      </w:r>
      <w:r>
        <w:rPr>
          <w:highlight w:val="none"/>
        </w:rPr>
        <w:fldChar w:fldCharType="separate"/>
      </w:r>
      <w:r>
        <w:rPr>
          <w:rFonts w:eastAsia="仿宋"/>
          <w:sz w:val="28"/>
          <w:szCs w:val="28"/>
          <w:highlight w:val="none"/>
        </w:rPr>
        <w:t>财政拨款支出决算明细表</w:t>
      </w:r>
      <w:r>
        <w:rPr>
          <w:rFonts w:eastAsia="仿宋"/>
          <w:sz w:val="28"/>
          <w:szCs w:val="28"/>
          <w:highlight w:val="none"/>
        </w:rPr>
        <w:tab/>
      </w:r>
      <w:r>
        <w:rPr>
          <w:rFonts w:eastAsia="仿宋"/>
          <w:sz w:val="28"/>
          <w:szCs w:val="28"/>
          <w:highlight w:val="none"/>
        </w:rPr>
        <w:fldChar w:fldCharType="begin"/>
      </w:r>
      <w:r>
        <w:rPr>
          <w:rFonts w:eastAsia="仿宋"/>
          <w:sz w:val="28"/>
          <w:szCs w:val="28"/>
          <w:highlight w:val="none"/>
        </w:rPr>
        <w:instrText xml:space="preserve"> PAGEREF _Toc15396623 \h </w:instrText>
      </w:r>
      <w:r>
        <w:rPr>
          <w:rFonts w:eastAsia="仿宋"/>
          <w:sz w:val="28"/>
          <w:szCs w:val="28"/>
          <w:highlight w:val="none"/>
        </w:rPr>
        <w:fldChar w:fldCharType="separate"/>
      </w:r>
      <w:r>
        <w:rPr>
          <w:rFonts w:eastAsia="仿宋"/>
          <w:sz w:val="28"/>
          <w:szCs w:val="28"/>
          <w:highlight w:val="none"/>
        </w:rPr>
        <w:t>34</w:t>
      </w:r>
      <w:r>
        <w:rPr>
          <w:rFonts w:eastAsia="仿宋"/>
          <w:sz w:val="28"/>
          <w:szCs w:val="28"/>
          <w:highlight w:val="none"/>
        </w:rPr>
        <w:fldChar w:fldCharType="end"/>
      </w:r>
      <w:r>
        <w:rPr>
          <w:rFonts w:eastAsia="仿宋"/>
          <w:sz w:val="28"/>
          <w:szCs w:val="28"/>
          <w:highlight w:val="none"/>
        </w:rPr>
        <w:fldChar w:fldCharType="end"/>
      </w:r>
    </w:p>
    <w:p>
      <w:pPr>
        <w:pStyle w:val="12"/>
        <w:spacing w:line="560" w:lineRule="exact"/>
        <w:rPr>
          <w:rFonts w:eastAsia="仿宋"/>
          <w:sz w:val="28"/>
          <w:szCs w:val="28"/>
          <w:highlight w:val="none"/>
        </w:rPr>
      </w:pPr>
      <w:r>
        <w:rPr>
          <w:rFonts w:eastAsia="仿宋"/>
          <w:sz w:val="28"/>
          <w:szCs w:val="28"/>
          <w:highlight w:val="none"/>
        </w:rPr>
        <w:t>六、</w:t>
      </w:r>
      <w:r>
        <w:rPr>
          <w:highlight w:val="none"/>
        </w:rPr>
        <w:fldChar w:fldCharType="begin"/>
      </w:r>
      <w:r>
        <w:rPr>
          <w:highlight w:val="none"/>
        </w:rPr>
        <w:instrText xml:space="preserve"> HYPERLINK \l "_Toc15396624" </w:instrText>
      </w:r>
      <w:r>
        <w:rPr>
          <w:highlight w:val="none"/>
        </w:rPr>
        <w:fldChar w:fldCharType="separate"/>
      </w:r>
      <w:r>
        <w:rPr>
          <w:rStyle w:val="17"/>
          <w:rFonts w:eastAsia="仿宋"/>
          <w:sz w:val="28"/>
          <w:szCs w:val="28"/>
          <w:highlight w:val="none"/>
        </w:rPr>
        <w:t>一般公共预算财政拨款支出决算表</w:t>
      </w:r>
      <w:r>
        <w:rPr>
          <w:rFonts w:eastAsia="仿宋"/>
          <w:sz w:val="28"/>
          <w:szCs w:val="28"/>
          <w:highlight w:val="none"/>
        </w:rPr>
        <w:tab/>
      </w:r>
      <w:r>
        <w:rPr>
          <w:rFonts w:eastAsia="仿宋"/>
          <w:sz w:val="28"/>
          <w:szCs w:val="28"/>
          <w:highlight w:val="none"/>
        </w:rPr>
        <w:fldChar w:fldCharType="begin"/>
      </w:r>
      <w:r>
        <w:rPr>
          <w:rFonts w:eastAsia="仿宋"/>
          <w:sz w:val="28"/>
          <w:szCs w:val="28"/>
          <w:highlight w:val="none"/>
        </w:rPr>
        <w:instrText xml:space="preserve"> PAGEREF _Toc15396624 \h </w:instrText>
      </w:r>
      <w:r>
        <w:rPr>
          <w:rFonts w:eastAsia="仿宋"/>
          <w:sz w:val="28"/>
          <w:szCs w:val="28"/>
          <w:highlight w:val="none"/>
        </w:rPr>
        <w:fldChar w:fldCharType="separate"/>
      </w:r>
      <w:r>
        <w:rPr>
          <w:rFonts w:eastAsia="仿宋"/>
          <w:sz w:val="28"/>
          <w:szCs w:val="28"/>
          <w:highlight w:val="none"/>
        </w:rPr>
        <w:t>34</w:t>
      </w:r>
      <w:r>
        <w:rPr>
          <w:rFonts w:eastAsia="仿宋"/>
          <w:sz w:val="28"/>
          <w:szCs w:val="28"/>
          <w:highlight w:val="none"/>
        </w:rPr>
        <w:fldChar w:fldCharType="end"/>
      </w:r>
      <w:r>
        <w:rPr>
          <w:rFonts w:eastAsia="仿宋"/>
          <w:sz w:val="28"/>
          <w:szCs w:val="28"/>
          <w:highlight w:val="none"/>
        </w:rPr>
        <w:fldChar w:fldCharType="end"/>
      </w:r>
    </w:p>
    <w:p>
      <w:pPr>
        <w:pStyle w:val="12"/>
        <w:spacing w:line="560" w:lineRule="exact"/>
        <w:rPr>
          <w:rFonts w:eastAsia="仿宋"/>
          <w:sz w:val="28"/>
          <w:szCs w:val="28"/>
          <w:highlight w:val="none"/>
        </w:rPr>
      </w:pPr>
      <w:r>
        <w:rPr>
          <w:rFonts w:eastAsia="仿宋"/>
          <w:sz w:val="28"/>
          <w:szCs w:val="28"/>
          <w:highlight w:val="none"/>
        </w:rPr>
        <w:t>七、</w:t>
      </w:r>
      <w:r>
        <w:rPr>
          <w:highlight w:val="none"/>
        </w:rPr>
        <w:fldChar w:fldCharType="begin"/>
      </w:r>
      <w:r>
        <w:rPr>
          <w:highlight w:val="none"/>
        </w:rPr>
        <w:instrText xml:space="preserve"> HYPERLINK \l "_Toc15396625" </w:instrText>
      </w:r>
      <w:r>
        <w:rPr>
          <w:highlight w:val="none"/>
        </w:rPr>
        <w:fldChar w:fldCharType="separate"/>
      </w:r>
      <w:r>
        <w:rPr>
          <w:rStyle w:val="17"/>
          <w:rFonts w:eastAsia="仿宋"/>
          <w:sz w:val="28"/>
          <w:szCs w:val="28"/>
          <w:highlight w:val="none"/>
        </w:rPr>
        <w:t>一般公共预算财政拨款支出决算明细表</w:t>
      </w:r>
      <w:r>
        <w:rPr>
          <w:rFonts w:eastAsia="仿宋"/>
          <w:sz w:val="28"/>
          <w:szCs w:val="28"/>
          <w:highlight w:val="none"/>
        </w:rPr>
        <w:tab/>
      </w:r>
      <w:r>
        <w:rPr>
          <w:rFonts w:eastAsia="仿宋"/>
          <w:sz w:val="28"/>
          <w:szCs w:val="28"/>
          <w:highlight w:val="none"/>
        </w:rPr>
        <w:fldChar w:fldCharType="begin"/>
      </w:r>
      <w:r>
        <w:rPr>
          <w:rFonts w:eastAsia="仿宋"/>
          <w:sz w:val="28"/>
          <w:szCs w:val="28"/>
          <w:highlight w:val="none"/>
        </w:rPr>
        <w:instrText xml:space="preserve"> PAGEREF _Toc15396625 \h </w:instrText>
      </w:r>
      <w:r>
        <w:rPr>
          <w:rFonts w:eastAsia="仿宋"/>
          <w:sz w:val="28"/>
          <w:szCs w:val="28"/>
          <w:highlight w:val="none"/>
        </w:rPr>
        <w:fldChar w:fldCharType="separate"/>
      </w:r>
      <w:r>
        <w:rPr>
          <w:rFonts w:eastAsia="仿宋"/>
          <w:sz w:val="28"/>
          <w:szCs w:val="28"/>
          <w:highlight w:val="none"/>
        </w:rPr>
        <w:t>34</w:t>
      </w:r>
      <w:r>
        <w:rPr>
          <w:rFonts w:eastAsia="仿宋"/>
          <w:sz w:val="28"/>
          <w:szCs w:val="28"/>
          <w:highlight w:val="none"/>
        </w:rPr>
        <w:fldChar w:fldCharType="end"/>
      </w:r>
      <w:r>
        <w:rPr>
          <w:rFonts w:eastAsia="仿宋"/>
          <w:sz w:val="28"/>
          <w:szCs w:val="28"/>
          <w:highlight w:val="none"/>
        </w:rPr>
        <w:fldChar w:fldCharType="end"/>
      </w:r>
    </w:p>
    <w:p>
      <w:pPr>
        <w:pStyle w:val="12"/>
        <w:spacing w:line="560" w:lineRule="exact"/>
        <w:rPr>
          <w:rFonts w:eastAsia="仿宋"/>
          <w:sz w:val="28"/>
          <w:szCs w:val="28"/>
          <w:highlight w:val="none"/>
        </w:rPr>
      </w:pPr>
      <w:r>
        <w:rPr>
          <w:rFonts w:eastAsia="仿宋"/>
          <w:sz w:val="28"/>
          <w:szCs w:val="28"/>
          <w:highlight w:val="none"/>
        </w:rPr>
        <w:t>八、</w:t>
      </w:r>
      <w:r>
        <w:rPr>
          <w:highlight w:val="none"/>
        </w:rPr>
        <w:fldChar w:fldCharType="begin"/>
      </w:r>
      <w:r>
        <w:rPr>
          <w:highlight w:val="none"/>
        </w:rPr>
        <w:instrText xml:space="preserve"> HYPERLINK \l "_Toc15396626" </w:instrText>
      </w:r>
      <w:r>
        <w:rPr>
          <w:highlight w:val="none"/>
        </w:rPr>
        <w:fldChar w:fldCharType="separate"/>
      </w:r>
      <w:r>
        <w:rPr>
          <w:rStyle w:val="17"/>
          <w:rFonts w:eastAsia="仿宋"/>
          <w:sz w:val="28"/>
          <w:szCs w:val="28"/>
          <w:highlight w:val="none"/>
        </w:rPr>
        <w:t>一般公共预算财政拨款基本支出决算表</w:t>
      </w:r>
      <w:r>
        <w:rPr>
          <w:rFonts w:eastAsia="仿宋"/>
          <w:sz w:val="28"/>
          <w:szCs w:val="28"/>
          <w:highlight w:val="none"/>
        </w:rPr>
        <w:tab/>
      </w:r>
      <w:r>
        <w:rPr>
          <w:rFonts w:eastAsia="仿宋"/>
          <w:sz w:val="28"/>
          <w:szCs w:val="28"/>
          <w:highlight w:val="none"/>
        </w:rPr>
        <w:fldChar w:fldCharType="begin"/>
      </w:r>
      <w:r>
        <w:rPr>
          <w:rFonts w:eastAsia="仿宋"/>
          <w:sz w:val="28"/>
          <w:szCs w:val="28"/>
          <w:highlight w:val="none"/>
        </w:rPr>
        <w:instrText xml:space="preserve"> PAGEREF _Toc15396626 \h </w:instrText>
      </w:r>
      <w:r>
        <w:rPr>
          <w:rFonts w:eastAsia="仿宋"/>
          <w:sz w:val="28"/>
          <w:szCs w:val="28"/>
          <w:highlight w:val="none"/>
        </w:rPr>
        <w:fldChar w:fldCharType="separate"/>
      </w:r>
      <w:r>
        <w:rPr>
          <w:rFonts w:eastAsia="仿宋"/>
          <w:sz w:val="28"/>
          <w:szCs w:val="28"/>
          <w:highlight w:val="none"/>
        </w:rPr>
        <w:t>34</w:t>
      </w:r>
      <w:r>
        <w:rPr>
          <w:rFonts w:eastAsia="仿宋"/>
          <w:sz w:val="28"/>
          <w:szCs w:val="28"/>
          <w:highlight w:val="none"/>
        </w:rPr>
        <w:fldChar w:fldCharType="end"/>
      </w:r>
      <w:r>
        <w:rPr>
          <w:rFonts w:eastAsia="仿宋"/>
          <w:sz w:val="28"/>
          <w:szCs w:val="28"/>
          <w:highlight w:val="none"/>
        </w:rPr>
        <w:fldChar w:fldCharType="end"/>
      </w:r>
    </w:p>
    <w:p>
      <w:pPr>
        <w:pStyle w:val="12"/>
        <w:spacing w:line="560" w:lineRule="exact"/>
        <w:rPr>
          <w:rFonts w:eastAsia="仿宋"/>
          <w:sz w:val="28"/>
          <w:szCs w:val="28"/>
          <w:highlight w:val="none"/>
        </w:rPr>
      </w:pPr>
      <w:r>
        <w:rPr>
          <w:rFonts w:eastAsia="仿宋"/>
          <w:sz w:val="28"/>
          <w:szCs w:val="28"/>
          <w:highlight w:val="none"/>
        </w:rPr>
        <w:t>九、</w:t>
      </w:r>
      <w:r>
        <w:rPr>
          <w:highlight w:val="none"/>
        </w:rPr>
        <w:fldChar w:fldCharType="begin"/>
      </w:r>
      <w:r>
        <w:rPr>
          <w:highlight w:val="none"/>
        </w:rPr>
        <w:instrText xml:space="preserve"> HYPERLINK \l "_Toc15396627" </w:instrText>
      </w:r>
      <w:r>
        <w:rPr>
          <w:highlight w:val="none"/>
        </w:rPr>
        <w:fldChar w:fldCharType="separate"/>
      </w:r>
      <w:r>
        <w:rPr>
          <w:rStyle w:val="17"/>
          <w:rFonts w:eastAsia="仿宋"/>
          <w:sz w:val="28"/>
          <w:szCs w:val="28"/>
          <w:highlight w:val="none"/>
        </w:rPr>
        <w:t>一般公共预算财政拨款项目支出决算表</w:t>
      </w:r>
      <w:r>
        <w:rPr>
          <w:rFonts w:eastAsia="仿宋"/>
          <w:sz w:val="28"/>
          <w:szCs w:val="28"/>
          <w:highlight w:val="none"/>
        </w:rPr>
        <w:tab/>
      </w:r>
      <w:r>
        <w:rPr>
          <w:rFonts w:eastAsia="仿宋"/>
          <w:sz w:val="28"/>
          <w:szCs w:val="28"/>
          <w:highlight w:val="none"/>
        </w:rPr>
        <w:fldChar w:fldCharType="begin"/>
      </w:r>
      <w:r>
        <w:rPr>
          <w:rFonts w:eastAsia="仿宋"/>
          <w:sz w:val="28"/>
          <w:szCs w:val="28"/>
          <w:highlight w:val="none"/>
        </w:rPr>
        <w:instrText xml:space="preserve"> PAGEREF _Toc15396627 \h </w:instrText>
      </w:r>
      <w:r>
        <w:rPr>
          <w:rFonts w:eastAsia="仿宋"/>
          <w:sz w:val="28"/>
          <w:szCs w:val="28"/>
          <w:highlight w:val="none"/>
        </w:rPr>
        <w:fldChar w:fldCharType="separate"/>
      </w:r>
      <w:r>
        <w:rPr>
          <w:rFonts w:eastAsia="仿宋"/>
          <w:sz w:val="28"/>
          <w:szCs w:val="28"/>
          <w:highlight w:val="none"/>
        </w:rPr>
        <w:t>34</w:t>
      </w:r>
      <w:r>
        <w:rPr>
          <w:rFonts w:eastAsia="仿宋"/>
          <w:sz w:val="28"/>
          <w:szCs w:val="28"/>
          <w:highlight w:val="none"/>
        </w:rPr>
        <w:fldChar w:fldCharType="end"/>
      </w:r>
      <w:r>
        <w:rPr>
          <w:rFonts w:eastAsia="仿宋"/>
          <w:sz w:val="28"/>
          <w:szCs w:val="28"/>
          <w:highlight w:val="none"/>
        </w:rPr>
        <w:fldChar w:fldCharType="end"/>
      </w:r>
    </w:p>
    <w:p>
      <w:pPr>
        <w:pStyle w:val="12"/>
        <w:spacing w:line="560" w:lineRule="exact"/>
        <w:rPr>
          <w:rFonts w:eastAsia="仿宋"/>
          <w:sz w:val="28"/>
          <w:szCs w:val="28"/>
          <w:highlight w:val="none"/>
        </w:rPr>
      </w:pPr>
      <w:r>
        <w:rPr>
          <w:rFonts w:eastAsia="仿宋"/>
          <w:sz w:val="28"/>
          <w:szCs w:val="28"/>
          <w:highlight w:val="none"/>
        </w:rPr>
        <w:t>十、</w:t>
      </w:r>
      <w:r>
        <w:rPr>
          <w:highlight w:val="none"/>
        </w:rPr>
        <w:fldChar w:fldCharType="begin"/>
      </w:r>
      <w:r>
        <w:rPr>
          <w:highlight w:val="none"/>
        </w:rPr>
        <w:instrText xml:space="preserve"> HYPERLINK \l "_Toc15396628" </w:instrText>
      </w:r>
      <w:r>
        <w:rPr>
          <w:highlight w:val="none"/>
        </w:rPr>
        <w:fldChar w:fldCharType="separate"/>
      </w:r>
      <w:r>
        <w:rPr>
          <w:rStyle w:val="17"/>
          <w:rFonts w:eastAsia="仿宋"/>
          <w:sz w:val="28"/>
          <w:szCs w:val="28"/>
          <w:highlight w:val="none"/>
        </w:rPr>
        <w:t>一般公共预算财政拨款“三公”经费支出决算表</w:t>
      </w:r>
      <w:r>
        <w:rPr>
          <w:rFonts w:eastAsia="仿宋"/>
          <w:sz w:val="28"/>
          <w:szCs w:val="28"/>
          <w:highlight w:val="none"/>
        </w:rPr>
        <w:tab/>
      </w:r>
      <w:r>
        <w:rPr>
          <w:rFonts w:eastAsia="仿宋"/>
          <w:sz w:val="28"/>
          <w:szCs w:val="28"/>
          <w:highlight w:val="none"/>
        </w:rPr>
        <w:fldChar w:fldCharType="begin"/>
      </w:r>
      <w:r>
        <w:rPr>
          <w:rFonts w:eastAsia="仿宋"/>
          <w:sz w:val="28"/>
          <w:szCs w:val="28"/>
          <w:highlight w:val="none"/>
        </w:rPr>
        <w:instrText xml:space="preserve"> PAGEREF _Toc15396628 \h </w:instrText>
      </w:r>
      <w:r>
        <w:rPr>
          <w:rFonts w:eastAsia="仿宋"/>
          <w:sz w:val="28"/>
          <w:szCs w:val="28"/>
          <w:highlight w:val="none"/>
        </w:rPr>
        <w:fldChar w:fldCharType="separate"/>
      </w:r>
      <w:r>
        <w:rPr>
          <w:rFonts w:eastAsia="仿宋"/>
          <w:sz w:val="28"/>
          <w:szCs w:val="28"/>
          <w:highlight w:val="none"/>
        </w:rPr>
        <w:t>34</w:t>
      </w:r>
      <w:r>
        <w:rPr>
          <w:rFonts w:eastAsia="仿宋"/>
          <w:sz w:val="28"/>
          <w:szCs w:val="28"/>
          <w:highlight w:val="none"/>
        </w:rPr>
        <w:fldChar w:fldCharType="end"/>
      </w:r>
      <w:r>
        <w:rPr>
          <w:rFonts w:eastAsia="仿宋"/>
          <w:sz w:val="28"/>
          <w:szCs w:val="28"/>
          <w:highlight w:val="none"/>
        </w:rPr>
        <w:fldChar w:fldCharType="end"/>
      </w:r>
    </w:p>
    <w:p>
      <w:pPr>
        <w:pStyle w:val="12"/>
        <w:spacing w:line="560" w:lineRule="exact"/>
        <w:rPr>
          <w:rFonts w:eastAsia="仿宋"/>
          <w:sz w:val="28"/>
          <w:szCs w:val="28"/>
          <w:highlight w:val="none"/>
        </w:rPr>
      </w:pPr>
      <w:r>
        <w:rPr>
          <w:rFonts w:eastAsia="仿宋"/>
          <w:sz w:val="28"/>
          <w:szCs w:val="28"/>
          <w:highlight w:val="none"/>
        </w:rPr>
        <w:t>十一、</w:t>
      </w:r>
      <w:r>
        <w:rPr>
          <w:highlight w:val="none"/>
        </w:rPr>
        <w:fldChar w:fldCharType="begin"/>
      </w:r>
      <w:r>
        <w:rPr>
          <w:highlight w:val="none"/>
        </w:rPr>
        <w:instrText xml:space="preserve"> HYPERLINK \l "_Toc15396629" </w:instrText>
      </w:r>
      <w:r>
        <w:rPr>
          <w:highlight w:val="none"/>
        </w:rPr>
        <w:fldChar w:fldCharType="separate"/>
      </w:r>
      <w:r>
        <w:rPr>
          <w:rStyle w:val="17"/>
          <w:rFonts w:eastAsia="仿宋"/>
          <w:sz w:val="28"/>
          <w:szCs w:val="28"/>
          <w:highlight w:val="none"/>
        </w:rPr>
        <w:t>政府性基金预算财政拨款收入支出决算表</w:t>
      </w:r>
      <w:r>
        <w:rPr>
          <w:rFonts w:eastAsia="仿宋"/>
          <w:sz w:val="28"/>
          <w:szCs w:val="28"/>
          <w:highlight w:val="none"/>
        </w:rPr>
        <w:tab/>
      </w:r>
      <w:r>
        <w:rPr>
          <w:rFonts w:eastAsia="仿宋"/>
          <w:sz w:val="28"/>
          <w:szCs w:val="28"/>
          <w:highlight w:val="none"/>
        </w:rPr>
        <w:fldChar w:fldCharType="begin"/>
      </w:r>
      <w:r>
        <w:rPr>
          <w:rFonts w:eastAsia="仿宋"/>
          <w:sz w:val="28"/>
          <w:szCs w:val="28"/>
          <w:highlight w:val="none"/>
        </w:rPr>
        <w:instrText xml:space="preserve"> PAGEREF _Toc15396629 \h </w:instrText>
      </w:r>
      <w:r>
        <w:rPr>
          <w:rFonts w:eastAsia="仿宋"/>
          <w:sz w:val="28"/>
          <w:szCs w:val="28"/>
          <w:highlight w:val="none"/>
        </w:rPr>
        <w:fldChar w:fldCharType="separate"/>
      </w:r>
      <w:r>
        <w:rPr>
          <w:rFonts w:eastAsia="仿宋"/>
          <w:sz w:val="28"/>
          <w:szCs w:val="28"/>
          <w:highlight w:val="none"/>
        </w:rPr>
        <w:t>34</w:t>
      </w:r>
      <w:r>
        <w:rPr>
          <w:rFonts w:eastAsia="仿宋"/>
          <w:sz w:val="28"/>
          <w:szCs w:val="28"/>
          <w:highlight w:val="none"/>
        </w:rPr>
        <w:fldChar w:fldCharType="end"/>
      </w:r>
      <w:r>
        <w:rPr>
          <w:rFonts w:eastAsia="仿宋"/>
          <w:sz w:val="28"/>
          <w:szCs w:val="28"/>
          <w:highlight w:val="none"/>
        </w:rPr>
        <w:fldChar w:fldCharType="end"/>
      </w:r>
    </w:p>
    <w:p>
      <w:pPr>
        <w:pStyle w:val="12"/>
        <w:spacing w:line="560" w:lineRule="exact"/>
        <w:rPr>
          <w:rFonts w:eastAsia="仿宋"/>
          <w:sz w:val="28"/>
          <w:szCs w:val="28"/>
          <w:highlight w:val="none"/>
        </w:rPr>
      </w:pPr>
      <w:r>
        <w:rPr>
          <w:rFonts w:eastAsia="仿宋"/>
          <w:sz w:val="28"/>
          <w:szCs w:val="28"/>
          <w:highlight w:val="none"/>
        </w:rPr>
        <w:t>十二、</w:t>
      </w:r>
      <w:r>
        <w:rPr>
          <w:highlight w:val="none"/>
        </w:rPr>
        <w:fldChar w:fldCharType="begin"/>
      </w:r>
      <w:r>
        <w:rPr>
          <w:highlight w:val="none"/>
        </w:rPr>
        <w:instrText xml:space="preserve"> HYPERLINK \l "_Toc15396630" </w:instrText>
      </w:r>
      <w:r>
        <w:rPr>
          <w:highlight w:val="none"/>
        </w:rPr>
        <w:fldChar w:fldCharType="separate"/>
      </w:r>
      <w:r>
        <w:rPr>
          <w:rStyle w:val="17"/>
          <w:rFonts w:eastAsia="仿宋"/>
          <w:sz w:val="28"/>
          <w:szCs w:val="28"/>
          <w:highlight w:val="none"/>
        </w:rPr>
        <w:t>政府性基金预算财政拨款“三公”经费支出决算表</w:t>
      </w:r>
      <w:r>
        <w:rPr>
          <w:rFonts w:eastAsia="仿宋"/>
          <w:sz w:val="28"/>
          <w:szCs w:val="28"/>
          <w:highlight w:val="none"/>
        </w:rPr>
        <w:tab/>
      </w:r>
      <w:r>
        <w:rPr>
          <w:rFonts w:eastAsia="仿宋"/>
          <w:sz w:val="28"/>
          <w:szCs w:val="28"/>
          <w:highlight w:val="none"/>
        </w:rPr>
        <w:fldChar w:fldCharType="begin"/>
      </w:r>
      <w:r>
        <w:rPr>
          <w:rFonts w:eastAsia="仿宋"/>
          <w:sz w:val="28"/>
          <w:szCs w:val="28"/>
          <w:highlight w:val="none"/>
        </w:rPr>
        <w:instrText xml:space="preserve"> PAGEREF _Toc15396630 \h </w:instrText>
      </w:r>
      <w:r>
        <w:rPr>
          <w:rFonts w:eastAsia="仿宋"/>
          <w:sz w:val="28"/>
          <w:szCs w:val="28"/>
          <w:highlight w:val="none"/>
        </w:rPr>
        <w:fldChar w:fldCharType="separate"/>
      </w:r>
      <w:r>
        <w:rPr>
          <w:rFonts w:eastAsia="仿宋"/>
          <w:sz w:val="28"/>
          <w:szCs w:val="28"/>
          <w:highlight w:val="none"/>
        </w:rPr>
        <w:t>34</w:t>
      </w:r>
      <w:r>
        <w:rPr>
          <w:rFonts w:eastAsia="仿宋"/>
          <w:sz w:val="28"/>
          <w:szCs w:val="28"/>
          <w:highlight w:val="none"/>
        </w:rPr>
        <w:fldChar w:fldCharType="end"/>
      </w:r>
      <w:r>
        <w:rPr>
          <w:rFonts w:eastAsia="仿宋"/>
          <w:sz w:val="28"/>
          <w:szCs w:val="28"/>
          <w:highlight w:val="none"/>
        </w:rPr>
        <w:fldChar w:fldCharType="end"/>
      </w:r>
    </w:p>
    <w:p>
      <w:pPr>
        <w:pStyle w:val="12"/>
        <w:spacing w:line="560" w:lineRule="exact"/>
        <w:rPr>
          <w:rFonts w:eastAsia="仿宋"/>
          <w:sz w:val="24"/>
          <w:highlight w:val="none"/>
        </w:rPr>
      </w:pPr>
      <w:r>
        <w:rPr>
          <w:rFonts w:eastAsia="仿宋"/>
          <w:sz w:val="28"/>
          <w:szCs w:val="28"/>
          <w:highlight w:val="none"/>
        </w:rPr>
        <w:t>十三、</w:t>
      </w:r>
      <w:r>
        <w:rPr>
          <w:highlight w:val="none"/>
        </w:rPr>
        <w:fldChar w:fldCharType="begin"/>
      </w:r>
      <w:r>
        <w:rPr>
          <w:highlight w:val="none"/>
        </w:rPr>
        <w:instrText xml:space="preserve"> HYPERLINK \l "_Toc15396631" </w:instrText>
      </w:r>
      <w:r>
        <w:rPr>
          <w:highlight w:val="none"/>
        </w:rPr>
        <w:fldChar w:fldCharType="separate"/>
      </w:r>
      <w:r>
        <w:rPr>
          <w:rStyle w:val="17"/>
          <w:rFonts w:eastAsia="仿宋"/>
          <w:sz w:val="28"/>
          <w:szCs w:val="28"/>
          <w:highlight w:val="none"/>
        </w:rPr>
        <w:t>国有资本经营预算支出决算表</w:t>
      </w:r>
      <w:r>
        <w:rPr>
          <w:rFonts w:eastAsia="仿宋"/>
          <w:sz w:val="28"/>
          <w:szCs w:val="28"/>
          <w:highlight w:val="none"/>
        </w:rPr>
        <w:tab/>
      </w:r>
      <w:r>
        <w:rPr>
          <w:rFonts w:eastAsia="仿宋"/>
          <w:sz w:val="28"/>
          <w:szCs w:val="28"/>
          <w:highlight w:val="none"/>
        </w:rPr>
        <w:fldChar w:fldCharType="begin"/>
      </w:r>
      <w:r>
        <w:rPr>
          <w:rFonts w:eastAsia="仿宋"/>
          <w:sz w:val="28"/>
          <w:szCs w:val="28"/>
          <w:highlight w:val="none"/>
        </w:rPr>
        <w:instrText xml:space="preserve"> PAGEREF _Toc15396631 \h </w:instrText>
      </w:r>
      <w:r>
        <w:rPr>
          <w:rFonts w:eastAsia="仿宋"/>
          <w:sz w:val="28"/>
          <w:szCs w:val="28"/>
          <w:highlight w:val="none"/>
        </w:rPr>
        <w:fldChar w:fldCharType="separate"/>
      </w:r>
      <w:r>
        <w:rPr>
          <w:rFonts w:eastAsia="仿宋"/>
          <w:sz w:val="28"/>
          <w:szCs w:val="28"/>
          <w:highlight w:val="none"/>
        </w:rPr>
        <w:t>34</w:t>
      </w:r>
      <w:r>
        <w:rPr>
          <w:rFonts w:eastAsia="仿宋"/>
          <w:sz w:val="28"/>
          <w:szCs w:val="28"/>
          <w:highlight w:val="none"/>
        </w:rPr>
        <w:fldChar w:fldCharType="end"/>
      </w:r>
      <w:r>
        <w:rPr>
          <w:rFonts w:eastAsia="仿宋"/>
          <w:sz w:val="28"/>
          <w:szCs w:val="28"/>
          <w:highlight w:val="none"/>
        </w:rPr>
        <w:fldChar w:fldCharType="end"/>
      </w:r>
    </w:p>
    <w:p>
      <w:pPr>
        <w:widowControl/>
        <w:spacing w:line="560" w:lineRule="exact"/>
        <w:jc w:val="left"/>
        <w:rPr>
          <w:rFonts w:eastAsia="黑体"/>
          <w:bCs/>
          <w:kern w:val="44"/>
          <w:sz w:val="44"/>
          <w:szCs w:val="44"/>
        </w:rPr>
      </w:pPr>
      <w:r>
        <w:rPr>
          <w:rFonts w:eastAsia="仿宋"/>
          <w:color w:val="000000"/>
          <w:sz w:val="24"/>
          <w:highlight w:val="none"/>
        </w:rPr>
        <w:fldChar w:fldCharType="end"/>
      </w:r>
      <w:r>
        <w:rPr>
          <w:rFonts w:hint="eastAsia" w:eastAsia="仿宋"/>
          <w:color w:val="000000"/>
          <w:sz w:val="24"/>
          <w:highlight w:val="none"/>
        </w:rPr>
        <w:t xml:space="preserve">                                                  </w:t>
      </w:r>
      <w:bookmarkStart w:id="12" w:name="_Toc15396599"/>
      <w:bookmarkStart w:id="13" w:name="_Toc15377196"/>
      <w:r>
        <w:rPr>
          <w:rFonts w:eastAsia="黑体"/>
          <w:b/>
          <w:highlight w:val="none"/>
        </w:rPr>
        <w:br w:type="page"/>
      </w:r>
    </w:p>
    <w:p>
      <w:pPr>
        <w:pStyle w:val="2"/>
        <w:spacing w:before="0" w:line="560" w:lineRule="exact"/>
        <w:jc w:val="center"/>
        <w:rPr>
          <w:rStyle w:val="27"/>
          <w:rFonts w:eastAsia="黑体"/>
          <w:b/>
          <w:bCs w:val="0"/>
        </w:rPr>
      </w:pPr>
      <w:r>
        <w:rPr>
          <w:rFonts w:eastAsia="黑体"/>
          <w:b w:val="0"/>
        </w:rPr>
        <w:t xml:space="preserve">第一部分 </w:t>
      </w:r>
      <w:r>
        <w:rPr>
          <w:rStyle w:val="27"/>
          <w:rFonts w:eastAsia="黑体"/>
          <w:b w:val="0"/>
          <w:bCs w:val="0"/>
        </w:rPr>
        <w:t>部门概况</w:t>
      </w:r>
      <w:bookmarkEnd w:id="12"/>
      <w:bookmarkEnd w:id="13"/>
    </w:p>
    <w:p>
      <w:pPr>
        <w:widowControl/>
        <w:spacing w:line="560" w:lineRule="exact"/>
        <w:jc w:val="left"/>
        <w:rPr>
          <w:rFonts w:eastAsia="黑体"/>
          <w:color w:val="000000"/>
          <w:sz w:val="32"/>
          <w:szCs w:val="32"/>
        </w:rPr>
      </w:pPr>
    </w:p>
    <w:p>
      <w:pPr>
        <w:pStyle w:val="3"/>
        <w:numPr>
          <w:ilvl w:val="0"/>
          <w:numId w:val="1"/>
        </w:numPr>
        <w:spacing w:before="0" w:line="560" w:lineRule="exact"/>
        <w:rPr>
          <w:rFonts w:ascii="Times New Roman" w:hAnsi="Times New Roman" w:eastAsia="黑体" w:cs="Times New Roman"/>
          <w:b w:val="0"/>
          <w:bCs w:val="0"/>
        </w:rPr>
      </w:pPr>
      <w:bookmarkStart w:id="14" w:name="_Toc15377197"/>
      <w:bookmarkStart w:id="15" w:name="_Toc15396600"/>
      <w:r>
        <w:rPr>
          <w:rFonts w:ascii="Times New Roman" w:hAnsi="Times New Roman" w:eastAsia="黑体" w:cs="Times New Roman"/>
          <w:b w:val="0"/>
          <w:color w:val="000000"/>
        </w:rPr>
        <w:t>基</w:t>
      </w:r>
      <w:r>
        <w:rPr>
          <w:rStyle w:val="28"/>
          <w:rFonts w:ascii="Times New Roman" w:hAnsi="Times New Roman" w:eastAsia="黑体" w:cs="Times New Roman"/>
          <w:b w:val="0"/>
          <w:bCs w:val="0"/>
        </w:rPr>
        <w:t>本职能及主要工作</w:t>
      </w:r>
      <w:bookmarkEnd w:id="14"/>
      <w:bookmarkEnd w:id="15"/>
      <w:bookmarkStart w:id="16" w:name="_Toc15378445"/>
      <w:bookmarkStart w:id="17" w:name="_Toc15377198"/>
    </w:p>
    <w:p>
      <w:pPr>
        <w:pStyle w:val="6"/>
        <w:numPr>
          <w:ilvl w:val="0"/>
          <w:numId w:val="2"/>
        </w:numPr>
        <w:adjustRightInd w:val="0"/>
        <w:snapToGrid w:val="0"/>
        <w:spacing w:before="93" w:line="600" w:lineRule="exact"/>
        <w:outlineLvl w:val="2"/>
        <w:rPr>
          <w:rFonts w:ascii="Times New Roman" w:eastAsia="楷体_GB2312"/>
          <w:b/>
          <w:color w:val="000000"/>
          <w:sz w:val="32"/>
          <w:szCs w:val="32"/>
        </w:rPr>
      </w:pPr>
      <w:r>
        <w:rPr>
          <w:rFonts w:ascii="Times New Roman" w:eastAsia="楷体_GB2312"/>
          <w:b/>
          <w:color w:val="000000"/>
          <w:sz w:val="32"/>
          <w:szCs w:val="32"/>
        </w:rPr>
        <w:t>主要职能。</w:t>
      </w:r>
      <w:bookmarkEnd w:id="16"/>
      <w:bookmarkEnd w:id="17"/>
    </w:p>
    <w:p>
      <w:pPr>
        <w:snapToGrid w:val="0"/>
        <w:spacing w:line="588" w:lineRule="exact"/>
        <w:ind w:firstLine="640" w:firstLineChars="200"/>
        <w:rPr>
          <w:rFonts w:ascii="仿宋" w:hAnsi="仿宋" w:eastAsia="仿宋"/>
          <w:sz w:val="32"/>
          <w:szCs w:val="32"/>
        </w:rPr>
      </w:pPr>
      <w:r>
        <w:rPr>
          <w:rFonts w:hint="eastAsia" w:ascii="仿宋" w:hAnsi="仿宋" w:eastAsia="仿宋"/>
          <w:sz w:val="32"/>
          <w:szCs w:val="32"/>
        </w:rPr>
        <w:t xml:space="preserve">（1）执行本级人民代表大会的决议和上级国家行政机关的决定和命令，发布决定和命令； </w:t>
      </w:r>
    </w:p>
    <w:p>
      <w:pPr>
        <w:snapToGrid w:val="0"/>
        <w:spacing w:line="588" w:lineRule="exact"/>
        <w:ind w:firstLine="640" w:firstLineChars="200"/>
        <w:rPr>
          <w:rFonts w:ascii="仿宋" w:hAnsi="仿宋" w:eastAsia="仿宋"/>
          <w:sz w:val="32"/>
          <w:szCs w:val="32"/>
        </w:rPr>
      </w:pPr>
      <w:r>
        <w:rPr>
          <w:rFonts w:hint="eastAsia" w:ascii="仿宋" w:hAnsi="仿宋" w:eastAsia="仿宋"/>
          <w:sz w:val="32"/>
          <w:szCs w:val="32"/>
        </w:rPr>
        <w:t>（2）执行本行政区域内的经济和社会发展计划、预算，管理本行政区域内的经济、教育、科学、文化、卫生、体育事业和</w:t>
      </w:r>
      <w:r>
        <w:fldChar w:fldCharType="begin"/>
      </w:r>
      <w:r>
        <w:instrText xml:space="preserve"> HYPERLINK "http://baike.baidu.com/view/22841.htm" \t "_blank" </w:instrText>
      </w:r>
      <w:r>
        <w:fldChar w:fldCharType="separate"/>
      </w:r>
      <w:r>
        <w:rPr>
          <w:rFonts w:hint="eastAsia" w:ascii="仿宋" w:hAnsi="仿宋" w:eastAsia="仿宋"/>
          <w:sz w:val="32"/>
          <w:szCs w:val="32"/>
        </w:rPr>
        <w:t>财政</w:t>
      </w:r>
      <w:r>
        <w:rPr>
          <w:rFonts w:hint="eastAsia" w:ascii="仿宋" w:hAnsi="仿宋" w:eastAsia="仿宋"/>
          <w:sz w:val="32"/>
          <w:szCs w:val="32"/>
        </w:rPr>
        <w:fldChar w:fldCharType="end"/>
      </w:r>
      <w:r>
        <w:rPr>
          <w:rFonts w:hint="eastAsia" w:ascii="仿宋" w:hAnsi="仿宋" w:eastAsia="仿宋"/>
          <w:sz w:val="32"/>
          <w:szCs w:val="32"/>
        </w:rPr>
        <w:t>、</w:t>
      </w:r>
      <w:r>
        <w:fldChar w:fldCharType="begin"/>
      </w:r>
      <w:r>
        <w:instrText xml:space="preserve"> HYPERLINK "http://baike.baidu.com/view/293929.htm" \t "_blank" </w:instrText>
      </w:r>
      <w:r>
        <w:fldChar w:fldCharType="separate"/>
      </w:r>
      <w:r>
        <w:rPr>
          <w:rFonts w:hint="eastAsia" w:ascii="仿宋" w:hAnsi="仿宋" w:eastAsia="仿宋"/>
          <w:sz w:val="32"/>
          <w:szCs w:val="32"/>
        </w:rPr>
        <w:t>民政</w:t>
      </w:r>
      <w:r>
        <w:rPr>
          <w:rFonts w:hint="eastAsia" w:ascii="仿宋" w:hAnsi="仿宋" w:eastAsia="仿宋"/>
          <w:sz w:val="32"/>
          <w:szCs w:val="32"/>
        </w:rPr>
        <w:fldChar w:fldCharType="end"/>
      </w:r>
      <w:r>
        <w:rPr>
          <w:rFonts w:hint="eastAsia" w:ascii="仿宋" w:hAnsi="仿宋" w:eastAsia="仿宋"/>
          <w:sz w:val="32"/>
          <w:szCs w:val="32"/>
        </w:rPr>
        <w:t>、</w:t>
      </w:r>
      <w:r>
        <w:fldChar w:fldCharType="begin"/>
      </w:r>
      <w:r>
        <w:instrText xml:space="preserve"> HYPERLINK "http://baike.baidu.com/subview/4685/6833963.htm" \t "_blank" </w:instrText>
      </w:r>
      <w:r>
        <w:fldChar w:fldCharType="separate"/>
      </w:r>
      <w:r>
        <w:rPr>
          <w:rFonts w:hint="eastAsia" w:ascii="仿宋" w:hAnsi="仿宋" w:eastAsia="仿宋"/>
          <w:sz w:val="32"/>
          <w:szCs w:val="32"/>
        </w:rPr>
        <w:t>公安</w:t>
      </w:r>
      <w:r>
        <w:rPr>
          <w:rFonts w:hint="eastAsia" w:ascii="仿宋" w:hAnsi="仿宋" w:eastAsia="仿宋"/>
          <w:sz w:val="32"/>
          <w:szCs w:val="32"/>
        </w:rPr>
        <w:fldChar w:fldCharType="end"/>
      </w:r>
      <w:r>
        <w:rPr>
          <w:rFonts w:hint="eastAsia" w:ascii="仿宋" w:hAnsi="仿宋" w:eastAsia="仿宋"/>
          <w:sz w:val="32"/>
          <w:szCs w:val="32"/>
        </w:rPr>
        <w:t>、</w:t>
      </w:r>
      <w:r>
        <w:fldChar w:fldCharType="begin"/>
      </w:r>
      <w:r>
        <w:instrText xml:space="preserve"> HYPERLINK "http://baike.baidu.com/view/429742.htm" \t "_blank" </w:instrText>
      </w:r>
      <w:r>
        <w:fldChar w:fldCharType="separate"/>
      </w:r>
      <w:r>
        <w:rPr>
          <w:rFonts w:hint="eastAsia" w:ascii="仿宋" w:hAnsi="仿宋" w:eastAsia="仿宋"/>
          <w:sz w:val="32"/>
          <w:szCs w:val="32"/>
        </w:rPr>
        <w:t>司法行政</w:t>
      </w:r>
      <w:r>
        <w:rPr>
          <w:rFonts w:hint="eastAsia" w:ascii="仿宋" w:hAnsi="仿宋" w:eastAsia="仿宋"/>
          <w:sz w:val="32"/>
          <w:szCs w:val="32"/>
        </w:rPr>
        <w:fldChar w:fldCharType="end"/>
      </w:r>
      <w:r>
        <w:rPr>
          <w:rFonts w:hint="eastAsia" w:ascii="仿宋" w:hAnsi="仿宋" w:eastAsia="仿宋"/>
          <w:sz w:val="32"/>
          <w:szCs w:val="32"/>
        </w:rPr>
        <w:t>、</w:t>
      </w:r>
      <w:r>
        <w:fldChar w:fldCharType="begin"/>
      </w:r>
      <w:r>
        <w:instrText xml:space="preserve"> HYPERLINK "http://baike.baidu.com/view/32644.htm" \t "_blank" </w:instrText>
      </w:r>
      <w:r>
        <w:fldChar w:fldCharType="separate"/>
      </w:r>
      <w:r>
        <w:rPr>
          <w:rFonts w:hint="eastAsia" w:ascii="仿宋" w:hAnsi="仿宋" w:eastAsia="仿宋"/>
          <w:sz w:val="32"/>
          <w:szCs w:val="32"/>
        </w:rPr>
        <w:t>计划生育</w:t>
      </w:r>
      <w:r>
        <w:rPr>
          <w:rFonts w:hint="eastAsia" w:ascii="仿宋" w:hAnsi="仿宋" w:eastAsia="仿宋"/>
          <w:sz w:val="32"/>
          <w:szCs w:val="32"/>
        </w:rPr>
        <w:fldChar w:fldCharType="end"/>
      </w:r>
      <w:r>
        <w:rPr>
          <w:rFonts w:hint="eastAsia" w:ascii="仿宋" w:hAnsi="仿宋" w:eastAsia="仿宋"/>
          <w:sz w:val="32"/>
          <w:szCs w:val="32"/>
        </w:rPr>
        <w:t>等行政工作；</w:t>
      </w:r>
    </w:p>
    <w:p>
      <w:pPr>
        <w:snapToGrid w:val="0"/>
        <w:spacing w:line="588" w:lineRule="exact"/>
        <w:ind w:firstLine="640" w:firstLineChars="200"/>
        <w:rPr>
          <w:rFonts w:ascii="仿宋" w:hAnsi="仿宋" w:eastAsia="仿宋"/>
          <w:sz w:val="32"/>
          <w:szCs w:val="32"/>
        </w:rPr>
      </w:pPr>
      <w:r>
        <w:rPr>
          <w:rFonts w:hint="eastAsia" w:ascii="仿宋" w:hAnsi="仿宋" w:eastAsia="仿宋"/>
          <w:sz w:val="32"/>
          <w:szCs w:val="32"/>
        </w:rPr>
        <w:t>（3）保护社会主义的全民所有的财产和劳动群众集体所有的财产，保护公民私人所有的合法财产，维护社会秩序，保障公民的人身权利、民主权利和其他权利；</w:t>
      </w:r>
    </w:p>
    <w:p>
      <w:pPr>
        <w:snapToGrid w:val="0"/>
        <w:spacing w:line="588" w:lineRule="exact"/>
        <w:ind w:firstLine="640" w:firstLineChars="200"/>
        <w:rPr>
          <w:rFonts w:ascii="仿宋" w:hAnsi="仿宋" w:eastAsia="仿宋"/>
          <w:sz w:val="32"/>
          <w:szCs w:val="32"/>
        </w:rPr>
      </w:pPr>
      <w:r>
        <w:rPr>
          <w:rFonts w:hint="eastAsia" w:ascii="仿宋" w:hAnsi="仿宋" w:eastAsia="仿宋"/>
          <w:sz w:val="32"/>
          <w:szCs w:val="32"/>
        </w:rPr>
        <w:t>（4）保护各种经济组织的合法权益；</w:t>
      </w:r>
    </w:p>
    <w:p>
      <w:pPr>
        <w:snapToGrid w:val="0"/>
        <w:spacing w:line="588" w:lineRule="exact"/>
        <w:ind w:firstLine="640" w:firstLineChars="200"/>
        <w:rPr>
          <w:rFonts w:ascii="仿宋" w:hAnsi="仿宋" w:eastAsia="仿宋"/>
          <w:sz w:val="32"/>
          <w:szCs w:val="32"/>
        </w:rPr>
      </w:pPr>
      <w:r>
        <w:rPr>
          <w:rFonts w:hint="eastAsia" w:ascii="仿宋" w:hAnsi="仿宋" w:eastAsia="仿宋"/>
          <w:sz w:val="32"/>
          <w:szCs w:val="32"/>
        </w:rPr>
        <w:t>（5）保障少数民族的权利和尊重少数民族的风俗习惯；</w:t>
      </w:r>
    </w:p>
    <w:p>
      <w:pPr>
        <w:snapToGrid w:val="0"/>
        <w:spacing w:line="588" w:lineRule="exact"/>
        <w:ind w:firstLine="640" w:firstLineChars="200"/>
        <w:rPr>
          <w:rFonts w:ascii="仿宋" w:hAnsi="仿宋" w:eastAsia="仿宋"/>
          <w:sz w:val="32"/>
          <w:szCs w:val="32"/>
        </w:rPr>
      </w:pPr>
      <w:r>
        <w:rPr>
          <w:rFonts w:hint="eastAsia" w:ascii="仿宋" w:hAnsi="仿宋" w:eastAsia="仿宋"/>
          <w:sz w:val="32"/>
          <w:szCs w:val="32"/>
        </w:rPr>
        <w:t>（6）保障宪法和法律赋予妇女的男女平等、同工同酬和婚姻自由等各项权利；</w:t>
      </w:r>
    </w:p>
    <w:p>
      <w:pPr>
        <w:snapToGrid w:val="0"/>
        <w:spacing w:line="588" w:lineRule="exact"/>
        <w:ind w:firstLine="800" w:firstLineChars="250"/>
        <w:rPr>
          <w:rFonts w:ascii="仿宋" w:hAnsi="仿宋" w:eastAsia="仿宋"/>
          <w:sz w:val="32"/>
          <w:szCs w:val="32"/>
        </w:rPr>
      </w:pPr>
      <w:r>
        <w:rPr>
          <w:rFonts w:hint="eastAsia" w:ascii="仿宋" w:hAnsi="仿宋" w:eastAsia="仿宋"/>
          <w:sz w:val="32"/>
          <w:szCs w:val="32"/>
        </w:rPr>
        <w:t>(7)办理上级人民政府交办的其他事项。</w:t>
      </w:r>
      <w:bookmarkStart w:id="18" w:name="_Toc15377199"/>
      <w:bookmarkStart w:id="19" w:name="_Toc15378446"/>
    </w:p>
    <w:p>
      <w:pPr>
        <w:pStyle w:val="6"/>
        <w:numPr>
          <w:ilvl w:val="0"/>
          <w:numId w:val="2"/>
        </w:numPr>
        <w:adjustRightInd w:val="0"/>
        <w:snapToGrid w:val="0"/>
        <w:spacing w:before="93" w:line="600" w:lineRule="exact"/>
        <w:outlineLvl w:val="2"/>
        <w:rPr>
          <w:rFonts w:ascii="Times New Roman" w:eastAsia="楷体_GB2312"/>
          <w:b/>
          <w:color w:val="000000"/>
          <w:sz w:val="32"/>
          <w:szCs w:val="32"/>
        </w:rPr>
      </w:pPr>
      <w:r>
        <w:rPr>
          <w:rFonts w:ascii="Times New Roman" w:eastAsia="楷体_GB2312"/>
          <w:b/>
          <w:color w:val="000000"/>
          <w:sz w:val="32"/>
          <w:szCs w:val="32"/>
        </w:rPr>
        <w:t>201</w:t>
      </w:r>
      <w:r>
        <w:rPr>
          <w:rFonts w:hint="eastAsia" w:ascii="Times New Roman" w:eastAsia="楷体_GB2312"/>
          <w:b/>
          <w:color w:val="000000"/>
          <w:sz w:val="32"/>
          <w:szCs w:val="32"/>
        </w:rPr>
        <w:t>9</w:t>
      </w:r>
      <w:r>
        <w:rPr>
          <w:rFonts w:ascii="Times New Roman" w:eastAsia="楷体_GB2312"/>
          <w:b/>
          <w:color w:val="000000"/>
          <w:sz w:val="32"/>
          <w:szCs w:val="32"/>
        </w:rPr>
        <w:t>年重点工作完成情况。</w:t>
      </w:r>
      <w:bookmarkEnd w:id="18"/>
      <w:bookmarkEnd w:id="19"/>
      <w:bookmarkStart w:id="20" w:name="_Toc15377200"/>
      <w:bookmarkStart w:id="21" w:name="_Toc15396601"/>
    </w:p>
    <w:p>
      <w:pPr>
        <w:snapToGrid w:val="0"/>
        <w:spacing w:line="588" w:lineRule="exact"/>
        <w:ind w:firstLine="640" w:firstLineChars="200"/>
        <w:rPr>
          <w:rFonts w:ascii="仿宋" w:hAnsi="仿宋" w:eastAsia="仿宋"/>
          <w:sz w:val="32"/>
          <w:szCs w:val="32"/>
        </w:rPr>
      </w:pPr>
      <w:r>
        <w:rPr>
          <w:rFonts w:hint="eastAsia" w:ascii="仿宋" w:hAnsi="仿宋" w:eastAsia="仿宋"/>
          <w:sz w:val="32"/>
          <w:szCs w:val="32"/>
        </w:rPr>
        <w:t>福申乡人民政府2019带领全乡各部门及全乡12000余名人民认真执行国家的各项方针、政策及法律法规，研究制定、执行本乡经济建设和社会发展规划，执行本行政区域内的经济和社会发展计划、预算。2019年度内全乡有241户616人在国家政策扶持及政府全面引导下脱贫奔康，重点贫困村万安村经过全体乡、村干部及300余人民群众的共同努力下经省、市、县的各类验收评估脱贫；在全乡四个村建成花椒产业园4000余亩，全乡建成核桃产业园8000亩；利用棚户区改造资金顺利改造老街；加宽硬化村道路43余公里,极大的改善了人民群众的生产生活条件，有力的助推了脱贫攻坚工作。</w:t>
      </w:r>
    </w:p>
    <w:p>
      <w:pPr>
        <w:pStyle w:val="3"/>
        <w:numPr>
          <w:ilvl w:val="0"/>
          <w:numId w:val="1"/>
        </w:numPr>
        <w:spacing w:before="0" w:line="560" w:lineRule="exact"/>
        <w:rPr>
          <w:rStyle w:val="28"/>
          <w:rFonts w:ascii="Times New Roman" w:hAnsi="Times New Roman" w:eastAsia="黑体" w:cs="Times New Roman"/>
          <w:b w:val="0"/>
          <w:bCs/>
        </w:rPr>
      </w:pPr>
      <w:r>
        <w:rPr>
          <w:rStyle w:val="28"/>
          <w:rFonts w:ascii="Times New Roman" w:hAnsi="Times New Roman" w:eastAsia="黑体" w:cs="Times New Roman"/>
          <w:b/>
          <w:bCs/>
        </w:rPr>
        <w:t>机</w:t>
      </w:r>
      <w:r>
        <w:rPr>
          <w:rStyle w:val="28"/>
          <w:rFonts w:ascii="Times New Roman" w:hAnsi="Times New Roman" w:eastAsia="黑体" w:cs="Times New Roman"/>
          <w:b/>
          <w:bCs w:val="0"/>
        </w:rPr>
        <w:t>构设置</w:t>
      </w:r>
      <w:bookmarkEnd w:id="20"/>
      <w:bookmarkEnd w:id="21"/>
      <w:bookmarkStart w:id="22" w:name="_Toc15377204"/>
      <w:bookmarkStart w:id="23" w:name="_Toc15396602"/>
    </w:p>
    <w:p>
      <w:pPr>
        <w:snapToGrid w:val="0"/>
        <w:spacing w:line="588" w:lineRule="exact"/>
        <w:ind w:firstLine="480" w:firstLineChars="150"/>
        <w:rPr>
          <w:rFonts w:ascii="仿宋" w:hAnsi="仿宋" w:eastAsia="仿宋"/>
          <w:sz w:val="32"/>
          <w:szCs w:val="32"/>
        </w:rPr>
      </w:pPr>
      <w:r>
        <w:rPr>
          <w:rFonts w:hint="eastAsia" w:ascii="仿宋" w:hAnsi="仿宋" w:eastAsia="仿宋"/>
          <w:sz w:val="32"/>
          <w:szCs w:val="32"/>
        </w:rPr>
        <w:t>福申乡辖9个行政村，84个村民小组，辐员面积 36平方公里，总人口12695人，其中：农业人口12139人，耕地面积8174亩，居民人均可支配收入6115元，2018年人均纯收入7560元比2017年人均纯收入7230元增长330元，增长率4%。乡本级有9个部门机构，末财政供给人员32人，一般公共预算财政拨款开支32人；其中：行政在职人员12人；事业在职人员20人。退休人员7人；抚育抚养4人。</w:t>
      </w:r>
    </w:p>
    <w:p>
      <w:pPr>
        <w:snapToGrid w:val="0"/>
        <w:spacing w:line="588" w:lineRule="exact"/>
        <w:ind w:firstLine="320" w:firstLineChars="100"/>
        <w:rPr>
          <w:rFonts w:ascii="仿宋" w:hAnsi="仿宋" w:eastAsia="仿宋"/>
          <w:sz w:val="32"/>
          <w:szCs w:val="32"/>
        </w:rPr>
      </w:pPr>
      <w:r>
        <w:rPr>
          <w:rFonts w:hint="eastAsia" w:ascii="仿宋" w:hAnsi="仿宋" w:eastAsia="仿宋"/>
          <w:sz w:val="32"/>
          <w:szCs w:val="32"/>
        </w:rPr>
        <w:t>纳入福申乡人民政府2018年度部门决算编制范围的预算单位包括：</w:t>
      </w:r>
    </w:p>
    <w:p>
      <w:pPr>
        <w:snapToGrid w:val="0"/>
        <w:spacing w:line="588" w:lineRule="exact"/>
        <w:ind w:firstLine="320" w:firstLineChars="100"/>
        <w:rPr>
          <w:rFonts w:ascii="仿宋" w:hAnsi="仿宋" w:eastAsia="仿宋"/>
          <w:sz w:val="32"/>
          <w:szCs w:val="32"/>
        </w:rPr>
      </w:pPr>
      <w:r>
        <w:rPr>
          <w:rFonts w:hint="eastAsia" w:ascii="仿宋" w:hAnsi="仿宋" w:eastAsia="仿宋"/>
          <w:sz w:val="32"/>
          <w:szCs w:val="32"/>
          <w:lang w:val="en-US" w:eastAsia="zh-CN"/>
        </w:rPr>
        <w:t>1</w:t>
      </w:r>
      <w:r>
        <w:rPr>
          <w:rFonts w:hint="eastAsia" w:ascii="仿宋" w:hAnsi="仿宋" w:eastAsia="仿宋"/>
          <w:sz w:val="32"/>
          <w:szCs w:val="32"/>
        </w:rPr>
        <w:t>.</w:t>
      </w:r>
      <w:r>
        <w:rPr>
          <w:rFonts w:hint="eastAsia" w:ascii="仿宋" w:hAnsi="仿宋" w:eastAsia="仿宋"/>
          <w:sz w:val="32"/>
          <w:szCs w:val="32"/>
        </w:rPr>
        <w:tab/>
      </w:r>
      <w:r>
        <w:rPr>
          <w:rFonts w:hint="eastAsia" w:ascii="仿宋" w:hAnsi="仿宋" w:eastAsia="仿宋"/>
          <w:sz w:val="32"/>
          <w:szCs w:val="32"/>
        </w:rPr>
        <w:t>福申乡小学</w:t>
      </w:r>
    </w:p>
    <w:p>
      <w:pPr>
        <w:snapToGrid w:val="0"/>
        <w:spacing w:line="588" w:lineRule="exact"/>
        <w:ind w:firstLine="320" w:firstLineChars="100"/>
        <w:rPr>
          <w:rFonts w:ascii="仿宋" w:hAnsi="仿宋" w:eastAsia="仿宋"/>
          <w:sz w:val="32"/>
          <w:szCs w:val="32"/>
        </w:rPr>
      </w:pPr>
      <w:r>
        <w:rPr>
          <w:rFonts w:hint="eastAsia" w:ascii="仿宋" w:hAnsi="仿宋" w:eastAsia="仿宋"/>
          <w:sz w:val="32"/>
          <w:szCs w:val="32"/>
          <w:lang w:val="en-US" w:eastAsia="zh-CN"/>
        </w:rPr>
        <w:t>2</w:t>
      </w:r>
      <w:r>
        <w:rPr>
          <w:rFonts w:hint="eastAsia" w:ascii="仿宋" w:hAnsi="仿宋" w:eastAsia="仿宋"/>
          <w:sz w:val="32"/>
          <w:szCs w:val="32"/>
        </w:rPr>
        <w:t>.</w:t>
      </w:r>
      <w:r>
        <w:rPr>
          <w:rFonts w:hint="eastAsia" w:ascii="仿宋" w:hAnsi="仿宋" w:eastAsia="仿宋"/>
          <w:sz w:val="32"/>
          <w:szCs w:val="32"/>
        </w:rPr>
        <w:tab/>
      </w:r>
      <w:r>
        <w:rPr>
          <w:rFonts w:hint="eastAsia" w:ascii="仿宋" w:hAnsi="仿宋" w:eastAsia="仿宋"/>
          <w:sz w:val="32"/>
          <w:szCs w:val="32"/>
        </w:rPr>
        <w:t>福申乡卫生院</w:t>
      </w:r>
    </w:p>
    <w:p>
      <w:pPr>
        <w:snapToGrid w:val="0"/>
        <w:spacing w:line="588" w:lineRule="exact"/>
        <w:ind w:firstLine="320" w:firstLineChars="100"/>
        <w:rPr>
          <w:rFonts w:ascii="仿宋" w:hAnsi="仿宋" w:eastAsia="仿宋"/>
          <w:sz w:val="32"/>
          <w:szCs w:val="32"/>
        </w:rPr>
      </w:pPr>
    </w:p>
    <w:p>
      <w:pPr>
        <w:pStyle w:val="6"/>
        <w:adjustRightInd w:val="0"/>
        <w:snapToGrid w:val="0"/>
        <w:spacing w:before="93" w:line="600" w:lineRule="exact"/>
        <w:rPr>
          <w:rFonts w:ascii="仿宋" w:hAnsi="仿宋" w:eastAsia="仿宋"/>
          <w:color w:val="000000"/>
          <w:sz w:val="32"/>
          <w:szCs w:val="32"/>
        </w:rPr>
      </w:pPr>
    </w:p>
    <w:p>
      <w:pPr>
        <w:pStyle w:val="2"/>
        <w:spacing w:before="0" w:line="560" w:lineRule="exact"/>
        <w:ind w:right="440"/>
        <w:jc w:val="right"/>
        <w:rPr>
          <w:rFonts w:eastAsia="黑体"/>
          <w:b w:val="0"/>
          <w:bCs w:val="0"/>
        </w:rPr>
      </w:pPr>
      <w:r>
        <w:rPr>
          <w:rFonts w:eastAsia="黑体"/>
          <w:b w:val="0"/>
          <w:color w:val="000000"/>
        </w:rPr>
        <w:t>第二部分</w:t>
      </w:r>
      <w:r>
        <w:rPr>
          <w:rFonts w:eastAsia="黑体"/>
          <w:color w:val="000000"/>
        </w:rPr>
        <w:t xml:space="preserve"> </w:t>
      </w:r>
      <w:r>
        <w:rPr>
          <w:rStyle w:val="27"/>
          <w:rFonts w:eastAsia="黑体"/>
          <w:b w:val="0"/>
          <w:bCs w:val="0"/>
        </w:rPr>
        <w:t>201</w:t>
      </w:r>
      <w:r>
        <w:rPr>
          <w:rStyle w:val="27"/>
          <w:rFonts w:hint="eastAsia" w:eastAsia="黑体"/>
          <w:b w:val="0"/>
          <w:bCs w:val="0"/>
        </w:rPr>
        <w:t>9</w:t>
      </w:r>
      <w:r>
        <w:rPr>
          <w:rStyle w:val="27"/>
          <w:rFonts w:eastAsia="黑体"/>
          <w:b w:val="0"/>
          <w:bCs w:val="0"/>
        </w:rPr>
        <w:t>年度部门决算情况说明</w:t>
      </w:r>
      <w:bookmarkEnd w:id="22"/>
      <w:bookmarkEnd w:id="23"/>
    </w:p>
    <w:p>
      <w:pPr>
        <w:pStyle w:val="26"/>
        <w:numPr>
          <w:ilvl w:val="0"/>
          <w:numId w:val="3"/>
        </w:numPr>
        <w:spacing w:line="560" w:lineRule="exact"/>
        <w:ind w:firstLineChars="0"/>
        <w:outlineLvl w:val="1"/>
        <w:rPr>
          <w:rStyle w:val="28"/>
          <w:rFonts w:ascii="Times New Roman" w:hAnsi="Times New Roman" w:eastAsia="黑体" w:cs="Times New Roman"/>
          <w:b w:val="0"/>
        </w:rPr>
      </w:pPr>
      <w:bookmarkStart w:id="24" w:name="_Toc15377205"/>
      <w:bookmarkStart w:id="25" w:name="_Toc15396603"/>
      <w:r>
        <w:rPr>
          <w:rFonts w:eastAsia="黑体"/>
          <w:color w:val="000000"/>
          <w:sz w:val="32"/>
          <w:szCs w:val="32"/>
        </w:rPr>
        <w:t>收</w:t>
      </w:r>
      <w:r>
        <w:rPr>
          <w:rStyle w:val="28"/>
          <w:rFonts w:ascii="Times New Roman" w:hAnsi="Times New Roman" w:eastAsia="黑体" w:cs="Times New Roman"/>
          <w:b w:val="0"/>
        </w:rPr>
        <w:t>入支出决算总体情况说明</w:t>
      </w:r>
      <w:bookmarkEnd w:id="24"/>
      <w:bookmarkEnd w:id="25"/>
    </w:p>
    <w:p>
      <w:pPr>
        <w:spacing w:line="600" w:lineRule="exact"/>
        <w:ind w:firstLine="640" w:firstLineChars="200"/>
        <w:rPr>
          <w:rFonts w:eastAsia="仿宋"/>
          <w:color w:val="000000"/>
          <w:sz w:val="32"/>
          <w:szCs w:val="32"/>
        </w:rPr>
      </w:pPr>
      <w:r>
        <w:rPr>
          <w:rFonts w:eastAsia="仿宋"/>
          <w:color w:val="000000"/>
          <w:sz w:val="32"/>
          <w:szCs w:val="32"/>
        </w:rPr>
        <w:t>201</w:t>
      </w:r>
      <w:r>
        <w:rPr>
          <w:rFonts w:hint="eastAsia" w:eastAsia="仿宋"/>
          <w:color w:val="000000"/>
          <w:sz w:val="32"/>
          <w:szCs w:val="32"/>
        </w:rPr>
        <w:t>9</w:t>
      </w:r>
      <w:r>
        <w:rPr>
          <w:rFonts w:eastAsia="仿宋"/>
          <w:color w:val="000000"/>
          <w:sz w:val="32"/>
          <w:szCs w:val="32"/>
        </w:rPr>
        <w:t>年度收、支总计</w:t>
      </w:r>
      <w:r>
        <w:rPr>
          <w:rFonts w:hint="eastAsia" w:eastAsia="仿宋"/>
          <w:color w:val="000000"/>
          <w:sz w:val="32"/>
          <w:szCs w:val="32"/>
        </w:rPr>
        <w:t>各</w:t>
      </w:r>
      <w:r>
        <w:rPr>
          <w:rFonts w:eastAsia="仿宋"/>
          <w:color w:val="000000"/>
          <w:sz w:val="32"/>
          <w:szCs w:val="32"/>
        </w:rPr>
        <w:t>3576.48</w:t>
      </w:r>
      <w:r>
        <w:rPr>
          <w:rFonts w:hint="eastAsia" w:eastAsia="仿宋"/>
          <w:color w:val="000000"/>
          <w:sz w:val="32"/>
          <w:szCs w:val="32"/>
        </w:rPr>
        <w:t xml:space="preserve"> </w:t>
      </w:r>
      <w:r>
        <w:rPr>
          <w:rFonts w:eastAsia="仿宋"/>
          <w:color w:val="000000"/>
          <w:sz w:val="32"/>
          <w:szCs w:val="32"/>
        </w:rPr>
        <w:t>万元。与201</w:t>
      </w:r>
      <w:r>
        <w:rPr>
          <w:rFonts w:hint="eastAsia" w:eastAsia="仿宋"/>
          <w:color w:val="000000"/>
          <w:sz w:val="32"/>
          <w:szCs w:val="32"/>
        </w:rPr>
        <w:t>8</w:t>
      </w:r>
      <w:r>
        <w:rPr>
          <w:rFonts w:eastAsia="仿宋"/>
          <w:color w:val="000000"/>
          <w:sz w:val="32"/>
          <w:szCs w:val="32"/>
        </w:rPr>
        <w:t>年相比，收、支总计各</w:t>
      </w:r>
      <w:r>
        <w:rPr>
          <w:rFonts w:hint="eastAsia" w:eastAsia="仿宋"/>
          <w:color w:val="000000"/>
          <w:sz w:val="32"/>
          <w:szCs w:val="32"/>
        </w:rPr>
        <w:t>减少1015.35</w:t>
      </w:r>
      <w:r>
        <w:rPr>
          <w:rFonts w:eastAsia="仿宋"/>
          <w:color w:val="000000"/>
          <w:sz w:val="32"/>
          <w:szCs w:val="32"/>
        </w:rPr>
        <w:t>万元，</w:t>
      </w:r>
      <w:r>
        <w:rPr>
          <w:rFonts w:hint="eastAsia" w:eastAsia="仿宋"/>
          <w:color w:val="000000"/>
          <w:sz w:val="32"/>
          <w:szCs w:val="32"/>
        </w:rPr>
        <w:t>下降了22</w:t>
      </w:r>
      <w:r>
        <w:rPr>
          <w:rFonts w:eastAsia="仿宋"/>
          <w:color w:val="000000"/>
          <w:sz w:val="32"/>
          <w:szCs w:val="32"/>
        </w:rPr>
        <w:t>%。主要变动原因：</w:t>
      </w:r>
      <w:r>
        <w:rPr>
          <w:rFonts w:hint="eastAsia" w:eastAsia="仿宋"/>
          <w:color w:val="000000"/>
          <w:sz w:val="32"/>
          <w:szCs w:val="32"/>
        </w:rPr>
        <w:t>项目支出减少，人员变动工资及公业务费减少。</w:t>
      </w:r>
    </w:p>
    <w:tbl>
      <w:tblPr>
        <w:tblStyle w:val="14"/>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5"/>
        <w:gridCol w:w="5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2185" w:type="dxa"/>
          </w:tcPr>
          <w:p>
            <w:pPr>
              <w:spacing w:line="600" w:lineRule="exact"/>
              <w:jc w:val="center"/>
              <w:rPr>
                <w:rFonts w:ascii="仿宋" w:hAnsi="仿宋" w:eastAsia="仿宋"/>
                <w:color w:val="000000" w:themeColor="text1"/>
                <w:sz w:val="32"/>
                <w:szCs w:val="32"/>
                <w14:textFill>
                  <w14:solidFill>
                    <w14:schemeClr w14:val="tx1"/>
                  </w14:solidFill>
                </w14:textFill>
              </w:rPr>
            </w:pPr>
            <w:r>
              <w:rPr>
                <w:rFonts w:hint="eastAsia" w:ascii="仿宋" w:hAnsi="仿宋" w:eastAsia="仿宋"/>
                <w:color w:val="000000" w:themeColor="text1"/>
                <w:sz w:val="32"/>
                <w:szCs w:val="32"/>
                <w14:textFill>
                  <w14:solidFill>
                    <w14:schemeClr w14:val="tx1"/>
                  </w14:solidFill>
                </w14:textFill>
              </w:rPr>
              <w:t>年度</w:t>
            </w:r>
          </w:p>
        </w:tc>
        <w:tc>
          <w:tcPr>
            <w:tcW w:w="5098" w:type="dxa"/>
          </w:tcPr>
          <w:p>
            <w:pPr>
              <w:spacing w:line="600" w:lineRule="exact"/>
              <w:jc w:val="center"/>
              <w:rPr>
                <w:rFonts w:ascii="仿宋" w:hAnsi="仿宋" w:eastAsia="仿宋"/>
                <w:color w:val="000000" w:themeColor="text1"/>
                <w:sz w:val="32"/>
                <w:szCs w:val="32"/>
                <w14:textFill>
                  <w14:solidFill>
                    <w14:schemeClr w14:val="tx1"/>
                  </w14:solidFill>
                </w14:textFill>
              </w:rPr>
            </w:pPr>
            <w:r>
              <w:rPr>
                <w:rFonts w:hint="eastAsia" w:ascii="仿宋" w:hAnsi="仿宋" w:eastAsia="仿宋"/>
                <w:color w:val="000000" w:themeColor="text1"/>
                <w:sz w:val="32"/>
                <w:szCs w:val="32"/>
                <w14:textFill>
                  <w14:solidFill>
                    <w14:schemeClr w14:val="tx1"/>
                  </w14:solidFill>
                </w14:textFill>
              </w:rPr>
              <w:t>收入合计(万元)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85" w:type="dxa"/>
          </w:tcPr>
          <w:p>
            <w:pPr>
              <w:spacing w:line="600" w:lineRule="exact"/>
              <w:jc w:val="center"/>
              <w:rPr>
                <w:rFonts w:ascii="仿宋" w:hAnsi="仿宋" w:eastAsia="仿宋"/>
                <w:color w:val="000000" w:themeColor="text1"/>
                <w:sz w:val="32"/>
                <w:szCs w:val="32"/>
                <w14:textFill>
                  <w14:solidFill>
                    <w14:schemeClr w14:val="tx1"/>
                  </w14:solidFill>
                </w14:textFill>
              </w:rPr>
            </w:pPr>
            <w:r>
              <w:rPr>
                <w:rFonts w:hint="eastAsia" w:ascii="仿宋" w:hAnsi="仿宋" w:eastAsia="仿宋"/>
                <w:color w:val="000000" w:themeColor="text1"/>
                <w:sz w:val="32"/>
                <w:szCs w:val="32"/>
                <w14:textFill>
                  <w14:solidFill>
                    <w14:schemeClr w14:val="tx1"/>
                  </w14:solidFill>
                </w14:textFill>
              </w:rPr>
              <w:t>2018</w:t>
            </w:r>
          </w:p>
        </w:tc>
        <w:tc>
          <w:tcPr>
            <w:tcW w:w="5098" w:type="dxa"/>
          </w:tcPr>
          <w:p>
            <w:pPr>
              <w:spacing w:line="600" w:lineRule="exact"/>
              <w:jc w:val="center"/>
              <w:rPr>
                <w:rFonts w:ascii="仿宋" w:hAnsi="仿宋" w:eastAsia="仿宋"/>
                <w:color w:val="000000" w:themeColor="text1"/>
                <w:sz w:val="32"/>
                <w:szCs w:val="32"/>
                <w14:textFill>
                  <w14:solidFill>
                    <w14:schemeClr w14:val="tx1"/>
                  </w14:solidFill>
                </w14:textFill>
              </w:rPr>
            </w:pPr>
            <w:r>
              <w:rPr>
                <w:rFonts w:ascii="仿宋" w:hAnsi="仿宋" w:eastAsia="仿宋"/>
                <w:color w:val="000000" w:themeColor="text1"/>
                <w:sz w:val="32"/>
                <w:szCs w:val="32"/>
                <w14:textFill>
                  <w14:solidFill>
                    <w14:schemeClr w14:val="tx1"/>
                  </w14:solidFill>
                </w14:textFill>
              </w:rPr>
              <w:t>4591.83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85" w:type="dxa"/>
          </w:tcPr>
          <w:p>
            <w:pPr>
              <w:spacing w:line="600" w:lineRule="exact"/>
              <w:jc w:val="center"/>
              <w:rPr>
                <w:rFonts w:ascii="仿宋" w:hAnsi="仿宋" w:eastAsia="仿宋"/>
                <w:color w:val="000000" w:themeColor="text1"/>
                <w:sz w:val="32"/>
                <w:szCs w:val="32"/>
                <w14:textFill>
                  <w14:solidFill>
                    <w14:schemeClr w14:val="tx1"/>
                  </w14:solidFill>
                </w14:textFill>
              </w:rPr>
            </w:pPr>
            <w:r>
              <w:rPr>
                <w:rFonts w:hint="eastAsia" w:ascii="仿宋" w:hAnsi="仿宋" w:eastAsia="仿宋"/>
                <w:color w:val="000000" w:themeColor="text1"/>
                <w:sz w:val="32"/>
                <w:szCs w:val="32"/>
                <w14:textFill>
                  <w14:solidFill>
                    <w14:schemeClr w14:val="tx1"/>
                  </w14:solidFill>
                </w14:textFill>
              </w:rPr>
              <w:t>2019</w:t>
            </w:r>
          </w:p>
        </w:tc>
        <w:tc>
          <w:tcPr>
            <w:tcW w:w="5098" w:type="dxa"/>
          </w:tcPr>
          <w:p>
            <w:pPr>
              <w:spacing w:line="600" w:lineRule="exact"/>
              <w:jc w:val="center"/>
              <w:rPr>
                <w:rFonts w:ascii="仿宋" w:hAnsi="仿宋" w:eastAsia="仿宋"/>
                <w:color w:val="000000" w:themeColor="text1"/>
                <w:sz w:val="32"/>
                <w:szCs w:val="32"/>
                <w14:textFill>
                  <w14:solidFill>
                    <w14:schemeClr w14:val="tx1"/>
                  </w14:solidFill>
                </w14:textFill>
              </w:rPr>
            </w:pPr>
            <w:r>
              <w:rPr>
                <w:rFonts w:ascii="仿宋" w:hAnsi="仿宋" w:eastAsia="仿宋"/>
                <w:color w:val="000000" w:themeColor="text1"/>
                <w:sz w:val="32"/>
                <w:szCs w:val="32"/>
                <w14:textFill>
                  <w14:solidFill>
                    <w14:schemeClr w14:val="tx1"/>
                  </w14:solidFill>
                </w14:textFill>
              </w:rPr>
              <w:t>3576.48</w:t>
            </w:r>
          </w:p>
        </w:tc>
      </w:tr>
    </w:tbl>
    <w:p>
      <w:pPr>
        <w:spacing w:line="600" w:lineRule="exact"/>
        <w:rPr>
          <w:rFonts w:ascii="仿宋" w:hAnsi="仿宋" w:eastAsia="仿宋"/>
          <w:color w:val="000000" w:themeColor="text1"/>
          <w:sz w:val="32"/>
          <w:szCs w:val="32"/>
          <w14:textFill>
            <w14:solidFill>
              <w14:schemeClr w14:val="tx1"/>
            </w14:solidFill>
          </w14:textFill>
        </w:rPr>
      </w:pPr>
      <w:r>
        <w:rPr>
          <w:rFonts w:hint="eastAsia" w:ascii="仿宋" w:hAnsi="仿宋" w:eastAsia="仿宋"/>
          <w:color w:val="000000" w:themeColor="text1"/>
          <w:sz w:val="32"/>
          <w:szCs w:val="32"/>
          <w14:textFill>
            <w14:solidFill>
              <w14:schemeClr w14:val="tx1"/>
            </w14:solidFill>
          </w14:textFill>
        </w:rPr>
        <w:drawing>
          <wp:anchor distT="0" distB="0" distL="114300" distR="114300" simplePos="0" relativeHeight="251659264" behindDoc="0" locked="0" layoutInCell="1" allowOverlap="1">
            <wp:simplePos x="0" y="0"/>
            <wp:positionH relativeFrom="column">
              <wp:posOffset>265430</wp:posOffset>
            </wp:positionH>
            <wp:positionV relativeFrom="paragraph">
              <wp:posOffset>75565</wp:posOffset>
            </wp:positionV>
            <wp:extent cx="4654550" cy="2198370"/>
            <wp:effectExtent l="4445" t="4445" r="19685" b="6985"/>
            <wp:wrapSquare wrapText="bothSides"/>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pPr>
        <w:pStyle w:val="26"/>
        <w:numPr>
          <w:ilvl w:val="0"/>
          <w:numId w:val="3"/>
        </w:numPr>
        <w:spacing w:line="560" w:lineRule="exact"/>
        <w:ind w:firstLineChars="0"/>
        <w:outlineLvl w:val="1"/>
        <w:rPr>
          <w:rStyle w:val="28"/>
          <w:rFonts w:ascii="Times New Roman" w:hAnsi="Times New Roman" w:eastAsia="黑体" w:cs="Times New Roman"/>
          <w:b w:val="0"/>
        </w:rPr>
      </w:pPr>
      <w:bookmarkStart w:id="26" w:name="_Toc15396604"/>
      <w:bookmarkStart w:id="27" w:name="_Toc15377206"/>
      <w:r>
        <w:rPr>
          <w:rFonts w:eastAsia="黑体"/>
          <w:color w:val="000000"/>
          <w:sz w:val="32"/>
          <w:szCs w:val="32"/>
        </w:rPr>
        <w:t>收</w:t>
      </w:r>
      <w:r>
        <w:rPr>
          <w:rStyle w:val="28"/>
          <w:rFonts w:ascii="Times New Roman" w:hAnsi="Times New Roman" w:eastAsia="黑体" w:cs="Times New Roman"/>
          <w:b w:val="0"/>
        </w:rPr>
        <w:t>入决算情况说明</w:t>
      </w:r>
      <w:bookmarkEnd w:id="26"/>
      <w:bookmarkEnd w:id="27"/>
    </w:p>
    <w:p>
      <w:pPr>
        <w:spacing w:line="600" w:lineRule="exact"/>
        <w:ind w:firstLine="640" w:firstLineChars="200"/>
        <w:outlineLvl w:val="1"/>
        <w:rPr>
          <w:rFonts w:hint="eastAsia" w:ascii="仿宋" w:hAnsi="仿宋" w:eastAsia="仿宋"/>
          <w:color w:val="000000"/>
          <w:sz w:val="32"/>
          <w:szCs w:val="32"/>
        </w:rPr>
      </w:pPr>
      <w:bookmarkStart w:id="28" w:name="_Toc15396605"/>
      <w:bookmarkStart w:id="29" w:name="_Toc15377207"/>
      <w:r>
        <w:rPr>
          <w:rFonts w:ascii="仿宋" w:hAnsi="仿宋" w:eastAsia="仿宋"/>
          <w:color w:val="000000"/>
          <w:sz w:val="32"/>
          <w:szCs w:val="32"/>
        </w:rPr>
        <w:t>201</w:t>
      </w:r>
      <w:r>
        <w:rPr>
          <w:rFonts w:hint="eastAsia" w:ascii="仿宋" w:hAnsi="仿宋" w:eastAsia="仿宋"/>
          <w:color w:val="000000"/>
          <w:sz w:val="32"/>
          <w:szCs w:val="32"/>
        </w:rPr>
        <w:t>9年本年收入合计</w:t>
      </w:r>
      <w:r>
        <w:rPr>
          <w:rFonts w:ascii="仿宋" w:hAnsi="仿宋" w:eastAsia="仿宋"/>
          <w:color w:val="000000"/>
          <w:sz w:val="32"/>
          <w:szCs w:val="32"/>
        </w:rPr>
        <w:t>3576.48</w:t>
      </w:r>
      <w:r>
        <w:rPr>
          <w:rFonts w:hint="eastAsia" w:ascii="仿宋" w:hAnsi="仿宋" w:eastAsia="仿宋"/>
          <w:color w:val="000000"/>
          <w:sz w:val="32"/>
          <w:szCs w:val="32"/>
        </w:rPr>
        <w:t>万元，其中：一般公共预算财政拨款收入</w:t>
      </w:r>
      <w:r>
        <w:rPr>
          <w:rFonts w:ascii="仿宋" w:hAnsi="仿宋" w:eastAsia="仿宋"/>
          <w:color w:val="000000"/>
          <w:sz w:val="32"/>
          <w:szCs w:val="32"/>
        </w:rPr>
        <w:t>3362.53</w:t>
      </w:r>
      <w:r>
        <w:rPr>
          <w:rFonts w:hint="eastAsia" w:ascii="仿宋" w:hAnsi="仿宋" w:eastAsia="仿宋"/>
          <w:color w:val="000000"/>
          <w:sz w:val="32"/>
          <w:szCs w:val="32"/>
        </w:rPr>
        <w:t>万元，占94</w:t>
      </w:r>
      <w:r>
        <w:rPr>
          <w:rFonts w:ascii="仿宋" w:hAnsi="仿宋" w:eastAsia="仿宋"/>
          <w:color w:val="000000"/>
          <w:sz w:val="32"/>
          <w:szCs w:val="32"/>
        </w:rPr>
        <w:t>%</w:t>
      </w:r>
      <w:r>
        <w:rPr>
          <w:rFonts w:hint="eastAsia" w:ascii="仿宋" w:hAnsi="仿宋" w:eastAsia="仿宋"/>
          <w:color w:val="000000"/>
          <w:sz w:val="32"/>
          <w:szCs w:val="32"/>
        </w:rPr>
        <w:t>；政府性基金预算财政拨款收入</w:t>
      </w:r>
      <w:r>
        <w:rPr>
          <w:rFonts w:ascii="仿宋" w:hAnsi="仿宋" w:eastAsia="仿宋"/>
          <w:color w:val="000000"/>
          <w:sz w:val="32"/>
          <w:szCs w:val="32"/>
        </w:rPr>
        <w:t>73.25</w:t>
      </w:r>
      <w:r>
        <w:rPr>
          <w:rFonts w:hint="eastAsia" w:ascii="仿宋" w:hAnsi="仿宋" w:eastAsia="仿宋"/>
          <w:color w:val="000000"/>
          <w:sz w:val="32"/>
          <w:szCs w:val="32"/>
        </w:rPr>
        <w:t>万元，占2</w:t>
      </w:r>
      <w:r>
        <w:rPr>
          <w:rFonts w:ascii="仿宋" w:hAnsi="仿宋" w:eastAsia="仿宋"/>
          <w:color w:val="000000"/>
          <w:sz w:val="32"/>
          <w:szCs w:val="32"/>
        </w:rPr>
        <w:t>%</w:t>
      </w:r>
      <w:r>
        <w:rPr>
          <w:rFonts w:hint="eastAsia" w:ascii="仿宋" w:hAnsi="仿宋" w:eastAsia="仿宋"/>
          <w:color w:val="000000"/>
          <w:sz w:val="32"/>
          <w:szCs w:val="32"/>
        </w:rPr>
        <w:t>；事业收入</w:t>
      </w:r>
      <w:r>
        <w:rPr>
          <w:rFonts w:ascii="仿宋" w:hAnsi="仿宋" w:eastAsia="仿宋"/>
          <w:color w:val="000000"/>
          <w:sz w:val="32"/>
          <w:szCs w:val="32"/>
        </w:rPr>
        <w:t>140.58</w:t>
      </w:r>
      <w:r>
        <w:rPr>
          <w:rFonts w:hint="eastAsia" w:ascii="仿宋" w:hAnsi="仿宋" w:eastAsia="仿宋"/>
          <w:color w:val="000000"/>
          <w:sz w:val="32"/>
          <w:szCs w:val="32"/>
        </w:rPr>
        <w:t>万元，占3.9</w:t>
      </w:r>
      <w:r>
        <w:rPr>
          <w:rFonts w:ascii="仿宋" w:hAnsi="仿宋" w:eastAsia="仿宋"/>
          <w:color w:val="000000"/>
          <w:sz w:val="32"/>
          <w:szCs w:val="32"/>
        </w:rPr>
        <w:t>%</w:t>
      </w:r>
      <w:r>
        <w:rPr>
          <w:rFonts w:hint="eastAsia" w:ascii="仿宋" w:hAnsi="仿宋" w:eastAsia="仿宋"/>
          <w:color w:val="000000"/>
          <w:sz w:val="32"/>
          <w:szCs w:val="32"/>
        </w:rPr>
        <w:t>；其他收入0.12万元，占0.1%。</w:t>
      </w:r>
    </w:p>
    <w:p>
      <w:pPr>
        <w:spacing w:line="600" w:lineRule="exact"/>
        <w:ind w:firstLine="640" w:firstLineChars="200"/>
        <w:rPr>
          <w:rFonts w:ascii="仿宋_GB2312" w:eastAsia="仿宋_GB2312"/>
          <w:color w:val="FF0000"/>
          <w:sz w:val="32"/>
          <w:szCs w:val="32"/>
        </w:rPr>
      </w:pPr>
      <w:r>
        <w:rPr>
          <w:rFonts w:hint="eastAsia" w:ascii="仿宋_GB2312" w:eastAsia="仿宋_GB2312"/>
          <w:color w:val="FF0000"/>
          <w:sz w:val="32"/>
          <w:szCs w:val="32"/>
        </w:rPr>
        <w:drawing>
          <wp:anchor distT="0" distB="0" distL="114300" distR="114300" simplePos="0" relativeHeight="251660288" behindDoc="0" locked="0" layoutInCell="1" allowOverlap="1">
            <wp:simplePos x="0" y="0"/>
            <wp:positionH relativeFrom="column">
              <wp:posOffset>391795</wp:posOffset>
            </wp:positionH>
            <wp:positionV relativeFrom="paragraph">
              <wp:posOffset>122555</wp:posOffset>
            </wp:positionV>
            <wp:extent cx="4705350" cy="3765550"/>
            <wp:effectExtent l="4445" t="4445" r="14605" b="9525"/>
            <wp:wrapSquare wrapText="bothSides"/>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pPr>
        <w:spacing w:line="600" w:lineRule="exact"/>
        <w:ind w:firstLine="640" w:firstLineChars="200"/>
        <w:rPr>
          <w:rFonts w:ascii="仿宋_GB2312" w:eastAsia="仿宋_GB2312"/>
          <w:color w:val="FF0000"/>
          <w:sz w:val="32"/>
          <w:szCs w:val="32"/>
        </w:rPr>
      </w:pPr>
    </w:p>
    <w:p>
      <w:pPr>
        <w:spacing w:line="600" w:lineRule="exact"/>
        <w:ind w:firstLine="640" w:firstLineChars="200"/>
        <w:rPr>
          <w:rFonts w:ascii="仿宋_GB2312" w:eastAsia="仿宋_GB2312"/>
          <w:color w:val="FF0000"/>
          <w:sz w:val="32"/>
          <w:szCs w:val="32"/>
        </w:rPr>
      </w:pPr>
    </w:p>
    <w:p>
      <w:pPr>
        <w:spacing w:line="600" w:lineRule="exact"/>
        <w:ind w:firstLine="640" w:firstLineChars="200"/>
        <w:rPr>
          <w:rFonts w:ascii="仿宋_GB2312" w:eastAsia="仿宋_GB2312"/>
          <w:color w:val="FF0000"/>
          <w:sz w:val="32"/>
          <w:szCs w:val="32"/>
        </w:rPr>
      </w:pPr>
    </w:p>
    <w:p>
      <w:pPr>
        <w:spacing w:line="600" w:lineRule="exact"/>
        <w:ind w:firstLine="640" w:firstLineChars="200"/>
        <w:rPr>
          <w:rFonts w:ascii="仿宋_GB2312" w:eastAsia="仿宋_GB2312"/>
          <w:color w:val="FF0000"/>
          <w:sz w:val="32"/>
          <w:szCs w:val="32"/>
        </w:rPr>
      </w:pPr>
    </w:p>
    <w:p>
      <w:pPr>
        <w:spacing w:line="600" w:lineRule="exact"/>
        <w:ind w:firstLine="640" w:firstLineChars="200"/>
        <w:rPr>
          <w:rFonts w:ascii="仿宋_GB2312" w:eastAsia="仿宋_GB2312"/>
          <w:color w:val="FF0000"/>
          <w:sz w:val="32"/>
          <w:szCs w:val="32"/>
        </w:rPr>
      </w:pPr>
    </w:p>
    <w:p>
      <w:pPr>
        <w:spacing w:line="600" w:lineRule="exact"/>
        <w:ind w:firstLine="640" w:firstLineChars="200"/>
        <w:rPr>
          <w:rFonts w:ascii="仿宋_GB2312" w:eastAsia="仿宋_GB2312"/>
          <w:color w:val="FF0000"/>
          <w:sz w:val="32"/>
          <w:szCs w:val="32"/>
        </w:rPr>
      </w:pPr>
    </w:p>
    <w:p>
      <w:pPr>
        <w:spacing w:line="600" w:lineRule="exact"/>
        <w:ind w:firstLine="640" w:firstLineChars="200"/>
        <w:rPr>
          <w:rFonts w:ascii="仿宋_GB2312" w:eastAsia="仿宋_GB2312"/>
          <w:color w:val="FF0000"/>
          <w:sz w:val="32"/>
          <w:szCs w:val="32"/>
        </w:rPr>
      </w:pPr>
    </w:p>
    <w:p>
      <w:pPr>
        <w:spacing w:line="600" w:lineRule="exact"/>
        <w:ind w:firstLine="640" w:firstLineChars="200"/>
        <w:rPr>
          <w:rFonts w:ascii="仿宋_GB2312" w:eastAsia="仿宋_GB2312"/>
          <w:color w:val="FF0000"/>
          <w:sz w:val="32"/>
          <w:szCs w:val="32"/>
        </w:rPr>
      </w:pPr>
    </w:p>
    <w:p>
      <w:pPr>
        <w:spacing w:line="600" w:lineRule="exact"/>
        <w:ind w:firstLine="640" w:firstLineChars="200"/>
        <w:rPr>
          <w:rFonts w:ascii="仿宋_GB2312" w:eastAsia="仿宋_GB2312"/>
          <w:color w:val="FF0000"/>
          <w:sz w:val="32"/>
          <w:szCs w:val="32"/>
        </w:rPr>
      </w:pPr>
    </w:p>
    <w:p>
      <w:pPr>
        <w:spacing w:line="600" w:lineRule="exact"/>
        <w:ind w:firstLine="640" w:firstLineChars="200"/>
        <w:rPr>
          <w:rFonts w:ascii="仿宋_GB2312" w:eastAsia="仿宋_GB2312"/>
          <w:color w:val="FF0000"/>
          <w:sz w:val="32"/>
          <w:szCs w:val="32"/>
        </w:rPr>
      </w:pPr>
    </w:p>
    <w:p>
      <w:pPr>
        <w:pStyle w:val="26"/>
        <w:numPr>
          <w:ilvl w:val="0"/>
          <w:numId w:val="3"/>
        </w:numPr>
        <w:spacing w:line="560" w:lineRule="exact"/>
        <w:ind w:firstLineChars="0"/>
        <w:outlineLvl w:val="1"/>
        <w:rPr>
          <w:rStyle w:val="28"/>
          <w:rFonts w:ascii="Times New Roman" w:hAnsi="Times New Roman" w:eastAsia="黑体" w:cs="Times New Roman"/>
          <w:b w:val="0"/>
        </w:rPr>
      </w:pPr>
      <w:r>
        <w:rPr>
          <w:rFonts w:eastAsia="黑体"/>
          <w:color w:val="000000"/>
          <w:sz w:val="32"/>
          <w:szCs w:val="32"/>
        </w:rPr>
        <w:t>支</w:t>
      </w:r>
      <w:r>
        <w:rPr>
          <w:rStyle w:val="28"/>
          <w:rFonts w:ascii="Times New Roman" w:hAnsi="Times New Roman" w:eastAsia="黑体" w:cs="Times New Roman"/>
          <w:b w:val="0"/>
        </w:rPr>
        <w:t>出决算情况说明</w:t>
      </w:r>
      <w:bookmarkEnd w:id="28"/>
      <w:bookmarkEnd w:id="29"/>
    </w:p>
    <w:p>
      <w:pPr>
        <w:spacing w:line="600" w:lineRule="exact"/>
        <w:ind w:firstLine="640" w:firstLineChars="200"/>
        <w:outlineLvl w:val="1"/>
        <w:rPr>
          <w:rFonts w:ascii="仿宋" w:hAnsi="仿宋" w:eastAsia="仿宋"/>
          <w:color w:val="000000"/>
          <w:sz w:val="32"/>
          <w:szCs w:val="32"/>
        </w:rPr>
      </w:pPr>
      <w:bookmarkStart w:id="30" w:name="_Toc15396606"/>
      <w:bookmarkStart w:id="31" w:name="_Toc15377208"/>
      <w:r>
        <w:rPr>
          <w:rFonts w:ascii="仿宋" w:hAnsi="仿宋" w:eastAsia="仿宋"/>
          <w:color w:val="000000"/>
          <w:sz w:val="32"/>
          <w:szCs w:val="32"/>
        </w:rPr>
        <w:t>201</w:t>
      </w:r>
      <w:r>
        <w:rPr>
          <w:rFonts w:hint="eastAsia" w:ascii="仿宋" w:hAnsi="仿宋" w:eastAsia="仿宋"/>
          <w:color w:val="000000"/>
          <w:sz w:val="32"/>
          <w:szCs w:val="32"/>
        </w:rPr>
        <w:t>9年本年支出合计</w:t>
      </w:r>
      <w:r>
        <w:rPr>
          <w:rFonts w:ascii="仿宋" w:hAnsi="仿宋" w:eastAsia="仿宋"/>
          <w:color w:val="000000"/>
          <w:sz w:val="32"/>
          <w:szCs w:val="32"/>
        </w:rPr>
        <w:t>3576.48</w:t>
      </w:r>
      <w:r>
        <w:rPr>
          <w:rFonts w:hint="eastAsia" w:ascii="仿宋" w:hAnsi="仿宋" w:eastAsia="仿宋"/>
          <w:color w:val="000000"/>
          <w:sz w:val="32"/>
          <w:szCs w:val="32"/>
        </w:rPr>
        <w:t>万元，其中：基本支出</w:t>
      </w:r>
      <w:r>
        <w:rPr>
          <w:rFonts w:ascii="仿宋" w:hAnsi="仿宋" w:eastAsia="仿宋"/>
          <w:color w:val="000000"/>
          <w:sz w:val="32"/>
          <w:szCs w:val="32"/>
        </w:rPr>
        <w:t>1597.6</w:t>
      </w:r>
      <w:r>
        <w:rPr>
          <w:rFonts w:hint="eastAsia" w:ascii="仿宋" w:hAnsi="仿宋" w:eastAsia="仿宋"/>
          <w:color w:val="000000"/>
          <w:sz w:val="32"/>
          <w:szCs w:val="32"/>
        </w:rPr>
        <w:t>6万元，占44.6</w:t>
      </w:r>
      <w:r>
        <w:rPr>
          <w:rFonts w:ascii="仿宋" w:hAnsi="仿宋" w:eastAsia="仿宋"/>
          <w:color w:val="000000"/>
          <w:sz w:val="32"/>
          <w:szCs w:val="32"/>
        </w:rPr>
        <w:t>%</w:t>
      </w:r>
      <w:r>
        <w:rPr>
          <w:rFonts w:hint="eastAsia" w:ascii="仿宋" w:hAnsi="仿宋" w:eastAsia="仿宋"/>
          <w:color w:val="000000"/>
          <w:sz w:val="32"/>
          <w:szCs w:val="32"/>
        </w:rPr>
        <w:t>；项目支出</w:t>
      </w:r>
      <w:r>
        <w:rPr>
          <w:rFonts w:ascii="仿宋" w:hAnsi="仿宋" w:eastAsia="仿宋"/>
          <w:color w:val="000000"/>
          <w:sz w:val="32"/>
          <w:szCs w:val="32"/>
        </w:rPr>
        <w:t>1978.8</w:t>
      </w:r>
      <w:r>
        <w:rPr>
          <w:rFonts w:hint="eastAsia" w:ascii="仿宋" w:hAnsi="仿宋" w:eastAsia="仿宋"/>
          <w:color w:val="000000"/>
          <w:sz w:val="32"/>
          <w:szCs w:val="32"/>
        </w:rPr>
        <w:t>2万元，占55.4</w:t>
      </w:r>
      <w:r>
        <w:rPr>
          <w:rFonts w:ascii="仿宋" w:hAnsi="仿宋" w:eastAsia="仿宋"/>
          <w:color w:val="000000"/>
          <w:sz w:val="32"/>
          <w:szCs w:val="32"/>
        </w:rPr>
        <w:t>%</w:t>
      </w:r>
      <w:r>
        <w:rPr>
          <w:rFonts w:hint="eastAsia" w:ascii="仿宋" w:hAnsi="仿宋" w:eastAsia="仿宋"/>
          <w:color w:val="000000"/>
          <w:sz w:val="32"/>
          <w:szCs w:val="32"/>
        </w:rPr>
        <w:t>。</w:t>
      </w:r>
    </w:p>
    <w:p>
      <w:pPr>
        <w:spacing w:line="560" w:lineRule="exact"/>
        <w:ind w:firstLine="640" w:firstLineChars="200"/>
        <w:outlineLvl w:val="1"/>
        <w:rPr>
          <w:rFonts w:eastAsia="黑体"/>
          <w:color w:val="000000"/>
          <w:sz w:val="32"/>
          <w:szCs w:val="32"/>
        </w:rPr>
      </w:pPr>
      <w:r>
        <w:rPr>
          <w:rFonts w:hint="eastAsia" w:eastAsia="黑体"/>
          <w:color w:val="000000"/>
          <w:sz w:val="32"/>
          <w:szCs w:val="32"/>
        </w:rPr>
        <w:drawing>
          <wp:anchor distT="0" distB="0" distL="114300" distR="114300" simplePos="0" relativeHeight="251661312" behindDoc="0" locked="0" layoutInCell="1" allowOverlap="1">
            <wp:simplePos x="0" y="0"/>
            <wp:positionH relativeFrom="column">
              <wp:posOffset>391795</wp:posOffset>
            </wp:positionH>
            <wp:positionV relativeFrom="paragraph">
              <wp:posOffset>147955</wp:posOffset>
            </wp:positionV>
            <wp:extent cx="4623435" cy="2019300"/>
            <wp:effectExtent l="4445" t="4445" r="5080" b="18415"/>
            <wp:wrapSquare wrapText="bothSides"/>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pPr>
        <w:spacing w:line="560" w:lineRule="exact"/>
        <w:ind w:firstLine="640" w:firstLineChars="200"/>
        <w:outlineLvl w:val="1"/>
        <w:rPr>
          <w:rFonts w:eastAsia="黑体"/>
          <w:color w:val="000000"/>
          <w:sz w:val="32"/>
          <w:szCs w:val="32"/>
        </w:rPr>
      </w:pPr>
    </w:p>
    <w:p>
      <w:pPr>
        <w:spacing w:line="560" w:lineRule="exact"/>
        <w:ind w:firstLine="640" w:firstLineChars="200"/>
        <w:outlineLvl w:val="1"/>
        <w:rPr>
          <w:rFonts w:eastAsia="黑体"/>
          <w:color w:val="000000"/>
          <w:sz w:val="32"/>
          <w:szCs w:val="32"/>
        </w:rPr>
      </w:pPr>
    </w:p>
    <w:p>
      <w:pPr>
        <w:spacing w:line="560" w:lineRule="exact"/>
        <w:ind w:firstLine="640" w:firstLineChars="200"/>
        <w:outlineLvl w:val="1"/>
        <w:rPr>
          <w:rFonts w:eastAsia="黑体"/>
          <w:color w:val="000000"/>
          <w:sz w:val="32"/>
          <w:szCs w:val="32"/>
        </w:rPr>
      </w:pPr>
    </w:p>
    <w:p>
      <w:pPr>
        <w:spacing w:line="560" w:lineRule="exact"/>
        <w:ind w:firstLine="640" w:firstLineChars="200"/>
        <w:outlineLvl w:val="1"/>
        <w:rPr>
          <w:rFonts w:eastAsia="黑体"/>
          <w:color w:val="000000"/>
          <w:sz w:val="32"/>
          <w:szCs w:val="32"/>
        </w:rPr>
      </w:pPr>
    </w:p>
    <w:p>
      <w:pPr>
        <w:spacing w:line="560" w:lineRule="exact"/>
        <w:ind w:firstLine="640" w:firstLineChars="200"/>
        <w:outlineLvl w:val="1"/>
        <w:rPr>
          <w:rFonts w:eastAsia="黑体"/>
          <w:color w:val="000000"/>
          <w:sz w:val="32"/>
          <w:szCs w:val="32"/>
        </w:rPr>
      </w:pPr>
    </w:p>
    <w:p>
      <w:pPr>
        <w:spacing w:line="560" w:lineRule="exact"/>
        <w:outlineLvl w:val="1"/>
        <w:rPr>
          <w:rFonts w:hint="eastAsia" w:eastAsia="黑体"/>
          <w:color w:val="000000"/>
          <w:sz w:val="32"/>
          <w:szCs w:val="32"/>
        </w:rPr>
      </w:pPr>
    </w:p>
    <w:p>
      <w:pPr>
        <w:spacing w:line="560" w:lineRule="exact"/>
        <w:ind w:firstLine="640" w:firstLineChars="200"/>
        <w:outlineLvl w:val="1"/>
        <w:rPr>
          <w:rStyle w:val="28"/>
          <w:rFonts w:ascii="Times New Roman" w:hAnsi="Times New Roman" w:eastAsia="黑体" w:cs="Times New Roman"/>
          <w:b w:val="0"/>
        </w:rPr>
      </w:pPr>
      <w:r>
        <w:rPr>
          <w:rFonts w:eastAsia="黑体"/>
          <w:color w:val="000000"/>
          <w:sz w:val="32"/>
          <w:szCs w:val="32"/>
        </w:rPr>
        <w:t>四、财</w:t>
      </w:r>
      <w:r>
        <w:rPr>
          <w:rStyle w:val="28"/>
          <w:rFonts w:ascii="Times New Roman" w:hAnsi="Times New Roman" w:eastAsia="黑体" w:cs="Times New Roman"/>
          <w:b w:val="0"/>
        </w:rPr>
        <w:t>政拨款收入支出决算总体情况说明</w:t>
      </w:r>
      <w:bookmarkEnd w:id="30"/>
      <w:bookmarkEnd w:id="31"/>
    </w:p>
    <w:p>
      <w:pPr>
        <w:spacing w:line="600" w:lineRule="exact"/>
        <w:ind w:firstLine="640"/>
        <w:rPr>
          <w:rFonts w:ascii="黑体" w:hAnsi="黑体" w:eastAsia="黑体"/>
          <w:color w:val="000000"/>
          <w:sz w:val="32"/>
          <w:szCs w:val="32"/>
        </w:rPr>
      </w:pPr>
      <w:bookmarkStart w:id="32" w:name="_Toc15377209"/>
      <w:bookmarkStart w:id="33" w:name="_Toc15396607"/>
      <w:r>
        <w:rPr>
          <w:rFonts w:ascii="仿宋" w:hAnsi="仿宋" w:eastAsia="仿宋"/>
          <w:color w:val="000000"/>
          <w:sz w:val="32"/>
          <w:szCs w:val="32"/>
        </w:rPr>
        <w:t>201</w:t>
      </w:r>
      <w:r>
        <w:rPr>
          <w:rFonts w:hint="eastAsia" w:ascii="仿宋" w:hAnsi="仿宋" w:eastAsia="仿宋"/>
          <w:color w:val="000000"/>
          <w:sz w:val="32"/>
          <w:szCs w:val="32"/>
        </w:rPr>
        <w:t>9年财政拨款收、支总计各3435.78万元。与</w:t>
      </w:r>
      <w:r>
        <w:rPr>
          <w:rFonts w:ascii="仿宋" w:hAnsi="仿宋" w:eastAsia="仿宋"/>
          <w:color w:val="000000"/>
          <w:sz w:val="32"/>
          <w:szCs w:val="32"/>
        </w:rPr>
        <w:t>201</w:t>
      </w:r>
      <w:r>
        <w:rPr>
          <w:rFonts w:hint="eastAsia" w:ascii="仿宋" w:hAnsi="仿宋" w:eastAsia="仿宋"/>
          <w:color w:val="000000"/>
          <w:sz w:val="32"/>
          <w:szCs w:val="32"/>
        </w:rPr>
        <w:t>8年相比，财政拨款收、支总计</w:t>
      </w:r>
      <w:r>
        <w:rPr>
          <w:rFonts w:hint="eastAsia" w:eastAsia="仿宋"/>
          <w:color w:val="000000"/>
          <w:sz w:val="32"/>
          <w:szCs w:val="32"/>
        </w:rPr>
        <w:t>减少了</w:t>
      </w:r>
      <w:r>
        <w:rPr>
          <w:rFonts w:eastAsia="仿宋"/>
          <w:color w:val="000000"/>
          <w:sz w:val="32"/>
          <w:szCs w:val="32"/>
        </w:rPr>
        <w:t>101</w:t>
      </w:r>
      <w:r>
        <w:rPr>
          <w:rFonts w:hint="eastAsia" w:eastAsia="仿宋"/>
          <w:color w:val="000000"/>
          <w:sz w:val="32"/>
          <w:szCs w:val="32"/>
          <w:lang w:val="en-US" w:eastAsia="zh-CN"/>
        </w:rPr>
        <w:t>8</w:t>
      </w:r>
      <w:r>
        <w:rPr>
          <w:rFonts w:eastAsia="仿宋"/>
          <w:color w:val="000000"/>
          <w:sz w:val="32"/>
          <w:szCs w:val="32"/>
        </w:rPr>
        <w:t>.</w:t>
      </w:r>
      <w:r>
        <w:rPr>
          <w:rFonts w:hint="eastAsia" w:eastAsia="仿宋"/>
          <w:color w:val="000000"/>
          <w:sz w:val="32"/>
          <w:szCs w:val="32"/>
          <w:lang w:val="en-US" w:eastAsia="zh-CN"/>
        </w:rPr>
        <w:t>26</w:t>
      </w:r>
      <w:r>
        <w:rPr>
          <w:rFonts w:eastAsia="仿宋"/>
          <w:color w:val="000000"/>
          <w:sz w:val="32"/>
          <w:szCs w:val="32"/>
        </w:rPr>
        <w:t>万元，</w:t>
      </w:r>
      <w:r>
        <w:rPr>
          <w:rFonts w:hint="eastAsia" w:eastAsia="仿宋"/>
          <w:color w:val="000000"/>
          <w:sz w:val="32"/>
          <w:szCs w:val="32"/>
        </w:rPr>
        <w:t>下降了22</w:t>
      </w:r>
      <w:r>
        <w:rPr>
          <w:rFonts w:hint="eastAsia" w:eastAsia="仿宋"/>
          <w:color w:val="000000"/>
          <w:sz w:val="32"/>
          <w:szCs w:val="32"/>
          <w:lang w:val="en-US" w:eastAsia="zh-CN"/>
        </w:rPr>
        <w:t>.86</w:t>
      </w:r>
      <w:r>
        <w:rPr>
          <w:rFonts w:hint="eastAsia" w:eastAsia="仿宋"/>
          <w:color w:val="000000"/>
          <w:sz w:val="32"/>
          <w:szCs w:val="32"/>
        </w:rPr>
        <w:t>%。主要变动原因：人员变动工资及公业务费减少。</w:t>
      </w:r>
      <w:bookmarkEnd w:id="32"/>
      <w:bookmarkEnd w:id="33"/>
      <w:bookmarkStart w:id="34" w:name="_Toc15377214"/>
      <w:bookmarkStart w:id="35" w:name="_Toc15396608"/>
    </w:p>
    <w:p>
      <w:pPr>
        <w:spacing w:line="600" w:lineRule="exact"/>
        <w:ind w:firstLine="640" w:firstLineChars="200"/>
        <w:outlineLvl w:val="1"/>
        <w:rPr>
          <w:rStyle w:val="28"/>
          <w:rFonts w:ascii="黑体" w:hAnsi="黑体" w:eastAsia="黑体"/>
          <w:b w:val="0"/>
        </w:rPr>
      </w:pPr>
      <w:r>
        <w:rPr>
          <w:rFonts w:hint="eastAsia" w:ascii="黑体" w:hAnsi="黑体" w:eastAsia="黑体"/>
          <w:color w:val="000000"/>
          <w:sz w:val="32"/>
          <w:szCs w:val="32"/>
        </w:rPr>
        <w:t>五、</w:t>
      </w:r>
      <w:r>
        <w:rPr>
          <w:rFonts w:hint="eastAsia" w:ascii="黑体" w:hAnsi="黑体" w:eastAsia="黑体"/>
          <w:b/>
          <w:color w:val="000000"/>
          <w:sz w:val="32"/>
          <w:szCs w:val="32"/>
        </w:rPr>
        <w:t>一</w:t>
      </w:r>
      <w:r>
        <w:rPr>
          <w:rStyle w:val="28"/>
          <w:rFonts w:hint="eastAsia" w:ascii="黑体" w:hAnsi="黑体" w:eastAsia="黑体"/>
          <w:b w:val="0"/>
        </w:rPr>
        <w:t>般公共预算财政拨款支出决算情况说明</w:t>
      </w:r>
    </w:p>
    <w:p>
      <w:pPr>
        <w:spacing w:line="600" w:lineRule="exact"/>
        <w:ind w:firstLine="642" w:firstLineChars="200"/>
        <w:outlineLvl w:val="2"/>
        <w:rPr>
          <w:rFonts w:ascii="仿宋" w:hAnsi="仿宋" w:eastAsia="仿宋"/>
          <w:b/>
          <w:color w:val="000000"/>
          <w:sz w:val="32"/>
          <w:szCs w:val="32"/>
        </w:rPr>
      </w:pPr>
      <w:bookmarkStart w:id="36" w:name="_Toc15377210"/>
      <w:r>
        <w:rPr>
          <w:rFonts w:hint="eastAsia" w:ascii="仿宋" w:hAnsi="仿宋" w:eastAsia="仿宋"/>
          <w:b/>
          <w:color w:val="000000"/>
          <w:sz w:val="32"/>
          <w:szCs w:val="32"/>
        </w:rPr>
        <w:t>（一）一般公共预算财政拨款支出决算总体情况</w:t>
      </w:r>
      <w:bookmarkEnd w:id="36"/>
    </w:p>
    <w:p>
      <w:pPr>
        <w:spacing w:line="600" w:lineRule="exact"/>
        <w:ind w:firstLine="640" w:firstLineChars="200"/>
        <w:rPr>
          <w:rFonts w:ascii="仿宋" w:hAnsi="仿宋" w:eastAsia="仿宋"/>
          <w:b/>
          <w:color w:val="000000"/>
          <w:sz w:val="32"/>
          <w:szCs w:val="32"/>
        </w:rPr>
      </w:pPr>
      <w:r>
        <w:rPr>
          <w:rFonts w:ascii="仿宋" w:hAnsi="仿宋" w:eastAsia="仿宋"/>
          <w:color w:val="000000"/>
          <w:sz w:val="32"/>
          <w:szCs w:val="32"/>
        </w:rPr>
        <w:t>201</w:t>
      </w:r>
      <w:r>
        <w:rPr>
          <w:rFonts w:hint="eastAsia" w:ascii="仿宋" w:hAnsi="仿宋" w:eastAsia="仿宋"/>
          <w:color w:val="000000"/>
          <w:sz w:val="32"/>
          <w:szCs w:val="32"/>
        </w:rPr>
        <w:t>9年一般公共预算财政拨款支出</w:t>
      </w:r>
      <w:r>
        <w:rPr>
          <w:rFonts w:ascii="仿宋" w:hAnsi="仿宋" w:eastAsia="仿宋"/>
          <w:color w:val="000000"/>
          <w:sz w:val="32"/>
          <w:szCs w:val="32"/>
        </w:rPr>
        <w:t>3362.53</w:t>
      </w:r>
      <w:r>
        <w:rPr>
          <w:rFonts w:hint="eastAsia" w:ascii="仿宋" w:hAnsi="仿宋" w:eastAsia="仿宋"/>
          <w:color w:val="000000"/>
          <w:sz w:val="32"/>
          <w:szCs w:val="32"/>
        </w:rPr>
        <w:t>万元，占本年支出合计的94</w:t>
      </w:r>
      <w:r>
        <w:rPr>
          <w:rFonts w:hint="eastAsia" w:ascii="仿宋" w:hAnsi="仿宋" w:eastAsia="仿宋"/>
          <w:color w:val="000000"/>
          <w:sz w:val="32"/>
          <w:szCs w:val="32"/>
          <w:lang w:val="en-US" w:eastAsia="zh-CN"/>
        </w:rPr>
        <w:t>.02</w:t>
      </w:r>
      <w:r>
        <w:rPr>
          <w:rFonts w:ascii="仿宋" w:hAnsi="仿宋" w:eastAsia="仿宋"/>
          <w:color w:val="000000"/>
          <w:sz w:val="32"/>
          <w:szCs w:val="32"/>
        </w:rPr>
        <w:t>%</w:t>
      </w:r>
      <w:r>
        <w:rPr>
          <w:rFonts w:hint="eastAsia" w:ascii="仿宋" w:hAnsi="仿宋" w:eastAsia="仿宋"/>
          <w:color w:val="000000"/>
          <w:sz w:val="32"/>
          <w:szCs w:val="32"/>
        </w:rPr>
        <w:t>。与</w:t>
      </w:r>
      <w:r>
        <w:rPr>
          <w:rFonts w:ascii="仿宋" w:hAnsi="仿宋" w:eastAsia="仿宋"/>
          <w:color w:val="000000"/>
          <w:sz w:val="32"/>
          <w:szCs w:val="32"/>
        </w:rPr>
        <w:t>201</w:t>
      </w:r>
      <w:r>
        <w:rPr>
          <w:rFonts w:hint="eastAsia" w:ascii="仿宋" w:hAnsi="仿宋" w:eastAsia="仿宋"/>
          <w:color w:val="000000"/>
          <w:sz w:val="32"/>
          <w:szCs w:val="32"/>
        </w:rPr>
        <w:t>8年相比，一般公共预算财政拨款</w:t>
      </w:r>
      <w:r>
        <w:rPr>
          <w:rFonts w:hint="eastAsia" w:eastAsia="仿宋"/>
          <w:color w:val="000000"/>
          <w:sz w:val="32"/>
          <w:szCs w:val="32"/>
        </w:rPr>
        <w:t>减少1054.66</w:t>
      </w:r>
      <w:r>
        <w:rPr>
          <w:rFonts w:eastAsia="仿宋"/>
          <w:color w:val="000000"/>
          <w:sz w:val="32"/>
          <w:szCs w:val="32"/>
        </w:rPr>
        <w:t>万元，</w:t>
      </w:r>
      <w:r>
        <w:rPr>
          <w:rFonts w:hint="eastAsia" w:eastAsia="仿宋"/>
          <w:color w:val="000000"/>
          <w:sz w:val="32"/>
          <w:szCs w:val="32"/>
        </w:rPr>
        <w:t>下降23</w:t>
      </w:r>
      <w:r>
        <w:rPr>
          <w:rFonts w:hint="eastAsia" w:eastAsia="仿宋"/>
          <w:color w:val="000000"/>
          <w:sz w:val="32"/>
          <w:szCs w:val="32"/>
          <w:lang w:val="en-US" w:eastAsia="zh-CN"/>
        </w:rPr>
        <w:t>.88</w:t>
      </w:r>
      <w:r>
        <w:rPr>
          <w:rFonts w:eastAsia="仿宋"/>
          <w:color w:val="000000"/>
          <w:sz w:val="32"/>
          <w:szCs w:val="32"/>
        </w:rPr>
        <w:t>%</w:t>
      </w:r>
      <w:r>
        <w:rPr>
          <w:rFonts w:hint="eastAsia" w:ascii="仿宋" w:hAnsi="仿宋" w:eastAsia="仿宋"/>
          <w:color w:val="000000"/>
          <w:sz w:val="32"/>
          <w:szCs w:val="32"/>
        </w:rPr>
        <w:t>。</w:t>
      </w:r>
      <w:r>
        <w:rPr>
          <w:rFonts w:hint="eastAsia" w:eastAsia="仿宋"/>
          <w:color w:val="000000"/>
          <w:sz w:val="32"/>
          <w:szCs w:val="32"/>
        </w:rPr>
        <w:t>主要变动原因人员变动工资及公业务费减少</w:t>
      </w:r>
      <w:r>
        <w:rPr>
          <w:rFonts w:hint="eastAsia" w:eastAsia="仿宋"/>
          <w:color w:val="000000"/>
          <w:sz w:val="32"/>
          <w:szCs w:val="32"/>
          <w:lang w:eastAsia="zh-CN"/>
        </w:rPr>
        <w:t>。</w:t>
      </w:r>
      <w:bookmarkStart w:id="37" w:name="_Toc15377211"/>
    </w:p>
    <w:p>
      <w:pPr>
        <w:spacing w:line="600" w:lineRule="exact"/>
        <w:ind w:firstLine="642" w:firstLineChars="200"/>
        <w:outlineLvl w:val="2"/>
        <w:rPr>
          <w:rFonts w:ascii="仿宋" w:hAnsi="仿宋" w:eastAsia="仿宋"/>
          <w:b/>
          <w:color w:val="000000"/>
          <w:sz w:val="32"/>
          <w:szCs w:val="32"/>
        </w:rPr>
      </w:pPr>
      <w:r>
        <w:rPr>
          <w:rFonts w:hint="eastAsia" w:ascii="仿宋" w:hAnsi="仿宋" w:eastAsia="仿宋"/>
          <w:b/>
          <w:color w:val="000000"/>
          <w:sz w:val="32"/>
          <w:szCs w:val="32"/>
        </w:rPr>
        <w:drawing>
          <wp:anchor distT="0" distB="0" distL="114300" distR="114300" simplePos="0" relativeHeight="251662336" behindDoc="0" locked="0" layoutInCell="1" allowOverlap="1">
            <wp:simplePos x="0" y="0"/>
            <wp:positionH relativeFrom="column">
              <wp:posOffset>429895</wp:posOffset>
            </wp:positionH>
            <wp:positionV relativeFrom="paragraph">
              <wp:posOffset>81280</wp:posOffset>
            </wp:positionV>
            <wp:extent cx="4629785" cy="3097530"/>
            <wp:effectExtent l="4445" t="4445" r="13970" b="6985"/>
            <wp:wrapSquare wrapText="bothSides"/>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pPr>
        <w:spacing w:line="600" w:lineRule="exact"/>
        <w:ind w:firstLine="642" w:firstLineChars="200"/>
        <w:outlineLvl w:val="2"/>
        <w:rPr>
          <w:rFonts w:ascii="仿宋" w:hAnsi="仿宋" w:eastAsia="仿宋"/>
          <w:b/>
          <w:color w:val="000000"/>
          <w:sz w:val="32"/>
          <w:szCs w:val="32"/>
        </w:rPr>
      </w:pPr>
    </w:p>
    <w:p>
      <w:pPr>
        <w:spacing w:line="600" w:lineRule="exact"/>
        <w:ind w:firstLine="642" w:firstLineChars="200"/>
        <w:outlineLvl w:val="2"/>
        <w:rPr>
          <w:rFonts w:ascii="仿宋" w:hAnsi="仿宋" w:eastAsia="仿宋"/>
          <w:b/>
          <w:color w:val="000000"/>
          <w:sz w:val="32"/>
          <w:szCs w:val="32"/>
        </w:rPr>
      </w:pPr>
    </w:p>
    <w:p>
      <w:pPr>
        <w:spacing w:line="600" w:lineRule="exact"/>
        <w:ind w:firstLine="642" w:firstLineChars="200"/>
        <w:outlineLvl w:val="2"/>
        <w:rPr>
          <w:rFonts w:ascii="仿宋" w:hAnsi="仿宋" w:eastAsia="仿宋"/>
          <w:b/>
          <w:color w:val="000000"/>
          <w:sz w:val="32"/>
          <w:szCs w:val="32"/>
        </w:rPr>
      </w:pPr>
    </w:p>
    <w:p>
      <w:pPr>
        <w:spacing w:line="600" w:lineRule="exact"/>
        <w:ind w:firstLine="642" w:firstLineChars="200"/>
        <w:outlineLvl w:val="2"/>
        <w:rPr>
          <w:rFonts w:ascii="仿宋" w:hAnsi="仿宋" w:eastAsia="仿宋"/>
          <w:b/>
          <w:color w:val="000000"/>
          <w:sz w:val="32"/>
          <w:szCs w:val="32"/>
        </w:rPr>
      </w:pPr>
    </w:p>
    <w:p>
      <w:pPr>
        <w:spacing w:line="600" w:lineRule="exact"/>
        <w:ind w:firstLine="642" w:firstLineChars="200"/>
        <w:outlineLvl w:val="2"/>
        <w:rPr>
          <w:rFonts w:ascii="仿宋" w:hAnsi="仿宋" w:eastAsia="仿宋"/>
          <w:b/>
          <w:color w:val="000000"/>
          <w:sz w:val="32"/>
          <w:szCs w:val="32"/>
        </w:rPr>
      </w:pPr>
    </w:p>
    <w:p>
      <w:pPr>
        <w:spacing w:line="600" w:lineRule="exact"/>
        <w:ind w:firstLine="640" w:firstLineChars="200"/>
        <w:outlineLvl w:val="2"/>
        <w:rPr>
          <w:rFonts w:ascii="仿宋" w:hAnsi="仿宋" w:eastAsia="仿宋"/>
          <w:b/>
          <w:color w:val="000000"/>
          <w:sz w:val="32"/>
          <w:szCs w:val="32"/>
        </w:rPr>
      </w:pPr>
      <w:r>
        <w:rPr>
          <w:rFonts w:hint="eastAsia" w:ascii="仿宋" w:hAnsi="仿宋" w:eastAsia="仿宋"/>
          <w:color w:val="000000" w:themeColor="text1"/>
          <w:sz w:val="32"/>
          <w:szCs w:val="32"/>
          <w14:textFill>
            <w14:solidFill>
              <w14:schemeClr w14:val="tx1"/>
            </w14:solidFill>
          </w14:textFill>
        </w:rPr>
        <w:t>一</w:t>
      </w:r>
    </w:p>
    <w:p>
      <w:pPr>
        <w:spacing w:line="600" w:lineRule="exact"/>
        <w:ind w:left="959" w:leftChars="304" w:hanging="321" w:hangingChars="100"/>
        <w:outlineLvl w:val="2"/>
        <w:rPr>
          <w:rFonts w:ascii="仿宋" w:hAnsi="仿宋" w:eastAsia="仿宋"/>
          <w:b/>
          <w:color w:val="000000"/>
          <w:sz w:val="32"/>
          <w:szCs w:val="32"/>
        </w:rPr>
      </w:pPr>
      <w:r>
        <w:rPr>
          <w:rFonts w:hint="eastAsia" w:ascii="仿宋" w:hAnsi="仿宋" w:eastAsia="仿宋"/>
          <w:b/>
          <w:color w:val="000000"/>
          <w:sz w:val="32"/>
          <w:szCs w:val="32"/>
        </w:rPr>
        <w:t>（</w:t>
      </w:r>
    </w:p>
    <w:p>
      <w:pPr>
        <w:spacing w:line="600" w:lineRule="exact"/>
        <w:outlineLvl w:val="2"/>
        <w:rPr>
          <w:rFonts w:ascii="仿宋" w:hAnsi="仿宋" w:eastAsia="仿宋"/>
          <w:b/>
          <w:color w:val="000000"/>
          <w:sz w:val="32"/>
          <w:szCs w:val="32"/>
        </w:rPr>
      </w:pPr>
    </w:p>
    <w:p>
      <w:pPr>
        <w:spacing w:line="600" w:lineRule="exact"/>
        <w:ind w:left="959" w:leftChars="304" w:hanging="321" w:hangingChars="100"/>
        <w:outlineLvl w:val="2"/>
        <w:rPr>
          <w:rFonts w:ascii="仿宋" w:hAnsi="仿宋" w:eastAsia="仿宋"/>
          <w:b/>
          <w:color w:val="000000"/>
          <w:sz w:val="32"/>
          <w:szCs w:val="32"/>
        </w:rPr>
      </w:pPr>
      <w:r>
        <w:rPr>
          <w:rFonts w:hint="eastAsia" w:ascii="仿宋" w:hAnsi="仿宋" w:eastAsia="仿宋"/>
          <w:b/>
          <w:color w:val="000000"/>
          <w:sz w:val="32"/>
          <w:szCs w:val="32"/>
        </w:rPr>
        <w:t>（二）一般公共预算财政拨款支出决算结构情况</w:t>
      </w:r>
      <w:bookmarkEnd w:id="37"/>
    </w:p>
    <w:p>
      <w:pPr>
        <w:spacing w:line="600" w:lineRule="exact"/>
        <w:ind w:firstLine="640"/>
        <w:rPr>
          <w:rFonts w:ascii="仿宋" w:hAnsi="仿宋" w:eastAsia="仿宋"/>
          <w:b/>
          <w:color w:val="000000"/>
          <w:sz w:val="32"/>
          <w:szCs w:val="32"/>
        </w:rPr>
      </w:pPr>
      <w:r>
        <w:rPr>
          <w:rFonts w:ascii="仿宋" w:hAnsi="仿宋" w:eastAsia="仿宋"/>
          <w:color w:val="000000"/>
          <w:sz w:val="32"/>
          <w:szCs w:val="32"/>
        </w:rPr>
        <w:t>201</w:t>
      </w:r>
      <w:r>
        <w:rPr>
          <w:rFonts w:hint="eastAsia" w:ascii="仿宋" w:hAnsi="仿宋" w:eastAsia="仿宋"/>
          <w:color w:val="000000"/>
          <w:sz w:val="32"/>
          <w:szCs w:val="32"/>
        </w:rPr>
        <w:t>9年一般公共预算财政拨款支出</w:t>
      </w:r>
      <w:r>
        <w:rPr>
          <w:rFonts w:ascii="仿宋" w:hAnsi="仿宋" w:eastAsia="仿宋"/>
          <w:color w:val="000000"/>
          <w:sz w:val="32"/>
          <w:szCs w:val="32"/>
        </w:rPr>
        <w:t>3362.53</w:t>
      </w:r>
      <w:r>
        <w:rPr>
          <w:rFonts w:hint="eastAsia" w:ascii="仿宋" w:hAnsi="仿宋" w:eastAsia="仿宋"/>
          <w:color w:val="000000"/>
          <w:sz w:val="32"/>
          <w:szCs w:val="32"/>
        </w:rPr>
        <w:t>万元，主要用于以下方面</w:t>
      </w:r>
      <w:r>
        <w:rPr>
          <w:rFonts w:ascii="仿宋" w:hAnsi="仿宋" w:eastAsia="仿宋"/>
          <w:color w:val="000000"/>
          <w:sz w:val="32"/>
          <w:szCs w:val="32"/>
        </w:rPr>
        <w:t>:</w:t>
      </w:r>
      <w:r>
        <w:rPr>
          <w:rFonts w:hint="eastAsia" w:ascii="仿宋" w:hAnsi="仿宋" w:eastAsia="仿宋"/>
          <w:color w:val="000000"/>
          <w:sz w:val="32"/>
          <w:szCs w:val="32"/>
        </w:rPr>
        <w:t>一般公共服务（类）支出</w:t>
      </w:r>
      <w:r>
        <w:rPr>
          <w:rFonts w:ascii="仿宋" w:hAnsi="仿宋" w:eastAsia="仿宋"/>
          <w:color w:val="000000"/>
          <w:sz w:val="32"/>
          <w:szCs w:val="32"/>
        </w:rPr>
        <w:t>324.56</w:t>
      </w:r>
      <w:r>
        <w:rPr>
          <w:rFonts w:hint="eastAsia" w:ascii="仿宋" w:hAnsi="仿宋" w:eastAsia="仿宋"/>
          <w:color w:val="000000"/>
          <w:sz w:val="32"/>
          <w:szCs w:val="32"/>
        </w:rPr>
        <w:t>万元，占9.6</w:t>
      </w:r>
      <w:r>
        <w:rPr>
          <w:rFonts w:hint="eastAsia" w:ascii="仿宋" w:hAnsi="仿宋" w:eastAsia="仿宋"/>
          <w:color w:val="000000"/>
          <w:sz w:val="32"/>
          <w:szCs w:val="32"/>
          <w:lang w:val="en-US" w:eastAsia="zh-CN"/>
        </w:rPr>
        <w:t>5</w:t>
      </w:r>
      <w:r>
        <w:rPr>
          <w:rFonts w:ascii="仿宋" w:hAnsi="仿宋" w:eastAsia="仿宋"/>
          <w:color w:val="000000"/>
          <w:sz w:val="32"/>
          <w:szCs w:val="32"/>
        </w:rPr>
        <w:t>%</w:t>
      </w:r>
      <w:r>
        <w:rPr>
          <w:rFonts w:hint="eastAsia" w:ascii="仿宋" w:hAnsi="仿宋" w:eastAsia="仿宋"/>
          <w:color w:val="000000"/>
          <w:sz w:val="32"/>
          <w:szCs w:val="32"/>
        </w:rPr>
        <w:t>；教育支出（类）</w:t>
      </w:r>
      <w:r>
        <w:rPr>
          <w:rFonts w:ascii="仿宋" w:hAnsi="仿宋" w:eastAsia="仿宋"/>
          <w:color w:val="000000"/>
          <w:sz w:val="32"/>
          <w:szCs w:val="32"/>
        </w:rPr>
        <w:t>693.53</w:t>
      </w:r>
      <w:r>
        <w:rPr>
          <w:rFonts w:hint="eastAsia" w:ascii="仿宋" w:hAnsi="仿宋" w:eastAsia="仿宋"/>
          <w:color w:val="000000"/>
          <w:sz w:val="32"/>
          <w:szCs w:val="32"/>
        </w:rPr>
        <w:t>万元，占20.1</w:t>
      </w:r>
      <w:r>
        <w:rPr>
          <w:rFonts w:ascii="仿宋" w:hAnsi="仿宋" w:eastAsia="仿宋"/>
          <w:color w:val="000000"/>
          <w:sz w:val="32"/>
          <w:szCs w:val="32"/>
        </w:rPr>
        <w:t>%</w:t>
      </w:r>
      <w:r>
        <w:rPr>
          <w:rFonts w:hint="eastAsia" w:ascii="仿宋" w:hAnsi="仿宋" w:eastAsia="仿宋"/>
          <w:color w:val="000000"/>
          <w:sz w:val="32"/>
          <w:szCs w:val="32"/>
        </w:rPr>
        <w:t>；文化旅游体育与传媒（类）支出</w:t>
      </w:r>
      <w:r>
        <w:rPr>
          <w:rFonts w:ascii="仿宋" w:hAnsi="仿宋" w:eastAsia="仿宋"/>
          <w:color w:val="000000"/>
          <w:sz w:val="32"/>
          <w:szCs w:val="32"/>
        </w:rPr>
        <w:t>43.51</w:t>
      </w:r>
      <w:r>
        <w:rPr>
          <w:rFonts w:hint="eastAsia" w:ascii="仿宋" w:hAnsi="仿宋" w:eastAsia="仿宋"/>
          <w:color w:val="000000"/>
          <w:sz w:val="32"/>
          <w:szCs w:val="32"/>
        </w:rPr>
        <w:t>万元，占1.2</w:t>
      </w:r>
      <w:r>
        <w:rPr>
          <w:rFonts w:ascii="仿宋" w:hAnsi="仿宋" w:eastAsia="仿宋"/>
          <w:color w:val="000000"/>
          <w:sz w:val="32"/>
          <w:szCs w:val="32"/>
        </w:rPr>
        <w:t>%</w:t>
      </w:r>
      <w:r>
        <w:rPr>
          <w:rFonts w:hint="eastAsia" w:ascii="仿宋" w:hAnsi="仿宋" w:eastAsia="仿宋"/>
          <w:color w:val="000000"/>
          <w:sz w:val="32"/>
          <w:szCs w:val="32"/>
        </w:rPr>
        <w:t>；社会保障和就业（类）支出</w:t>
      </w:r>
      <w:r>
        <w:rPr>
          <w:rFonts w:ascii="仿宋" w:hAnsi="仿宋" w:eastAsia="仿宋"/>
          <w:color w:val="000000"/>
          <w:sz w:val="32"/>
          <w:szCs w:val="32"/>
        </w:rPr>
        <w:t>214.29</w:t>
      </w:r>
      <w:r>
        <w:rPr>
          <w:rFonts w:hint="eastAsia" w:ascii="仿宋" w:hAnsi="仿宋" w:eastAsia="仿宋"/>
          <w:color w:val="000000"/>
          <w:sz w:val="32"/>
          <w:szCs w:val="32"/>
        </w:rPr>
        <w:t>万元，占6.3</w:t>
      </w:r>
      <w:r>
        <w:rPr>
          <w:rFonts w:ascii="仿宋" w:hAnsi="仿宋" w:eastAsia="仿宋"/>
          <w:color w:val="000000"/>
          <w:sz w:val="32"/>
          <w:szCs w:val="32"/>
        </w:rPr>
        <w:t>%</w:t>
      </w:r>
      <w:r>
        <w:rPr>
          <w:rFonts w:hint="eastAsia" w:ascii="仿宋" w:hAnsi="仿宋" w:eastAsia="仿宋"/>
          <w:color w:val="000000"/>
          <w:sz w:val="32"/>
          <w:szCs w:val="32"/>
        </w:rPr>
        <w:t>；卫生健康支出（类）</w:t>
      </w:r>
      <w:r>
        <w:rPr>
          <w:rFonts w:ascii="仿宋" w:hAnsi="仿宋" w:eastAsia="仿宋"/>
          <w:color w:val="000000"/>
          <w:sz w:val="32"/>
          <w:szCs w:val="32"/>
        </w:rPr>
        <w:t>213.2</w:t>
      </w:r>
      <w:r>
        <w:rPr>
          <w:rFonts w:hint="eastAsia" w:ascii="仿宋" w:hAnsi="仿宋" w:eastAsia="仿宋"/>
          <w:color w:val="000000"/>
          <w:sz w:val="32"/>
          <w:szCs w:val="32"/>
        </w:rPr>
        <w:t>万元，占6.3</w:t>
      </w:r>
      <w:r>
        <w:rPr>
          <w:rFonts w:hint="eastAsia" w:ascii="仿宋" w:hAnsi="仿宋" w:eastAsia="仿宋"/>
          <w:color w:val="000000"/>
          <w:sz w:val="32"/>
          <w:szCs w:val="32"/>
          <w:lang w:val="en-US" w:eastAsia="zh-CN"/>
        </w:rPr>
        <w:t>4</w:t>
      </w:r>
      <w:r>
        <w:rPr>
          <w:rFonts w:ascii="仿宋" w:hAnsi="仿宋" w:eastAsia="仿宋"/>
          <w:color w:val="000000"/>
          <w:sz w:val="32"/>
          <w:szCs w:val="32"/>
        </w:rPr>
        <w:t>%</w:t>
      </w:r>
      <w:r>
        <w:rPr>
          <w:rFonts w:hint="eastAsia" w:ascii="仿宋" w:hAnsi="仿宋" w:eastAsia="仿宋"/>
          <w:color w:val="000000"/>
          <w:sz w:val="32"/>
          <w:szCs w:val="32"/>
        </w:rPr>
        <w:t>；住房保障支出（类）</w:t>
      </w:r>
      <w:r>
        <w:rPr>
          <w:rFonts w:ascii="仿宋" w:hAnsi="仿宋" w:eastAsia="仿宋"/>
          <w:color w:val="000000"/>
          <w:sz w:val="32"/>
          <w:szCs w:val="32"/>
        </w:rPr>
        <w:t>494.8</w:t>
      </w:r>
      <w:r>
        <w:rPr>
          <w:rFonts w:hint="eastAsia" w:ascii="仿宋" w:hAnsi="仿宋" w:eastAsia="仿宋"/>
          <w:color w:val="000000"/>
          <w:sz w:val="32"/>
          <w:szCs w:val="32"/>
        </w:rPr>
        <w:t>万元，占14.7</w:t>
      </w:r>
      <w:r>
        <w:rPr>
          <w:rFonts w:ascii="仿宋" w:hAnsi="仿宋" w:eastAsia="仿宋"/>
          <w:color w:val="000000"/>
          <w:sz w:val="32"/>
          <w:szCs w:val="32"/>
        </w:rPr>
        <w:t>%</w:t>
      </w:r>
      <w:r>
        <w:rPr>
          <w:rFonts w:hint="eastAsia" w:ascii="仿宋" w:hAnsi="仿宋" w:eastAsia="仿宋"/>
          <w:color w:val="000000"/>
          <w:sz w:val="32"/>
          <w:szCs w:val="32"/>
        </w:rPr>
        <w:t>；  国防支出（类）1万元，占0.01</w:t>
      </w:r>
      <w:r>
        <w:rPr>
          <w:rFonts w:ascii="仿宋" w:hAnsi="仿宋" w:eastAsia="仿宋"/>
          <w:color w:val="000000"/>
          <w:sz w:val="32"/>
          <w:szCs w:val="32"/>
        </w:rPr>
        <w:t>%</w:t>
      </w:r>
      <w:r>
        <w:rPr>
          <w:rFonts w:hint="eastAsia" w:ascii="仿宋" w:hAnsi="仿宋" w:eastAsia="仿宋"/>
          <w:color w:val="000000"/>
          <w:sz w:val="32"/>
          <w:szCs w:val="32"/>
        </w:rPr>
        <w:t>；公共安全支出（类）15.4万元，占0.45</w:t>
      </w:r>
      <w:r>
        <w:rPr>
          <w:rFonts w:ascii="仿宋" w:hAnsi="仿宋" w:eastAsia="仿宋"/>
          <w:color w:val="000000"/>
          <w:sz w:val="32"/>
          <w:szCs w:val="32"/>
        </w:rPr>
        <w:t>%</w:t>
      </w:r>
      <w:r>
        <w:rPr>
          <w:rFonts w:hint="eastAsia" w:ascii="仿宋" w:hAnsi="仿宋" w:eastAsia="仿宋"/>
          <w:color w:val="000000"/>
          <w:sz w:val="32"/>
          <w:szCs w:val="32"/>
        </w:rPr>
        <w:t>；节能环保支出（类）</w:t>
      </w:r>
      <w:r>
        <w:rPr>
          <w:rFonts w:ascii="仿宋" w:hAnsi="仿宋" w:eastAsia="仿宋"/>
          <w:color w:val="000000"/>
          <w:sz w:val="32"/>
          <w:szCs w:val="32"/>
        </w:rPr>
        <w:t>9.81</w:t>
      </w:r>
      <w:r>
        <w:rPr>
          <w:rFonts w:hint="eastAsia" w:ascii="仿宋" w:hAnsi="仿宋" w:eastAsia="仿宋"/>
          <w:color w:val="000000"/>
          <w:sz w:val="32"/>
          <w:szCs w:val="32"/>
        </w:rPr>
        <w:t>万元，占0.29</w:t>
      </w:r>
      <w:r>
        <w:rPr>
          <w:rFonts w:ascii="仿宋" w:hAnsi="仿宋" w:eastAsia="仿宋"/>
          <w:color w:val="000000"/>
          <w:sz w:val="32"/>
          <w:szCs w:val="32"/>
        </w:rPr>
        <w:t>%</w:t>
      </w:r>
      <w:r>
        <w:rPr>
          <w:rFonts w:hint="eastAsia" w:ascii="仿宋" w:hAnsi="仿宋" w:eastAsia="仿宋"/>
          <w:color w:val="000000"/>
          <w:sz w:val="32"/>
          <w:szCs w:val="32"/>
        </w:rPr>
        <w:t>；城乡社区支出（类）</w:t>
      </w:r>
      <w:r>
        <w:rPr>
          <w:rFonts w:ascii="仿宋" w:hAnsi="仿宋" w:eastAsia="仿宋"/>
          <w:color w:val="000000"/>
          <w:sz w:val="32"/>
          <w:szCs w:val="32"/>
        </w:rPr>
        <w:t>13.38</w:t>
      </w:r>
      <w:r>
        <w:rPr>
          <w:rFonts w:hint="eastAsia" w:ascii="仿宋" w:hAnsi="仿宋" w:eastAsia="仿宋"/>
          <w:color w:val="000000"/>
          <w:sz w:val="32"/>
          <w:szCs w:val="32"/>
        </w:rPr>
        <w:t>万元，0.4</w:t>
      </w:r>
      <w:r>
        <w:rPr>
          <w:rFonts w:ascii="仿宋" w:hAnsi="仿宋" w:eastAsia="仿宋"/>
          <w:color w:val="000000"/>
          <w:sz w:val="32"/>
          <w:szCs w:val="32"/>
        </w:rPr>
        <w:t>%</w:t>
      </w:r>
      <w:r>
        <w:rPr>
          <w:rFonts w:hint="eastAsia" w:ascii="仿宋" w:hAnsi="仿宋" w:eastAsia="仿宋"/>
          <w:color w:val="000000"/>
          <w:sz w:val="32"/>
          <w:szCs w:val="32"/>
        </w:rPr>
        <w:t>；农林水支出（类）</w:t>
      </w:r>
      <w:r>
        <w:rPr>
          <w:rFonts w:ascii="仿宋" w:hAnsi="仿宋" w:eastAsia="仿宋"/>
          <w:color w:val="000000"/>
          <w:sz w:val="32"/>
          <w:szCs w:val="32"/>
        </w:rPr>
        <w:t>1039.44</w:t>
      </w:r>
      <w:r>
        <w:rPr>
          <w:rFonts w:hint="eastAsia" w:ascii="仿宋" w:hAnsi="仿宋" w:eastAsia="仿宋"/>
          <w:color w:val="000000"/>
          <w:sz w:val="32"/>
          <w:szCs w:val="32"/>
        </w:rPr>
        <w:t>万元，占30</w:t>
      </w:r>
      <w:r>
        <w:rPr>
          <w:rFonts w:hint="eastAsia" w:ascii="仿宋" w:hAnsi="仿宋" w:eastAsia="仿宋"/>
          <w:color w:val="000000"/>
          <w:sz w:val="32"/>
          <w:szCs w:val="32"/>
          <w:lang w:val="en-US" w:eastAsia="zh-CN"/>
        </w:rPr>
        <w:t>.91</w:t>
      </w:r>
      <w:r>
        <w:rPr>
          <w:rFonts w:ascii="仿宋" w:hAnsi="仿宋" w:eastAsia="仿宋"/>
          <w:color w:val="000000"/>
          <w:sz w:val="32"/>
          <w:szCs w:val="32"/>
        </w:rPr>
        <w:t>%</w:t>
      </w:r>
      <w:r>
        <w:rPr>
          <w:rFonts w:hint="eastAsia" w:ascii="仿宋" w:hAnsi="仿宋" w:eastAsia="仿宋"/>
          <w:color w:val="000000"/>
          <w:sz w:val="32"/>
          <w:szCs w:val="32"/>
        </w:rPr>
        <w:t>；交通运输支出（类）</w:t>
      </w:r>
      <w:r>
        <w:rPr>
          <w:rFonts w:ascii="仿宋" w:hAnsi="仿宋" w:eastAsia="仿宋"/>
          <w:color w:val="000000"/>
          <w:sz w:val="32"/>
          <w:szCs w:val="32"/>
        </w:rPr>
        <w:t>279.6</w:t>
      </w:r>
      <w:r>
        <w:rPr>
          <w:rFonts w:hint="eastAsia" w:ascii="仿宋" w:hAnsi="仿宋" w:eastAsia="仿宋"/>
          <w:color w:val="000000"/>
          <w:sz w:val="32"/>
          <w:szCs w:val="32"/>
        </w:rPr>
        <w:t>万元，占8.</w:t>
      </w:r>
      <w:r>
        <w:rPr>
          <w:rFonts w:hint="eastAsia" w:ascii="仿宋" w:hAnsi="仿宋" w:eastAsia="仿宋"/>
          <w:color w:val="000000"/>
          <w:sz w:val="32"/>
          <w:szCs w:val="32"/>
          <w:lang w:val="en-US" w:eastAsia="zh-CN"/>
        </w:rPr>
        <w:t>9</w:t>
      </w:r>
      <w:r>
        <w:rPr>
          <w:rFonts w:ascii="仿宋" w:hAnsi="仿宋" w:eastAsia="仿宋"/>
          <w:color w:val="000000"/>
          <w:sz w:val="32"/>
          <w:szCs w:val="32"/>
        </w:rPr>
        <w:t>%</w:t>
      </w:r>
      <w:r>
        <w:rPr>
          <w:rFonts w:hint="eastAsia" w:ascii="仿宋" w:hAnsi="仿宋" w:eastAsia="仿宋"/>
          <w:color w:val="000000"/>
          <w:sz w:val="32"/>
          <w:szCs w:val="32"/>
        </w:rPr>
        <w:t>；灾害防治及应急管理支出（类）</w:t>
      </w:r>
      <w:r>
        <w:rPr>
          <w:rFonts w:ascii="仿宋" w:hAnsi="仿宋" w:eastAsia="仿宋"/>
          <w:color w:val="000000"/>
          <w:sz w:val="32"/>
          <w:szCs w:val="32"/>
        </w:rPr>
        <w:t>20</w:t>
      </w:r>
      <w:r>
        <w:rPr>
          <w:rFonts w:hint="eastAsia" w:ascii="仿宋" w:hAnsi="仿宋" w:eastAsia="仿宋"/>
          <w:color w:val="000000"/>
          <w:sz w:val="32"/>
          <w:szCs w:val="32"/>
        </w:rPr>
        <w:t>万元，占0.6</w:t>
      </w:r>
      <w:r>
        <w:rPr>
          <w:rFonts w:ascii="仿宋" w:hAnsi="仿宋" w:eastAsia="仿宋"/>
          <w:color w:val="000000"/>
          <w:sz w:val="32"/>
          <w:szCs w:val="32"/>
        </w:rPr>
        <w:t>%</w:t>
      </w:r>
      <w:r>
        <w:rPr>
          <w:rFonts w:hint="eastAsia" w:ascii="仿宋" w:hAnsi="仿宋" w:eastAsia="仿宋"/>
          <w:color w:val="000000"/>
          <w:sz w:val="32"/>
          <w:szCs w:val="32"/>
        </w:rPr>
        <w:t>。</w:t>
      </w:r>
      <w:r>
        <w:t xml:space="preserve"> </w:t>
      </w:r>
      <w:bookmarkStart w:id="38" w:name="_Toc15377212"/>
    </w:p>
    <w:p>
      <w:pPr>
        <w:spacing w:line="600" w:lineRule="exact"/>
        <w:ind w:firstLine="642" w:firstLineChars="200"/>
        <w:outlineLvl w:val="2"/>
        <w:rPr>
          <w:rFonts w:ascii="仿宋" w:hAnsi="仿宋" w:eastAsia="仿宋"/>
          <w:b/>
          <w:color w:val="000000"/>
          <w:sz w:val="32"/>
          <w:szCs w:val="32"/>
        </w:rPr>
      </w:pPr>
    </w:p>
    <w:p>
      <w:pPr>
        <w:spacing w:line="600" w:lineRule="exact"/>
        <w:ind w:firstLine="642" w:firstLineChars="200"/>
        <w:outlineLvl w:val="2"/>
        <w:rPr>
          <w:rFonts w:ascii="仿宋" w:hAnsi="仿宋" w:eastAsia="仿宋"/>
          <w:b/>
          <w:color w:val="000000"/>
          <w:sz w:val="32"/>
          <w:szCs w:val="32"/>
        </w:rPr>
      </w:pPr>
    </w:p>
    <w:p>
      <w:pPr>
        <w:spacing w:line="600" w:lineRule="exact"/>
        <w:ind w:firstLine="642" w:firstLineChars="200"/>
        <w:outlineLvl w:val="2"/>
        <w:rPr>
          <w:rFonts w:ascii="仿宋" w:hAnsi="仿宋" w:eastAsia="仿宋"/>
          <w:b/>
          <w:color w:val="000000"/>
          <w:sz w:val="32"/>
          <w:szCs w:val="32"/>
        </w:rPr>
      </w:pPr>
    </w:p>
    <w:p>
      <w:pPr>
        <w:spacing w:line="600" w:lineRule="exact"/>
        <w:ind w:firstLine="642" w:firstLineChars="200"/>
        <w:outlineLvl w:val="2"/>
        <w:rPr>
          <w:rFonts w:ascii="仿宋" w:hAnsi="仿宋" w:eastAsia="仿宋"/>
          <w:b/>
          <w:color w:val="000000"/>
          <w:sz w:val="32"/>
          <w:szCs w:val="32"/>
        </w:rPr>
      </w:pPr>
    </w:p>
    <w:p>
      <w:pPr>
        <w:spacing w:line="600" w:lineRule="exact"/>
        <w:ind w:firstLine="642" w:firstLineChars="200"/>
        <w:outlineLvl w:val="2"/>
        <w:rPr>
          <w:rFonts w:ascii="仿宋" w:hAnsi="仿宋" w:eastAsia="仿宋"/>
          <w:b/>
          <w:color w:val="000000"/>
          <w:sz w:val="32"/>
          <w:szCs w:val="32"/>
        </w:rPr>
      </w:pPr>
    </w:p>
    <w:p>
      <w:pPr>
        <w:spacing w:line="600" w:lineRule="exact"/>
        <w:ind w:firstLine="642" w:firstLineChars="200"/>
        <w:outlineLvl w:val="2"/>
        <w:rPr>
          <w:rFonts w:ascii="仿宋" w:hAnsi="仿宋" w:eastAsia="仿宋"/>
          <w:b/>
          <w:color w:val="000000"/>
          <w:sz w:val="32"/>
          <w:szCs w:val="32"/>
        </w:rPr>
      </w:pPr>
    </w:p>
    <w:p>
      <w:pPr>
        <w:spacing w:line="600" w:lineRule="exact"/>
        <w:ind w:firstLine="642" w:firstLineChars="200"/>
        <w:outlineLvl w:val="2"/>
        <w:rPr>
          <w:rFonts w:ascii="仿宋" w:hAnsi="仿宋" w:eastAsia="仿宋"/>
          <w:b/>
          <w:color w:val="000000"/>
          <w:sz w:val="32"/>
          <w:szCs w:val="32"/>
        </w:rPr>
      </w:pPr>
    </w:p>
    <w:p>
      <w:pPr>
        <w:spacing w:line="600" w:lineRule="exact"/>
        <w:ind w:firstLine="642" w:firstLineChars="200"/>
        <w:outlineLvl w:val="2"/>
        <w:rPr>
          <w:rFonts w:ascii="仿宋" w:hAnsi="仿宋" w:eastAsia="仿宋"/>
          <w:b/>
          <w:color w:val="000000"/>
          <w:sz w:val="32"/>
          <w:szCs w:val="32"/>
        </w:rPr>
      </w:pPr>
      <w:r>
        <w:rPr>
          <w:rFonts w:hint="eastAsia" w:ascii="仿宋" w:hAnsi="仿宋" w:eastAsia="仿宋"/>
          <w:b/>
          <w:color w:val="000000"/>
          <w:sz w:val="32"/>
          <w:szCs w:val="32"/>
        </w:rPr>
        <w:drawing>
          <wp:anchor distT="0" distB="0" distL="114300" distR="114300" simplePos="0" relativeHeight="251663360" behindDoc="0" locked="0" layoutInCell="1" allowOverlap="1">
            <wp:simplePos x="0" y="0"/>
            <wp:positionH relativeFrom="column">
              <wp:posOffset>410845</wp:posOffset>
            </wp:positionH>
            <wp:positionV relativeFrom="paragraph">
              <wp:posOffset>-2494915</wp:posOffset>
            </wp:positionV>
            <wp:extent cx="4451350" cy="2794000"/>
            <wp:effectExtent l="4445" t="4445" r="9525" b="5715"/>
            <wp:wrapSquare wrapText="bothSides"/>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pPr>
        <w:spacing w:line="600" w:lineRule="exact"/>
        <w:ind w:firstLine="642" w:firstLineChars="200"/>
        <w:outlineLvl w:val="2"/>
        <w:rPr>
          <w:rFonts w:ascii="仿宋" w:hAnsi="仿宋" w:eastAsia="仿宋"/>
          <w:b/>
          <w:color w:val="000000"/>
          <w:sz w:val="32"/>
          <w:szCs w:val="32"/>
        </w:rPr>
      </w:pPr>
      <w:r>
        <w:rPr>
          <w:rFonts w:hint="eastAsia" w:ascii="仿宋" w:hAnsi="仿宋" w:eastAsia="仿宋"/>
          <w:b/>
          <w:color w:val="000000"/>
          <w:sz w:val="32"/>
          <w:szCs w:val="32"/>
        </w:rPr>
        <w:t>（三）一般公共预算财政拨款支出决算具体情况</w:t>
      </w:r>
      <w:bookmarkEnd w:id="38"/>
    </w:p>
    <w:p>
      <w:pPr>
        <w:spacing w:line="600" w:lineRule="exact"/>
        <w:ind w:firstLine="642" w:firstLineChars="200"/>
        <w:outlineLvl w:val="2"/>
        <w:rPr>
          <w:rStyle w:val="16"/>
          <w:rFonts w:ascii="仿宋" w:hAnsi="仿宋" w:eastAsia="仿宋"/>
          <w:bCs/>
          <w:color w:val="000000"/>
          <w:sz w:val="32"/>
          <w:szCs w:val="32"/>
        </w:rPr>
      </w:pPr>
      <w:bookmarkStart w:id="39" w:name="_Toc15377444"/>
      <w:bookmarkStart w:id="40" w:name="_Toc15378460"/>
      <w:bookmarkStart w:id="41" w:name="_Toc15377213"/>
      <w:r>
        <w:rPr>
          <w:rFonts w:hint="eastAsia" w:ascii="仿宋" w:hAnsi="仿宋" w:eastAsia="仿宋"/>
          <w:b/>
          <w:color w:val="000000" w:themeColor="text1"/>
          <w:sz w:val="32"/>
          <w:szCs w:val="32"/>
          <w14:textFill>
            <w14:solidFill>
              <w14:schemeClr w14:val="tx1"/>
            </w14:solidFill>
          </w14:textFill>
        </w:rPr>
        <w:t>2019年一般公共预算支出决算数为</w:t>
      </w:r>
      <w:r>
        <w:rPr>
          <w:rFonts w:ascii="仿宋" w:hAnsi="仿宋" w:eastAsia="仿宋"/>
          <w:color w:val="000000"/>
          <w:sz w:val="32"/>
          <w:szCs w:val="32"/>
        </w:rPr>
        <w:t>3362.53</w:t>
      </w:r>
      <w:r>
        <w:rPr>
          <w:rFonts w:hint="eastAsia" w:ascii="仿宋" w:hAnsi="仿宋" w:eastAsia="仿宋"/>
          <w:b/>
          <w:color w:val="000000" w:themeColor="text1"/>
          <w:sz w:val="32"/>
          <w:szCs w:val="32"/>
          <w14:textFill>
            <w14:solidFill>
              <w14:schemeClr w14:val="tx1"/>
            </w14:solidFill>
          </w14:textFill>
        </w:rPr>
        <w:t>万元</w:t>
      </w:r>
      <w:r>
        <w:rPr>
          <w:rFonts w:hint="eastAsia" w:ascii="仿宋" w:hAnsi="仿宋" w:eastAsia="仿宋"/>
          <w:color w:val="000000" w:themeColor="text1"/>
          <w:sz w:val="32"/>
          <w:szCs w:val="32"/>
          <w14:textFill>
            <w14:solidFill>
              <w14:schemeClr w14:val="tx1"/>
            </w14:solidFill>
          </w14:textFill>
        </w:rPr>
        <w:t>，</w:t>
      </w:r>
      <w:r>
        <w:rPr>
          <w:rStyle w:val="16"/>
          <w:rFonts w:hint="eastAsia" w:ascii="仿宋" w:hAnsi="仿宋" w:eastAsia="仿宋"/>
          <w:bCs/>
          <w:color w:val="000000" w:themeColor="text1"/>
          <w:sz w:val="32"/>
          <w:szCs w:val="32"/>
          <w14:textFill>
            <w14:solidFill>
              <w14:schemeClr w14:val="tx1"/>
            </w14:solidFill>
          </w14:textFill>
        </w:rPr>
        <w:t>完成</w:t>
      </w:r>
      <w:r>
        <w:rPr>
          <w:rStyle w:val="16"/>
          <w:rFonts w:hint="eastAsia" w:ascii="仿宋" w:hAnsi="仿宋" w:eastAsia="仿宋"/>
          <w:bCs/>
          <w:color w:val="000000"/>
          <w:sz w:val="32"/>
          <w:szCs w:val="32"/>
        </w:rPr>
        <w:t>预算100</w:t>
      </w:r>
      <w:r>
        <w:rPr>
          <w:rStyle w:val="16"/>
          <w:rFonts w:ascii="仿宋" w:hAnsi="仿宋" w:eastAsia="仿宋"/>
          <w:bCs/>
          <w:color w:val="000000"/>
          <w:sz w:val="32"/>
          <w:szCs w:val="32"/>
        </w:rPr>
        <w:t>%</w:t>
      </w:r>
      <w:r>
        <w:rPr>
          <w:rStyle w:val="16"/>
          <w:rFonts w:hint="eastAsia" w:ascii="仿宋" w:hAnsi="仿宋" w:eastAsia="仿宋"/>
          <w:bCs/>
          <w:color w:val="000000"/>
          <w:sz w:val="32"/>
          <w:szCs w:val="32"/>
        </w:rPr>
        <w:t>。其中：</w:t>
      </w:r>
      <w:bookmarkEnd w:id="39"/>
      <w:bookmarkEnd w:id="40"/>
      <w:bookmarkEnd w:id="41"/>
    </w:p>
    <w:p>
      <w:pPr>
        <w:spacing w:line="600" w:lineRule="exact"/>
        <w:ind w:firstLine="640"/>
        <w:rPr>
          <w:rFonts w:ascii="仿宋" w:hAnsi="仿宋" w:eastAsia="仿宋"/>
          <w:color w:val="000000"/>
          <w:sz w:val="32"/>
          <w:szCs w:val="32"/>
        </w:rPr>
      </w:pPr>
      <w:r>
        <w:rPr>
          <w:rFonts w:hint="eastAsia" w:ascii="仿宋" w:hAnsi="仿宋" w:eastAsia="仿宋"/>
          <w:color w:val="000000"/>
          <w:sz w:val="32"/>
          <w:szCs w:val="32"/>
        </w:rPr>
        <w:t>1.</w:t>
      </w:r>
      <w:r>
        <w:rPr>
          <w:rFonts w:hint="eastAsia" w:ascii="仿宋" w:hAnsi="仿宋" w:eastAsia="仿宋"/>
          <w:color w:val="000000"/>
          <w:sz w:val="32"/>
          <w:szCs w:val="32"/>
        </w:rPr>
        <w:tab/>
      </w:r>
      <w:r>
        <w:rPr>
          <w:rFonts w:hint="eastAsia" w:ascii="仿宋" w:hAnsi="仿宋" w:eastAsia="仿宋"/>
          <w:color w:val="000000"/>
          <w:sz w:val="32"/>
          <w:szCs w:val="32"/>
        </w:rPr>
        <w:t>一般公共服务（类）人大事务（款）其他人大事务支出（项）: 支出决算为2.3万元，完成预算100%。</w:t>
      </w:r>
    </w:p>
    <w:p>
      <w:pPr>
        <w:spacing w:line="600" w:lineRule="exact"/>
        <w:ind w:firstLine="640"/>
        <w:rPr>
          <w:rFonts w:ascii="仿宋" w:hAnsi="仿宋" w:eastAsia="仿宋"/>
          <w:color w:val="000000"/>
          <w:sz w:val="32"/>
          <w:szCs w:val="32"/>
        </w:rPr>
      </w:pPr>
      <w:r>
        <w:rPr>
          <w:rFonts w:hint="eastAsia" w:ascii="仿宋" w:hAnsi="仿宋" w:eastAsia="仿宋"/>
          <w:color w:val="000000"/>
          <w:sz w:val="32"/>
          <w:szCs w:val="32"/>
        </w:rPr>
        <w:t>2.</w:t>
      </w:r>
      <w:r>
        <w:rPr>
          <w:rFonts w:hint="eastAsia" w:ascii="仿宋" w:hAnsi="仿宋" w:eastAsia="仿宋"/>
          <w:color w:val="000000"/>
          <w:sz w:val="32"/>
          <w:szCs w:val="32"/>
        </w:rPr>
        <w:tab/>
      </w:r>
      <w:r>
        <w:rPr>
          <w:rFonts w:hint="eastAsia" w:ascii="仿宋" w:hAnsi="仿宋" w:eastAsia="仿宋"/>
          <w:color w:val="000000"/>
          <w:sz w:val="32"/>
          <w:szCs w:val="32"/>
        </w:rPr>
        <w:t>一般公共服务（类）政协事务（款）其他政协事务支出（项）:支出决算为0.5万元，完成预算100%。</w:t>
      </w:r>
    </w:p>
    <w:p>
      <w:pPr>
        <w:spacing w:line="600" w:lineRule="exact"/>
        <w:ind w:firstLine="640"/>
        <w:rPr>
          <w:rFonts w:ascii="仿宋" w:hAnsi="仿宋" w:eastAsia="仿宋"/>
          <w:color w:val="000000"/>
          <w:sz w:val="32"/>
          <w:szCs w:val="32"/>
        </w:rPr>
      </w:pPr>
      <w:r>
        <w:rPr>
          <w:rFonts w:hint="eastAsia" w:ascii="仿宋" w:hAnsi="仿宋" w:eastAsia="仿宋"/>
          <w:color w:val="000000"/>
          <w:sz w:val="32"/>
          <w:szCs w:val="32"/>
        </w:rPr>
        <w:t>3.</w:t>
      </w:r>
      <w:r>
        <w:rPr>
          <w:rFonts w:hint="eastAsia" w:ascii="仿宋" w:hAnsi="仿宋" w:eastAsia="仿宋"/>
          <w:color w:val="000000"/>
          <w:sz w:val="32"/>
          <w:szCs w:val="32"/>
        </w:rPr>
        <w:tab/>
      </w:r>
      <w:r>
        <w:rPr>
          <w:rFonts w:hint="eastAsia" w:ascii="仿宋" w:hAnsi="仿宋" w:eastAsia="仿宋"/>
          <w:color w:val="000000"/>
          <w:sz w:val="32"/>
          <w:szCs w:val="32"/>
        </w:rPr>
        <w:t>一般公共服务（类）政府办公厅（室）及相关机构事务（款）行政运行（项）:支出决算为</w:t>
      </w:r>
      <w:r>
        <w:rPr>
          <w:rFonts w:ascii="仿宋" w:hAnsi="仿宋" w:eastAsia="仿宋"/>
          <w:color w:val="000000"/>
          <w:sz w:val="32"/>
          <w:szCs w:val="32"/>
        </w:rPr>
        <w:t>268.18</w:t>
      </w:r>
      <w:r>
        <w:rPr>
          <w:rFonts w:hint="eastAsia" w:ascii="仿宋" w:hAnsi="仿宋" w:eastAsia="仿宋"/>
          <w:color w:val="000000"/>
          <w:sz w:val="32"/>
          <w:szCs w:val="32"/>
        </w:rPr>
        <w:t>万元，完成预算100%。</w:t>
      </w:r>
    </w:p>
    <w:p>
      <w:pPr>
        <w:spacing w:line="600" w:lineRule="exact"/>
        <w:ind w:firstLine="480" w:firstLineChars="150"/>
        <w:rPr>
          <w:rFonts w:ascii="仿宋" w:hAnsi="仿宋" w:eastAsia="仿宋"/>
          <w:color w:val="000000"/>
          <w:sz w:val="32"/>
          <w:szCs w:val="32"/>
        </w:rPr>
      </w:pPr>
      <w:r>
        <w:rPr>
          <w:rFonts w:hint="eastAsia" w:ascii="仿宋" w:hAnsi="仿宋" w:eastAsia="仿宋"/>
          <w:color w:val="000000"/>
          <w:sz w:val="32"/>
          <w:szCs w:val="32"/>
        </w:rPr>
        <w:t>4.</w:t>
      </w:r>
      <w:r>
        <w:rPr>
          <w:rFonts w:hint="eastAsia" w:ascii="仿宋" w:hAnsi="仿宋" w:eastAsia="仿宋"/>
          <w:color w:val="000000"/>
          <w:sz w:val="32"/>
          <w:szCs w:val="32"/>
        </w:rPr>
        <w:tab/>
      </w:r>
      <w:r>
        <w:rPr>
          <w:rFonts w:hint="eastAsia" w:ascii="仿宋" w:hAnsi="仿宋" w:eastAsia="仿宋"/>
          <w:color w:val="000000"/>
          <w:sz w:val="32"/>
          <w:szCs w:val="32"/>
        </w:rPr>
        <w:t>一般公共服务（类）政府办公厅（室）及相关机构事务（款）事业运行（项）：支出决算为</w:t>
      </w:r>
      <w:r>
        <w:rPr>
          <w:rFonts w:ascii="仿宋" w:hAnsi="仿宋" w:eastAsia="仿宋"/>
          <w:color w:val="000000"/>
          <w:sz w:val="32"/>
          <w:szCs w:val="32"/>
        </w:rPr>
        <w:t>6.35</w:t>
      </w:r>
      <w:r>
        <w:rPr>
          <w:rFonts w:hint="eastAsia" w:ascii="仿宋" w:hAnsi="仿宋" w:eastAsia="仿宋"/>
          <w:color w:val="000000"/>
          <w:sz w:val="32"/>
          <w:szCs w:val="32"/>
        </w:rPr>
        <w:t>万元，完成预算100%。</w:t>
      </w:r>
    </w:p>
    <w:p>
      <w:pPr>
        <w:spacing w:line="600" w:lineRule="exact"/>
        <w:ind w:firstLine="480" w:firstLineChars="150"/>
        <w:rPr>
          <w:rFonts w:ascii="仿宋" w:hAnsi="仿宋" w:eastAsia="仿宋"/>
          <w:color w:val="000000"/>
          <w:sz w:val="32"/>
          <w:szCs w:val="32"/>
        </w:rPr>
      </w:pPr>
      <w:r>
        <w:rPr>
          <w:rFonts w:hint="eastAsia" w:ascii="仿宋" w:hAnsi="仿宋" w:eastAsia="仿宋"/>
          <w:color w:val="000000"/>
          <w:sz w:val="32"/>
          <w:szCs w:val="32"/>
        </w:rPr>
        <w:t>5.</w:t>
      </w:r>
      <w:r>
        <w:rPr>
          <w:rFonts w:hint="eastAsia" w:ascii="仿宋" w:hAnsi="仿宋" w:eastAsia="仿宋"/>
          <w:color w:val="000000"/>
          <w:sz w:val="32"/>
          <w:szCs w:val="32"/>
        </w:rPr>
        <w:tab/>
      </w:r>
      <w:r>
        <w:rPr>
          <w:rFonts w:hint="eastAsia" w:ascii="仿宋" w:hAnsi="仿宋" w:eastAsia="仿宋"/>
          <w:color w:val="000000"/>
          <w:sz w:val="32"/>
          <w:szCs w:val="32"/>
        </w:rPr>
        <w:t>一般公共服务（类）财政事务（款）信息化建设（项）：支出决算为</w:t>
      </w:r>
      <w:r>
        <w:rPr>
          <w:rFonts w:ascii="仿宋" w:hAnsi="仿宋" w:eastAsia="仿宋"/>
          <w:color w:val="000000"/>
          <w:sz w:val="32"/>
          <w:szCs w:val="32"/>
        </w:rPr>
        <w:t>3.63</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6.</w:t>
      </w:r>
      <w:r>
        <w:rPr>
          <w:rFonts w:hint="eastAsia" w:ascii="仿宋" w:hAnsi="仿宋" w:eastAsia="仿宋"/>
          <w:color w:val="000000"/>
          <w:sz w:val="32"/>
          <w:szCs w:val="32"/>
        </w:rPr>
        <w:tab/>
      </w:r>
      <w:r>
        <w:rPr>
          <w:rFonts w:hint="eastAsia" w:ascii="仿宋" w:hAnsi="仿宋" w:eastAsia="仿宋"/>
          <w:color w:val="000000"/>
          <w:sz w:val="32"/>
          <w:szCs w:val="32"/>
        </w:rPr>
        <w:t>一般公共服务（类）财政事务（款）事业运行（项）：支出决算为</w:t>
      </w:r>
      <w:r>
        <w:rPr>
          <w:rFonts w:ascii="仿宋" w:hAnsi="仿宋" w:eastAsia="仿宋"/>
          <w:color w:val="000000"/>
          <w:sz w:val="32"/>
          <w:szCs w:val="32"/>
        </w:rPr>
        <w:t>20.16</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7.</w:t>
      </w:r>
      <w:r>
        <w:rPr>
          <w:rFonts w:hint="eastAsia" w:ascii="仿宋" w:hAnsi="仿宋" w:eastAsia="仿宋"/>
          <w:color w:val="000000"/>
          <w:sz w:val="32"/>
          <w:szCs w:val="32"/>
        </w:rPr>
        <w:tab/>
      </w:r>
      <w:r>
        <w:rPr>
          <w:rFonts w:hint="eastAsia" w:ascii="仿宋" w:hAnsi="仿宋" w:eastAsia="仿宋"/>
          <w:color w:val="000000"/>
          <w:sz w:val="32"/>
          <w:szCs w:val="32"/>
        </w:rPr>
        <w:t>一般公共服务（类）财政事务（款）其他财政事务支出（项）：支出决算为</w:t>
      </w:r>
      <w:r>
        <w:rPr>
          <w:rFonts w:ascii="仿宋" w:hAnsi="仿宋" w:eastAsia="仿宋"/>
          <w:color w:val="000000"/>
          <w:sz w:val="32"/>
          <w:szCs w:val="32"/>
        </w:rPr>
        <w:t>6.01</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8.</w:t>
      </w:r>
      <w:r>
        <w:rPr>
          <w:rFonts w:hint="eastAsia" w:ascii="仿宋" w:hAnsi="仿宋" w:eastAsia="仿宋"/>
          <w:color w:val="000000"/>
          <w:sz w:val="32"/>
          <w:szCs w:val="32"/>
        </w:rPr>
        <w:tab/>
      </w:r>
      <w:r>
        <w:rPr>
          <w:rFonts w:hint="eastAsia" w:ascii="仿宋" w:hAnsi="仿宋" w:eastAsia="仿宋"/>
          <w:color w:val="000000"/>
          <w:sz w:val="32"/>
          <w:szCs w:val="32"/>
        </w:rPr>
        <w:t>一般公共服务（类）群众团体事务（款）其他群众团体事务支出（项）：支出决算为3.5万元，完成预算100%。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9.</w:t>
      </w:r>
      <w:r>
        <w:rPr>
          <w:rFonts w:hint="eastAsia" w:ascii="仿宋" w:hAnsi="仿宋" w:eastAsia="仿宋"/>
          <w:color w:val="000000"/>
          <w:sz w:val="32"/>
          <w:szCs w:val="32"/>
        </w:rPr>
        <w:tab/>
      </w:r>
      <w:r>
        <w:rPr>
          <w:rFonts w:hint="eastAsia" w:ascii="仿宋" w:hAnsi="仿宋" w:eastAsia="仿宋"/>
          <w:color w:val="000000"/>
          <w:sz w:val="32"/>
          <w:szCs w:val="32"/>
        </w:rPr>
        <w:t>一般公共服务（类）市场监督管理事务（款）事业运行（项）支出决算为</w:t>
      </w:r>
      <w:r>
        <w:rPr>
          <w:rFonts w:ascii="仿宋" w:hAnsi="仿宋" w:eastAsia="仿宋"/>
          <w:color w:val="000000"/>
          <w:sz w:val="32"/>
          <w:szCs w:val="32"/>
        </w:rPr>
        <w:t>13.93</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10.</w:t>
      </w:r>
      <w:r>
        <w:rPr>
          <w:rFonts w:hint="eastAsia" w:ascii="仿宋" w:hAnsi="仿宋" w:eastAsia="仿宋"/>
          <w:color w:val="000000"/>
          <w:sz w:val="32"/>
          <w:szCs w:val="32"/>
        </w:rPr>
        <w:tab/>
      </w:r>
      <w:r>
        <w:rPr>
          <w:rFonts w:hint="eastAsia" w:ascii="仿宋" w:hAnsi="仿宋" w:eastAsia="仿宋"/>
          <w:color w:val="000000"/>
          <w:sz w:val="32"/>
          <w:szCs w:val="32"/>
        </w:rPr>
        <w:t>国防支出（类）国防动员（款）民兵（项）：支出决算为1万元，完成预算100%。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11.</w:t>
      </w:r>
      <w:r>
        <w:rPr>
          <w:rFonts w:hint="eastAsia" w:ascii="仿宋" w:hAnsi="仿宋" w:eastAsia="仿宋"/>
          <w:color w:val="000000"/>
          <w:sz w:val="32"/>
          <w:szCs w:val="32"/>
        </w:rPr>
        <w:tab/>
      </w:r>
      <w:r>
        <w:rPr>
          <w:rFonts w:hint="eastAsia" w:ascii="仿宋" w:hAnsi="仿宋" w:eastAsia="仿宋"/>
          <w:color w:val="000000"/>
          <w:sz w:val="32"/>
          <w:szCs w:val="32"/>
        </w:rPr>
        <w:t>公共安全支出（类）司法（款）其他司法支出（项）：支出决算为1万元，完成预算100%。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12.</w:t>
      </w:r>
      <w:r>
        <w:rPr>
          <w:rFonts w:hint="eastAsia" w:ascii="仿宋" w:hAnsi="仿宋" w:eastAsia="仿宋"/>
          <w:color w:val="000000"/>
          <w:sz w:val="32"/>
          <w:szCs w:val="32"/>
        </w:rPr>
        <w:tab/>
      </w:r>
      <w:r>
        <w:rPr>
          <w:rFonts w:hint="eastAsia" w:ascii="仿宋" w:hAnsi="仿宋" w:eastAsia="仿宋"/>
          <w:color w:val="000000"/>
          <w:sz w:val="32"/>
          <w:szCs w:val="32"/>
        </w:rPr>
        <w:t>公共安全支出（类）其他公共安全支出（款）其他公共安全支出（项）：支出决算为14.4万元，完成预算100%。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13.</w:t>
      </w:r>
      <w:r>
        <w:rPr>
          <w:rFonts w:hint="eastAsia" w:ascii="仿宋" w:hAnsi="仿宋" w:eastAsia="仿宋"/>
          <w:color w:val="000000"/>
          <w:sz w:val="32"/>
          <w:szCs w:val="32"/>
        </w:rPr>
        <w:tab/>
      </w:r>
      <w:r>
        <w:rPr>
          <w:rFonts w:hint="eastAsia" w:ascii="仿宋" w:hAnsi="仿宋" w:eastAsia="仿宋"/>
          <w:color w:val="000000"/>
          <w:sz w:val="32"/>
          <w:szCs w:val="32"/>
        </w:rPr>
        <w:t>教育支出（类）普通教育（款）学前教育（项）：支出决算为</w:t>
      </w:r>
      <w:r>
        <w:rPr>
          <w:rFonts w:ascii="仿宋" w:hAnsi="仿宋" w:eastAsia="仿宋"/>
          <w:color w:val="000000"/>
          <w:sz w:val="32"/>
          <w:szCs w:val="32"/>
        </w:rPr>
        <w:t>18</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14.</w:t>
      </w:r>
      <w:r>
        <w:rPr>
          <w:rFonts w:hint="eastAsia" w:ascii="仿宋" w:hAnsi="仿宋" w:eastAsia="仿宋"/>
          <w:color w:val="000000"/>
          <w:sz w:val="32"/>
          <w:szCs w:val="32"/>
        </w:rPr>
        <w:tab/>
      </w:r>
      <w:r>
        <w:rPr>
          <w:rFonts w:hint="eastAsia" w:ascii="仿宋" w:hAnsi="仿宋" w:eastAsia="仿宋"/>
          <w:color w:val="000000"/>
          <w:sz w:val="32"/>
          <w:szCs w:val="32"/>
        </w:rPr>
        <w:t>教育支出（类）普通教育（款）小学教育（项）：支出决算为</w:t>
      </w:r>
      <w:r>
        <w:rPr>
          <w:rFonts w:ascii="仿宋" w:hAnsi="仿宋" w:eastAsia="仿宋"/>
          <w:color w:val="000000"/>
          <w:sz w:val="32"/>
          <w:szCs w:val="32"/>
        </w:rPr>
        <w:t>414.6</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15.</w:t>
      </w:r>
      <w:r>
        <w:rPr>
          <w:rFonts w:hint="eastAsia" w:ascii="仿宋" w:hAnsi="仿宋" w:eastAsia="仿宋"/>
          <w:color w:val="000000"/>
          <w:sz w:val="32"/>
          <w:szCs w:val="32"/>
        </w:rPr>
        <w:tab/>
      </w:r>
      <w:r>
        <w:rPr>
          <w:rFonts w:hint="eastAsia" w:ascii="仿宋" w:hAnsi="仿宋" w:eastAsia="仿宋"/>
          <w:color w:val="000000"/>
          <w:sz w:val="32"/>
          <w:szCs w:val="32"/>
        </w:rPr>
        <w:t>教育支出（类）普通教育（款）初中教育（项）：支出决算为</w:t>
      </w:r>
      <w:r>
        <w:rPr>
          <w:rFonts w:ascii="仿宋" w:hAnsi="仿宋" w:eastAsia="仿宋"/>
          <w:color w:val="000000"/>
          <w:sz w:val="32"/>
          <w:szCs w:val="32"/>
        </w:rPr>
        <w:t>220.76</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16.</w:t>
      </w:r>
      <w:r>
        <w:rPr>
          <w:rFonts w:hint="eastAsia" w:ascii="仿宋" w:hAnsi="仿宋" w:eastAsia="仿宋"/>
          <w:color w:val="000000"/>
          <w:sz w:val="32"/>
          <w:szCs w:val="32"/>
        </w:rPr>
        <w:tab/>
      </w:r>
      <w:r>
        <w:rPr>
          <w:rFonts w:hint="eastAsia" w:ascii="仿宋" w:hAnsi="仿宋" w:eastAsia="仿宋"/>
          <w:color w:val="000000"/>
          <w:sz w:val="32"/>
          <w:szCs w:val="32"/>
        </w:rPr>
        <w:t>教育支出（类）普通教育（款）其他普通教育支出（项）：支出决算为</w:t>
      </w:r>
      <w:r>
        <w:rPr>
          <w:rFonts w:ascii="仿宋" w:hAnsi="仿宋" w:eastAsia="仿宋"/>
          <w:color w:val="000000"/>
          <w:sz w:val="32"/>
          <w:szCs w:val="32"/>
        </w:rPr>
        <w:t>40.16</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17.</w:t>
      </w:r>
      <w:r>
        <w:rPr>
          <w:rFonts w:hint="eastAsia" w:ascii="仿宋" w:hAnsi="仿宋" w:eastAsia="仿宋"/>
          <w:color w:val="000000"/>
          <w:sz w:val="32"/>
          <w:szCs w:val="32"/>
        </w:rPr>
        <w:tab/>
      </w:r>
      <w:r>
        <w:rPr>
          <w:rFonts w:hint="eastAsia" w:ascii="仿宋" w:hAnsi="仿宋" w:eastAsia="仿宋"/>
          <w:color w:val="000000"/>
          <w:sz w:val="32"/>
          <w:szCs w:val="32"/>
        </w:rPr>
        <w:t>文化体育与传媒支出（类）文化和旅游（款）其他文化支出（项）：支出决算</w:t>
      </w:r>
      <w:r>
        <w:rPr>
          <w:rFonts w:ascii="仿宋" w:hAnsi="仿宋" w:eastAsia="仿宋"/>
          <w:color w:val="000000"/>
          <w:sz w:val="32"/>
          <w:szCs w:val="32"/>
        </w:rPr>
        <w:t>25.33</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18.</w:t>
      </w:r>
      <w:r>
        <w:rPr>
          <w:rFonts w:hint="eastAsia" w:ascii="仿宋" w:hAnsi="仿宋" w:eastAsia="仿宋"/>
          <w:color w:val="000000"/>
          <w:sz w:val="32"/>
          <w:szCs w:val="32"/>
        </w:rPr>
        <w:tab/>
      </w:r>
      <w:r>
        <w:rPr>
          <w:rFonts w:hint="eastAsia" w:ascii="仿宋" w:hAnsi="仿宋" w:eastAsia="仿宋"/>
          <w:color w:val="000000"/>
          <w:sz w:val="32"/>
          <w:szCs w:val="32"/>
        </w:rPr>
        <w:t>文化体育与传媒支出（类）广播电视（款）  其他广播电视支出（项）：支出决算</w:t>
      </w:r>
      <w:r>
        <w:rPr>
          <w:rFonts w:ascii="仿宋" w:hAnsi="仿宋" w:eastAsia="仿宋"/>
          <w:color w:val="000000"/>
          <w:sz w:val="32"/>
          <w:szCs w:val="32"/>
        </w:rPr>
        <w:t>7.25</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19.</w:t>
      </w:r>
      <w:r>
        <w:rPr>
          <w:rFonts w:hint="eastAsia" w:ascii="仿宋" w:hAnsi="仿宋" w:eastAsia="仿宋"/>
          <w:color w:val="000000"/>
          <w:sz w:val="32"/>
          <w:szCs w:val="32"/>
        </w:rPr>
        <w:tab/>
      </w:r>
      <w:r>
        <w:rPr>
          <w:rFonts w:hint="eastAsia" w:ascii="仿宋" w:hAnsi="仿宋" w:eastAsia="仿宋"/>
          <w:color w:val="000000"/>
          <w:sz w:val="32"/>
          <w:szCs w:val="32"/>
        </w:rPr>
        <w:t>文化体育与传媒支出（类）其他文化体育与传媒支出（款）其他文化体育与传媒支出（项）：支出决算</w:t>
      </w:r>
      <w:r>
        <w:rPr>
          <w:rFonts w:ascii="仿宋" w:hAnsi="仿宋" w:eastAsia="仿宋"/>
          <w:color w:val="000000"/>
          <w:sz w:val="32"/>
          <w:szCs w:val="32"/>
        </w:rPr>
        <w:t>10.93</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20.</w:t>
      </w:r>
      <w:r>
        <w:rPr>
          <w:rFonts w:hint="eastAsia" w:ascii="仿宋" w:hAnsi="仿宋" w:eastAsia="仿宋"/>
          <w:color w:val="000000"/>
          <w:sz w:val="32"/>
          <w:szCs w:val="32"/>
        </w:rPr>
        <w:tab/>
      </w:r>
      <w:r>
        <w:rPr>
          <w:rFonts w:hint="eastAsia" w:ascii="仿宋" w:hAnsi="仿宋" w:eastAsia="仿宋"/>
          <w:color w:val="000000"/>
          <w:sz w:val="32"/>
          <w:szCs w:val="32"/>
        </w:rPr>
        <w:t>社会保障和就业支出（类）人力资源和社会保障管理事务（款）社会保险经办机构（项）：支出决算为</w:t>
      </w:r>
      <w:r>
        <w:rPr>
          <w:rFonts w:ascii="仿宋" w:hAnsi="仿宋" w:eastAsia="仿宋"/>
          <w:color w:val="000000"/>
          <w:sz w:val="32"/>
          <w:szCs w:val="32"/>
        </w:rPr>
        <w:t>6.65</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21.</w:t>
      </w:r>
      <w:r>
        <w:rPr>
          <w:rFonts w:hint="eastAsia" w:ascii="仿宋" w:hAnsi="仿宋" w:eastAsia="仿宋"/>
          <w:color w:val="000000"/>
          <w:sz w:val="32"/>
          <w:szCs w:val="32"/>
        </w:rPr>
        <w:tab/>
      </w:r>
      <w:r>
        <w:rPr>
          <w:rFonts w:hint="eastAsia" w:ascii="仿宋" w:hAnsi="仿宋" w:eastAsia="仿宋"/>
          <w:color w:val="000000"/>
          <w:sz w:val="32"/>
          <w:szCs w:val="32"/>
        </w:rPr>
        <w:t>社会保障和就业支出（类）行政事业单位离退休（款）  事业单位离退休（项）：支出决算为</w:t>
      </w:r>
      <w:r>
        <w:rPr>
          <w:rFonts w:ascii="仿宋" w:hAnsi="仿宋" w:eastAsia="仿宋"/>
          <w:color w:val="000000"/>
          <w:sz w:val="32"/>
          <w:szCs w:val="32"/>
        </w:rPr>
        <w:t>5.58</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22.</w:t>
      </w:r>
      <w:r>
        <w:rPr>
          <w:rFonts w:hint="eastAsia" w:ascii="仿宋" w:hAnsi="仿宋" w:eastAsia="仿宋"/>
          <w:color w:val="000000"/>
          <w:sz w:val="32"/>
          <w:szCs w:val="32"/>
        </w:rPr>
        <w:tab/>
      </w:r>
      <w:r>
        <w:rPr>
          <w:rFonts w:hint="eastAsia" w:ascii="仿宋" w:hAnsi="仿宋" w:eastAsia="仿宋"/>
          <w:color w:val="000000"/>
          <w:sz w:val="32"/>
          <w:szCs w:val="32"/>
        </w:rPr>
        <w:t>社会保障和就业支出（类）行政事业单位离退休（款）  机关事业单位基本养老保险缴费支出（项）：支出决算为</w:t>
      </w:r>
      <w:r>
        <w:rPr>
          <w:rFonts w:ascii="仿宋" w:hAnsi="仿宋" w:eastAsia="仿宋"/>
          <w:color w:val="000000"/>
          <w:sz w:val="32"/>
          <w:szCs w:val="32"/>
        </w:rPr>
        <w:t>116.97</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23.</w:t>
      </w:r>
      <w:r>
        <w:rPr>
          <w:rFonts w:hint="eastAsia" w:ascii="仿宋" w:hAnsi="仿宋" w:eastAsia="仿宋"/>
          <w:color w:val="000000"/>
          <w:sz w:val="32"/>
          <w:szCs w:val="32"/>
        </w:rPr>
        <w:tab/>
      </w:r>
      <w:r>
        <w:rPr>
          <w:rFonts w:hint="eastAsia" w:ascii="仿宋" w:hAnsi="仿宋" w:eastAsia="仿宋"/>
          <w:color w:val="000000"/>
          <w:sz w:val="32"/>
          <w:szCs w:val="32"/>
        </w:rPr>
        <w:t>社会保障和就业支出（类）行政事业单位离退休（款）  机关事业单位职业年金缴费支出（项）：支出决算为</w:t>
      </w:r>
      <w:r>
        <w:rPr>
          <w:rFonts w:ascii="仿宋" w:hAnsi="仿宋" w:eastAsia="仿宋"/>
          <w:color w:val="000000"/>
          <w:sz w:val="32"/>
          <w:szCs w:val="32"/>
        </w:rPr>
        <w:t>13.61</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24.</w:t>
      </w:r>
      <w:r>
        <w:rPr>
          <w:rFonts w:hint="eastAsia" w:ascii="仿宋" w:hAnsi="仿宋" w:eastAsia="仿宋"/>
          <w:color w:val="000000"/>
          <w:sz w:val="32"/>
          <w:szCs w:val="32"/>
        </w:rPr>
        <w:tab/>
      </w:r>
      <w:r>
        <w:rPr>
          <w:rFonts w:hint="eastAsia" w:ascii="仿宋" w:hAnsi="仿宋" w:eastAsia="仿宋"/>
          <w:color w:val="000000"/>
          <w:sz w:val="32"/>
          <w:szCs w:val="32"/>
        </w:rPr>
        <w:t>社会保障和就业支出（类）抚恤（款）义务兵优待（项）：支出决算为</w:t>
      </w:r>
      <w:r>
        <w:rPr>
          <w:rFonts w:ascii="仿宋" w:hAnsi="仿宋" w:eastAsia="仿宋"/>
          <w:color w:val="000000"/>
          <w:sz w:val="32"/>
          <w:szCs w:val="32"/>
        </w:rPr>
        <w:t>10</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25.</w:t>
      </w:r>
      <w:r>
        <w:rPr>
          <w:rFonts w:hint="eastAsia" w:ascii="仿宋" w:hAnsi="仿宋" w:eastAsia="仿宋"/>
          <w:color w:val="000000"/>
          <w:sz w:val="32"/>
          <w:szCs w:val="32"/>
        </w:rPr>
        <w:tab/>
      </w:r>
      <w:r>
        <w:rPr>
          <w:rFonts w:hint="eastAsia" w:ascii="仿宋" w:hAnsi="仿宋" w:eastAsia="仿宋"/>
          <w:color w:val="000000"/>
          <w:sz w:val="32"/>
          <w:szCs w:val="32"/>
        </w:rPr>
        <w:t>社会保障和就业支出（类）最低生活保障（款）城市最低生活保障金支出（项）：支出决算为</w:t>
      </w:r>
      <w:r>
        <w:rPr>
          <w:rFonts w:ascii="仿宋" w:hAnsi="仿宋" w:eastAsia="仿宋"/>
          <w:color w:val="000000"/>
          <w:sz w:val="32"/>
          <w:szCs w:val="32"/>
        </w:rPr>
        <w:t>1.42</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26.</w:t>
      </w:r>
      <w:r>
        <w:rPr>
          <w:rFonts w:hint="eastAsia" w:ascii="仿宋" w:hAnsi="仿宋" w:eastAsia="仿宋"/>
          <w:color w:val="000000"/>
          <w:sz w:val="32"/>
          <w:szCs w:val="32"/>
        </w:rPr>
        <w:tab/>
      </w:r>
      <w:r>
        <w:rPr>
          <w:rFonts w:hint="eastAsia" w:ascii="仿宋" w:hAnsi="仿宋" w:eastAsia="仿宋"/>
          <w:color w:val="000000"/>
          <w:sz w:val="32"/>
          <w:szCs w:val="32"/>
        </w:rPr>
        <w:t>社会保障和就业支出（类）最低生活保障（款）农村最低生活保障金支出（项）：支出决算为</w:t>
      </w:r>
      <w:r>
        <w:rPr>
          <w:rFonts w:ascii="仿宋" w:hAnsi="仿宋" w:eastAsia="仿宋"/>
          <w:color w:val="000000"/>
          <w:sz w:val="32"/>
          <w:szCs w:val="32"/>
        </w:rPr>
        <w:t>1.47</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27.</w:t>
      </w:r>
      <w:r>
        <w:rPr>
          <w:rFonts w:hint="eastAsia" w:ascii="仿宋" w:hAnsi="仿宋" w:eastAsia="仿宋"/>
          <w:color w:val="000000"/>
          <w:sz w:val="32"/>
          <w:szCs w:val="32"/>
        </w:rPr>
        <w:tab/>
      </w:r>
      <w:r>
        <w:rPr>
          <w:rFonts w:hint="eastAsia" w:ascii="仿宋" w:hAnsi="仿宋" w:eastAsia="仿宋"/>
          <w:color w:val="000000"/>
          <w:sz w:val="32"/>
          <w:szCs w:val="32"/>
        </w:rPr>
        <w:t>社会保障和就业支出（类）特困人员救助供养（款）农村特困人员救助供养支出（项）：支出决算为</w:t>
      </w:r>
      <w:r>
        <w:rPr>
          <w:rFonts w:ascii="仿宋" w:hAnsi="仿宋" w:eastAsia="仿宋"/>
          <w:color w:val="000000"/>
          <w:sz w:val="32"/>
          <w:szCs w:val="32"/>
        </w:rPr>
        <w:t>48.5</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28.</w:t>
      </w:r>
      <w:r>
        <w:rPr>
          <w:rFonts w:hint="eastAsia" w:ascii="仿宋" w:hAnsi="仿宋" w:eastAsia="仿宋"/>
          <w:color w:val="000000"/>
          <w:sz w:val="32"/>
          <w:szCs w:val="32"/>
        </w:rPr>
        <w:tab/>
      </w:r>
      <w:r>
        <w:rPr>
          <w:rFonts w:hint="eastAsia" w:ascii="仿宋" w:hAnsi="仿宋" w:eastAsia="仿宋"/>
          <w:color w:val="000000"/>
          <w:sz w:val="32"/>
          <w:szCs w:val="32"/>
        </w:rPr>
        <w:t>社会保障和就业支出（类）财政对其他社会保险基金的补助（款）财政对工伤保险基金的补助（项）：支出决算为</w:t>
      </w:r>
      <w:r>
        <w:rPr>
          <w:rFonts w:ascii="仿宋" w:hAnsi="仿宋" w:eastAsia="仿宋"/>
          <w:color w:val="000000"/>
          <w:sz w:val="32"/>
          <w:szCs w:val="32"/>
        </w:rPr>
        <w:t>9.61</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29.</w:t>
      </w:r>
      <w:r>
        <w:rPr>
          <w:rFonts w:hint="eastAsia" w:ascii="仿宋" w:hAnsi="仿宋" w:eastAsia="仿宋"/>
          <w:color w:val="000000"/>
          <w:sz w:val="32"/>
          <w:szCs w:val="32"/>
        </w:rPr>
        <w:tab/>
      </w:r>
      <w:r>
        <w:rPr>
          <w:rFonts w:hint="eastAsia" w:ascii="仿宋" w:hAnsi="仿宋" w:eastAsia="仿宋"/>
          <w:color w:val="000000"/>
          <w:sz w:val="32"/>
          <w:szCs w:val="32"/>
        </w:rPr>
        <w:t>社会保障和就业支出（类）财政对其他社会保险基金的补助（款） 财政对生育保险基金的补助（项）：支出决算为</w:t>
      </w:r>
      <w:r>
        <w:rPr>
          <w:rFonts w:ascii="仿宋" w:hAnsi="仿宋" w:eastAsia="仿宋"/>
          <w:color w:val="000000"/>
          <w:sz w:val="32"/>
          <w:szCs w:val="32"/>
        </w:rPr>
        <w:t>0.48</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30.</w:t>
      </w:r>
      <w:r>
        <w:rPr>
          <w:rFonts w:hint="eastAsia"/>
        </w:rPr>
        <w:t xml:space="preserve"> </w:t>
      </w:r>
      <w:r>
        <w:rPr>
          <w:rFonts w:hint="eastAsia" w:ascii="仿宋" w:hAnsi="仿宋" w:eastAsia="仿宋"/>
          <w:color w:val="000000"/>
          <w:sz w:val="32"/>
          <w:szCs w:val="32"/>
        </w:rPr>
        <w:t>卫生健康支出（类）基层医疗卫生机构（款）乡镇卫生院（项）：支出决算为</w:t>
      </w:r>
      <w:r>
        <w:rPr>
          <w:rFonts w:ascii="仿宋" w:hAnsi="仿宋" w:eastAsia="仿宋"/>
          <w:color w:val="000000"/>
          <w:sz w:val="32"/>
          <w:szCs w:val="32"/>
        </w:rPr>
        <w:t>73.1</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31.</w:t>
      </w:r>
      <w:r>
        <w:rPr>
          <w:rFonts w:hint="eastAsia" w:ascii="仿宋" w:hAnsi="仿宋" w:eastAsia="仿宋"/>
          <w:color w:val="000000"/>
          <w:sz w:val="32"/>
          <w:szCs w:val="32"/>
        </w:rPr>
        <w:tab/>
      </w:r>
      <w:r>
        <w:rPr>
          <w:rFonts w:hint="eastAsia" w:ascii="仿宋" w:hAnsi="仿宋" w:eastAsia="仿宋"/>
          <w:color w:val="000000"/>
          <w:sz w:val="32"/>
          <w:szCs w:val="32"/>
        </w:rPr>
        <w:t>卫生健康支出（类）基层医疗卫生机构（款）其他基层医疗卫生机构支出（项）：支出决算为</w:t>
      </w:r>
      <w:r>
        <w:rPr>
          <w:rFonts w:ascii="仿宋" w:hAnsi="仿宋" w:eastAsia="仿宋"/>
          <w:color w:val="000000"/>
          <w:sz w:val="32"/>
          <w:szCs w:val="32"/>
        </w:rPr>
        <w:t>21.18</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32. 卫生健康支出（类）公共卫生（款）基本公共卫生服务（项）：支出决算为</w:t>
      </w:r>
      <w:r>
        <w:rPr>
          <w:rFonts w:ascii="仿宋" w:hAnsi="仿宋" w:eastAsia="仿宋"/>
          <w:color w:val="000000"/>
          <w:sz w:val="32"/>
          <w:szCs w:val="32"/>
        </w:rPr>
        <w:t>52.37</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33.</w:t>
      </w:r>
      <w:r>
        <w:rPr>
          <w:rFonts w:hint="eastAsia" w:ascii="仿宋" w:hAnsi="仿宋" w:eastAsia="仿宋"/>
          <w:color w:val="000000"/>
          <w:sz w:val="32"/>
          <w:szCs w:val="32"/>
        </w:rPr>
        <w:tab/>
      </w:r>
      <w:r>
        <w:rPr>
          <w:rFonts w:hint="eastAsia" w:ascii="仿宋" w:hAnsi="仿宋" w:eastAsia="仿宋"/>
          <w:color w:val="000000"/>
          <w:sz w:val="32"/>
          <w:szCs w:val="32"/>
        </w:rPr>
        <w:t>卫生健康支出（类）行政事业单位医疗（款） 行政单位医疗（项）：支出决算为</w:t>
      </w:r>
      <w:r>
        <w:rPr>
          <w:rFonts w:ascii="仿宋" w:hAnsi="仿宋" w:eastAsia="仿宋"/>
          <w:color w:val="000000"/>
          <w:sz w:val="32"/>
          <w:szCs w:val="32"/>
        </w:rPr>
        <w:t>11.19</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34.</w:t>
      </w:r>
      <w:r>
        <w:rPr>
          <w:rFonts w:hint="eastAsia" w:ascii="仿宋" w:hAnsi="仿宋" w:eastAsia="仿宋"/>
          <w:color w:val="000000"/>
          <w:sz w:val="32"/>
          <w:szCs w:val="32"/>
        </w:rPr>
        <w:tab/>
      </w:r>
      <w:r>
        <w:rPr>
          <w:rFonts w:hint="eastAsia" w:ascii="仿宋" w:hAnsi="仿宋" w:eastAsia="仿宋"/>
          <w:color w:val="000000"/>
          <w:sz w:val="32"/>
          <w:szCs w:val="32"/>
        </w:rPr>
        <w:t>卫生健康支出（类）行政事业单位医疗（款</w:t>
      </w:r>
      <w:r>
        <w:rPr>
          <w:rFonts w:ascii="仿宋" w:hAnsi="仿宋" w:eastAsia="仿宋"/>
          <w:color w:val="000000"/>
          <w:sz w:val="32"/>
          <w:szCs w:val="32"/>
        </w:rPr>
        <w:t>）</w:t>
      </w:r>
      <w:r>
        <w:rPr>
          <w:rFonts w:hint="eastAsia" w:ascii="仿宋" w:hAnsi="仿宋" w:eastAsia="仿宋"/>
          <w:color w:val="000000"/>
          <w:sz w:val="32"/>
          <w:szCs w:val="32"/>
        </w:rPr>
        <w:t>事业单位医疗（项）：支出决算为</w:t>
      </w:r>
      <w:r>
        <w:rPr>
          <w:rFonts w:ascii="仿宋" w:hAnsi="仿宋" w:eastAsia="仿宋"/>
          <w:color w:val="000000"/>
          <w:sz w:val="32"/>
          <w:szCs w:val="32"/>
        </w:rPr>
        <w:t>53.97</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35.</w:t>
      </w:r>
      <w:r>
        <w:rPr>
          <w:rFonts w:hint="eastAsia" w:ascii="仿宋" w:hAnsi="仿宋" w:eastAsia="仿宋"/>
          <w:color w:val="000000"/>
          <w:sz w:val="32"/>
          <w:szCs w:val="32"/>
        </w:rPr>
        <w:tab/>
      </w:r>
      <w:r>
        <w:rPr>
          <w:rFonts w:hint="eastAsia" w:ascii="仿宋" w:hAnsi="仿宋" w:eastAsia="仿宋"/>
          <w:color w:val="000000"/>
          <w:sz w:val="32"/>
          <w:szCs w:val="32"/>
        </w:rPr>
        <w:t>卫生健康支出（类）行政事业单位医疗（款</w:t>
      </w:r>
      <w:r>
        <w:rPr>
          <w:rFonts w:ascii="仿宋" w:hAnsi="仿宋" w:eastAsia="仿宋"/>
          <w:color w:val="000000"/>
          <w:sz w:val="32"/>
          <w:szCs w:val="32"/>
        </w:rPr>
        <w:t>）</w:t>
      </w:r>
      <w:r>
        <w:rPr>
          <w:rFonts w:hint="eastAsia" w:ascii="仿宋" w:hAnsi="仿宋" w:eastAsia="仿宋"/>
          <w:color w:val="000000"/>
          <w:sz w:val="32"/>
          <w:szCs w:val="32"/>
        </w:rPr>
        <w:t>公务员医疗补助(项）：支出决算为</w:t>
      </w:r>
      <w:r>
        <w:rPr>
          <w:rFonts w:ascii="仿宋" w:hAnsi="仿宋" w:eastAsia="仿宋"/>
          <w:color w:val="000000"/>
          <w:sz w:val="32"/>
          <w:szCs w:val="32"/>
        </w:rPr>
        <w:t>1.39</w:t>
      </w:r>
      <w:r>
        <w:rPr>
          <w:rFonts w:hint="eastAsia" w:ascii="仿宋" w:hAnsi="仿宋" w:eastAsia="仿宋"/>
          <w:color w:val="000000"/>
          <w:sz w:val="32"/>
          <w:szCs w:val="32"/>
        </w:rPr>
        <w:t xml:space="preserve"> 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36.</w:t>
      </w:r>
      <w:r>
        <w:rPr>
          <w:rFonts w:hint="eastAsia" w:ascii="仿宋" w:hAnsi="仿宋" w:eastAsia="仿宋"/>
          <w:color w:val="000000"/>
          <w:sz w:val="32"/>
          <w:szCs w:val="32"/>
        </w:rPr>
        <w:tab/>
      </w:r>
      <w:r>
        <w:rPr>
          <w:rFonts w:hint="eastAsia" w:ascii="仿宋" w:hAnsi="仿宋" w:eastAsia="仿宋"/>
          <w:color w:val="000000"/>
          <w:sz w:val="32"/>
          <w:szCs w:val="32"/>
        </w:rPr>
        <w:t>节能环保支出（类）自然生态保护（款）农村环境保护（项）：支出决算为9万元，完成预算100%。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37.</w:t>
      </w:r>
      <w:r>
        <w:rPr>
          <w:rFonts w:hint="eastAsia" w:ascii="仿宋" w:hAnsi="仿宋" w:eastAsia="仿宋"/>
          <w:color w:val="000000"/>
          <w:sz w:val="32"/>
          <w:szCs w:val="32"/>
        </w:rPr>
        <w:tab/>
      </w:r>
      <w:r>
        <w:rPr>
          <w:rFonts w:hint="eastAsia" w:ascii="仿宋" w:hAnsi="仿宋" w:eastAsia="仿宋"/>
          <w:color w:val="000000"/>
          <w:sz w:val="32"/>
          <w:szCs w:val="32"/>
        </w:rPr>
        <w:t>节能环保支出（类）退耕还林（款）退耕现金（项）：支出决算为0.81万元，完成预算100%。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38.</w:t>
      </w:r>
      <w:r>
        <w:rPr>
          <w:rFonts w:hint="eastAsia" w:ascii="仿宋" w:hAnsi="仿宋" w:eastAsia="仿宋"/>
          <w:color w:val="000000"/>
          <w:sz w:val="32"/>
          <w:szCs w:val="32"/>
        </w:rPr>
        <w:tab/>
      </w:r>
      <w:r>
        <w:rPr>
          <w:rFonts w:hint="eastAsia" w:ascii="仿宋" w:hAnsi="仿宋" w:eastAsia="仿宋"/>
          <w:color w:val="000000"/>
          <w:sz w:val="32"/>
          <w:szCs w:val="32"/>
        </w:rPr>
        <w:t>城乡社区支出（类）城乡社区环境卫生（款）城乡社区环境卫生（项）：支出决算为7万元，完成预算100%。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39.</w:t>
      </w:r>
      <w:r>
        <w:rPr>
          <w:rFonts w:hint="eastAsia" w:ascii="仿宋" w:hAnsi="仿宋" w:eastAsia="仿宋"/>
          <w:color w:val="000000"/>
          <w:sz w:val="32"/>
          <w:szCs w:val="32"/>
        </w:rPr>
        <w:tab/>
      </w:r>
      <w:r>
        <w:rPr>
          <w:rFonts w:hint="eastAsia" w:ascii="仿宋" w:hAnsi="仿宋" w:eastAsia="仿宋"/>
          <w:color w:val="000000"/>
          <w:sz w:val="32"/>
          <w:szCs w:val="32"/>
        </w:rPr>
        <w:t>城乡社区支出（类）其他城乡社区支出（款）其他城乡社区支出（项）：支出决算为6.38万元，完成预算100%。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40.</w:t>
      </w:r>
      <w:r>
        <w:rPr>
          <w:rFonts w:hint="eastAsia" w:ascii="仿宋" w:hAnsi="仿宋" w:eastAsia="仿宋"/>
          <w:color w:val="000000"/>
          <w:sz w:val="32"/>
          <w:szCs w:val="32"/>
        </w:rPr>
        <w:tab/>
      </w:r>
      <w:r>
        <w:rPr>
          <w:rFonts w:hint="eastAsia" w:ascii="仿宋" w:hAnsi="仿宋" w:eastAsia="仿宋"/>
          <w:color w:val="000000"/>
          <w:sz w:val="32"/>
          <w:szCs w:val="32"/>
        </w:rPr>
        <w:t>农林水支出（类）农业（款）事业运行（项）：支出决算为</w:t>
      </w:r>
      <w:r>
        <w:rPr>
          <w:rFonts w:ascii="仿宋" w:hAnsi="仿宋" w:eastAsia="仿宋"/>
          <w:color w:val="000000"/>
          <w:sz w:val="32"/>
          <w:szCs w:val="32"/>
        </w:rPr>
        <w:t>50.22</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41.</w:t>
      </w:r>
      <w:r>
        <w:rPr>
          <w:rFonts w:hint="eastAsia" w:ascii="仿宋" w:hAnsi="仿宋" w:eastAsia="仿宋"/>
          <w:color w:val="000000"/>
          <w:sz w:val="32"/>
          <w:szCs w:val="32"/>
        </w:rPr>
        <w:tab/>
      </w:r>
      <w:r>
        <w:rPr>
          <w:rFonts w:hint="eastAsia" w:ascii="仿宋" w:hAnsi="仿宋" w:eastAsia="仿宋"/>
          <w:color w:val="000000"/>
          <w:sz w:val="32"/>
          <w:szCs w:val="32"/>
        </w:rPr>
        <w:t>农林水支出（类）农业（款）农村道路建设（项）：支出决算为50万元，完成预算100%。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42.</w:t>
      </w:r>
      <w:r>
        <w:rPr>
          <w:rFonts w:hint="eastAsia" w:ascii="仿宋" w:hAnsi="仿宋" w:eastAsia="仿宋"/>
          <w:color w:val="000000"/>
          <w:sz w:val="32"/>
          <w:szCs w:val="32"/>
        </w:rPr>
        <w:tab/>
      </w:r>
      <w:r>
        <w:rPr>
          <w:rFonts w:hint="eastAsia" w:ascii="仿宋" w:hAnsi="仿宋" w:eastAsia="仿宋"/>
          <w:color w:val="000000"/>
          <w:sz w:val="32"/>
          <w:szCs w:val="32"/>
        </w:rPr>
        <w:t>农林水支出（类）农业（款）  其他农业支出（项）：支出决算为</w:t>
      </w:r>
      <w:r>
        <w:rPr>
          <w:rFonts w:ascii="仿宋" w:hAnsi="仿宋" w:eastAsia="仿宋"/>
          <w:color w:val="000000"/>
          <w:sz w:val="32"/>
          <w:szCs w:val="32"/>
        </w:rPr>
        <w:t>112.09</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43.</w:t>
      </w:r>
      <w:r>
        <w:rPr>
          <w:rFonts w:hint="eastAsia" w:ascii="仿宋" w:hAnsi="仿宋" w:eastAsia="仿宋"/>
          <w:color w:val="000000"/>
          <w:sz w:val="32"/>
          <w:szCs w:val="32"/>
        </w:rPr>
        <w:tab/>
      </w:r>
      <w:r>
        <w:rPr>
          <w:rFonts w:hint="eastAsia" w:ascii="仿宋" w:hAnsi="仿宋" w:eastAsia="仿宋"/>
          <w:color w:val="000000"/>
          <w:sz w:val="32"/>
          <w:szCs w:val="32"/>
        </w:rPr>
        <w:t>农林水支出（类）林业和草原（款）事业机构（项）：支出决算为</w:t>
      </w:r>
      <w:r>
        <w:rPr>
          <w:rFonts w:ascii="仿宋" w:hAnsi="仿宋" w:eastAsia="仿宋"/>
          <w:color w:val="000000"/>
          <w:sz w:val="32"/>
          <w:szCs w:val="32"/>
        </w:rPr>
        <w:t>13.75</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44.</w:t>
      </w:r>
      <w:r>
        <w:rPr>
          <w:rFonts w:hint="eastAsia" w:ascii="仿宋" w:hAnsi="仿宋" w:eastAsia="仿宋"/>
          <w:color w:val="000000"/>
          <w:sz w:val="32"/>
          <w:szCs w:val="32"/>
        </w:rPr>
        <w:tab/>
      </w:r>
      <w:r>
        <w:rPr>
          <w:rFonts w:hint="eastAsia" w:ascii="仿宋" w:hAnsi="仿宋" w:eastAsia="仿宋"/>
          <w:color w:val="000000"/>
          <w:sz w:val="32"/>
          <w:szCs w:val="32"/>
        </w:rPr>
        <w:t>农林水支出（类）林业和草原（款）森林生态效益补偿（项）：支出决算为</w:t>
      </w:r>
      <w:r>
        <w:rPr>
          <w:rFonts w:ascii="仿宋" w:hAnsi="仿宋" w:eastAsia="仿宋"/>
          <w:color w:val="000000"/>
          <w:sz w:val="32"/>
          <w:szCs w:val="32"/>
        </w:rPr>
        <w:t>9.75</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45.</w:t>
      </w:r>
      <w:r>
        <w:rPr>
          <w:rFonts w:hint="eastAsia" w:ascii="仿宋" w:hAnsi="仿宋" w:eastAsia="仿宋"/>
          <w:color w:val="000000"/>
          <w:sz w:val="32"/>
          <w:szCs w:val="32"/>
        </w:rPr>
        <w:tab/>
      </w:r>
      <w:r>
        <w:rPr>
          <w:rFonts w:hint="eastAsia" w:ascii="仿宋" w:hAnsi="仿宋" w:eastAsia="仿宋"/>
          <w:color w:val="000000"/>
          <w:sz w:val="32"/>
          <w:szCs w:val="32"/>
        </w:rPr>
        <w:t>农林水支出（类）水利（款）农村人畜饮水（项）：支出决算为</w:t>
      </w:r>
      <w:r>
        <w:rPr>
          <w:rFonts w:ascii="仿宋" w:hAnsi="仿宋" w:eastAsia="仿宋"/>
          <w:color w:val="000000"/>
          <w:sz w:val="32"/>
          <w:szCs w:val="32"/>
        </w:rPr>
        <w:t>85</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46.</w:t>
      </w:r>
      <w:r>
        <w:rPr>
          <w:rFonts w:hint="eastAsia" w:ascii="仿宋" w:hAnsi="仿宋" w:eastAsia="仿宋"/>
          <w:color w:val="000000"/>
          <w:sz w:val="32"/>
          <w:szCs w:val="32"/>
        </w:rPr>
        <w:tab/>
      </w:r>
      <w:r>
        <w:rPr>
          <w:rFonts w:hint="eastAsia" w:ascii="仿宋" w:hAnsi="仿宋" w:eastAsia="仿宋"/>
          <w:color w:val="000000"/>
          <w:sz w:val="32"/>
          <w:szCs w:val="32"/>
        </w:rPr>
        <w:t>农林水支出（类）水利（款）其他水利支出（项）：支出决算为</w:t>
      </w:r>
      <w:r>
        <w:rPr>
          <w:rFonts w:ascii="仿宋" w:hAnsi="仿宋" w:eastAsia="仿宋"/>
          <w:color w:val="000000"/>
          <w:sz w:val="32"/>
          <w:szCs w:val="32"/>
        </w:rPr>
        <w:t>234.22</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47.</w:t>
      </w:r>
      <w:r>
        <w:rPr>
          <w:rFonts w:hint="eastAsia" w:ascii="仿宋" w:hAnsi="仿宋" w:eastAsia="仿宋"/>
          <w:color w:val="000000"/>
          <w:sz w:val="32"/>
          <w:szCs w:val="32"/>
        </w:rPr>
        <w:tab/>
      </w:r>
      <w:r>
        <w:rPr>
          <w:rFonts w:hint="eastAsia" w:ascii="仿宋" w:hAnsi="仿宋" w:eastAsia="仿宋"/>
          <w:color w:val="000000"/>
          <w:sz w:val="32"/>
          <w:szCs w:val="32"/>
        </w:rPr>
        <w:t>农林水支出（类）扶贫（款）  其他扶贫支出（项）：支出决算为</w:t>
      </w:r>
      <w:r>
        <w:rPr>
          <w:rFonts w:ascii="仿宋" w:hAnsi="仿宋" w:eastAsia="仿宋"/>
          <w:color w:val="000000"/>
          <w:sz w:val="32"/>
          <w:szCs w:val="32"/>
        </w:rPr>
        <w:t>224.49</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48.</w:t>
      </w:r>
      <w:r>
        <w:rPr>
          <w:rFonts w:hint="eastAsia" w:ascii="仿宋" w:hAnsi="仿宋" w:eastAsia="仿宋"/>
          <w:color w:val="000000"/>
          <w:sz w:val="32"/>
          <w:szCs w:val="32"/>
        </w:rPr>
        <w:tab/>
      </w:r>
      <w:r>
        <w:rPr>
          <w:rFonts w:hint="eastAsia" w:ascii="仿宋" w:hAnsi="仿宋" w:eastAsia="仿宋"/>
          <w:color w:val="000000"/>
          <w:sz w:val="32"/>
          <w:szCs w:val="32"/>
        </w:rPr>
        <w:t>农林水支出（类）农村综合改革（款）对村民委员会和村党支部的补助（项）：支出决算为163.17万元，完成预算100%。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49.</w:t>
      </w:r>
      <w:r>
        <w:rPr>
          <w:rFonts w:hint="eastAsia" w:ascii="仿宋" w:hAnsi="仿宋" w:eastAsia="仿宋"/>
          <w:color w:val="000000"/>
          <w:sz w:val="32"/>
          <w:szCs w:val="32"/>
        </w:rPr>
        <w:tab/>
      </w:r>
      <w:r>
        <w:rPr>
          <w:rFonts w:hint="eastAsia" w:ascii="仿宋" w:hAnsi="仿宋" w:eastAsia="仿宋"/>
          <w:color w:val="000000"/>
          <w:sz w:val="32"/>
          <w:szCs w:val="32"/>
        </w:rPr>
        <w:t>农林水支出（类）农村综合改革（款）对村集体经济组织的补助（项）：支出决算为</w:t>
      </w:r>
      <w:r>
        <w:rPr>
          <w:rFonts w:ascii="仿宋" w:hAnsi="仿宋" w:eastAsia="仿宋"/>
          <w:color w:val="000000"/>
          <w:sz w:val="32"/>
          <w:szCs w:val="32"/>
        </w:rPr>
        <w:t>4.43</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50.</w:t>
      </w:r>
      <w:r>
        <w:rPr>
          <w:rFonts w:hint="eastAsia" w:ascii="仿宋" w:hAnsi="仿宋" w:eastAsia="仿宋"/>
          <w:color w:val="000000"/>
          <w:sz w:val="32"/>
          <w:szCs w:val="32"/>
        </w:rPr>
        <w:tab/>
      </w:r>
      <w:r>
        <w:rPr>
          <w:rFonts w:hint="eastAsia" w:ascii="仿宋" w:hAnsi="仿宋" w:eastAsia="仿宋"/>
          <w:color w:val="000000"/>
          <w:sz w:val="32"/>
          <w:szCs w:val="32"/>
        </w:rPr>
        <w:t>农林水支出（类）农村综合改革（款）农村综合改革示范试点补助（项）：支出决算为45万元，完成预算100%。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51.</w:t>
      </w:r>
      <w:r>
        <w:rPr>
          <w:rFonts w:hint="eastAsia" w:ascii="仿宋" w:hAnsi="仿宋" w:eastAsia="仿宋"/>
          <w:color w:val="000000"/>
          <w:sz w:val="32"/>
          <w:szCs w:val="32"/>
        </w:rPr>
        <w:tab/>
      </w:r>
      <w:r>
        <w:rPr>
          <w:rFonts w:hint="eastAsia" w:ascii="仿宋" w:hAnsi="仿宋" w:eastAsia="仿宋"/>
          <w:color w:val="000000"/>
          <w:sz w:val="32"/>
          <w:szCs w:val="32"/>
        </w:rPr>
        <w:t>农林水支出（类）普惠金融发展支出（款）农业保险保费补贴（项）：支出决算为</w:t>
      </w:r>
      <w:r>
        <w:rPr>
          <w:rFonts w:ascii="仿宋" w:hAnsi="仿宋" w:eastAsia="仿宋"/>
          <w:color w:val="000000"/>
          <w:sz w:val="32"/>
          <w:szCs w:val="32"/>
        </w:rPr>
        <w:t>17.05</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52.</w:t>
      </w:r>
      <w:r>
        <w:rPr>
          <w:rFonts w:hint="eastAsia" w:ascii="仿宋" w:hAnsi="仿宋" w:eastAsia="仿宋"/>
          <w:color w:val="000000"/>
          <w:sz w:val="32"/>
          <w:szCs w:val="32"/>
        </w:rPr>
        <w:tab/>
      </w:r>
      <w:r>
        <w:rPr>
          <w:rFonts w:hint="eastAsia" w:ascii="仿宋" w:hAnsi="仿宋" w:eastAsia="仿宋"/>
          <w:color w:val="000000"/>
          <w:sz w:val="32"/>
          <w:szCs w:val="32"/>
        </w:rPr>
        <w:t>农林水支出（类）目标价格补贴（款）其他目标价格补贴（项）：支出决算为</w:t>
      </w:r>
      <w:r>
        <w:rPr>
          <w:rFonts w:ascii="仿宋" w:hAnsi="仿宋" w:eastAsia="仿宋"/>
          <w:color w:val="000000"/>
          <w:sz w:val="32"/>
          <w:szCs w:val="32"/>
        </w:rPr>
        <w:t>30.27</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53.</w:t>
      </w:r>
      <w:r>
        <w:rPr>
          <w:rFonts w:hint="eastAsia" w:ascii="仿宋" w:hAnsi="仿宋" w:eastAsia="仿宋"/>
          <w:color w:val="000000"/>
          <w:sz w:val="32"/>
          <w:szCs w:val="32"/>
        </w:rPr>
        <w:tab/>
      </w:r>
      <w:r>
        <w:rPr>
          <w:rFonts w:hint="eastAsia" w:ascii="仿宋" w:hAnsi="仿宋" w:eastAsia="仿宋"/>
          <w:color w:val="000000"/>
          <w:sz w:val="32"/>
          <w:szCs w:val="32"/>
        </w:rPr>
        <w:t>交通运输支出（类）公路水路运输（款）公路养护（项）：支出决算为1.08万元，完成预算100%。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54.</w:t>
      </w:r>
      <w:r>
        <w:rPr>
          <w:rFonts w:hint="eastAsia" w:ascii="仿宋" w:hAnsi="仿宋" w:eastAsia="仿宋"/>
          <w:color w:val="000000"/>
          <w:sz w:val="32"/>
          <w:szCs w:val="32"/>
        </w:rPr>
        <w:tab/>
      </w:r>
      <w:r>
        <w:rPr>
          <w:rFonts w:hint="eastAsia" w:ascii="仿宋" w:hAnsi="仿宋" w:eastAsia="仿宋"/>
          <w:color w:val="000000"/>
          <w:sz w:val="32"/>
          <w:szCs w:val="32"/>
        </w:rPr>
        <w:t>交通运输支出（类）车辆购置税支出（款）车辆购置税其他支出（项）：支出决算为</w:t>
      </w:r>
      <w:r>
        <w:rPr>
          <w:rFonts w:ascii="仿宋" w:hAnsi="仿宋" w:eastAsia="仿宋"/>
          <w:color w:val="000000"/>
          <w:sz w:val="32"/>
          <w:szCs w:val="32"/>
        </w:rPr>
        <w:t>272.45</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55.</w:t>
      </w:r>
      <w:r>
        <w:rPr>
          <w:rFonts w:hint="eastAsia" w:ascii="仿宋" w:hAnsi="仿宋" w:eastAsia="仿宋"/>
          <w:color w:val="000000"/>
          <w:sz w:val="32"/>
          <w:szCs w:val="32"/>
        </w:rPr>
        <w:tab/>
      </w:r>
      <w:r>
        <w:rPr>
          <w:rFonts w:hint="eastAsia" w:ascii="仿宋" w:hAnsi="仿宋" w:eastAsia="仿宋"/>
          <w:color w:val="000000"/>
          <w:sz w:val="32"/>
          <w:szCs w:val="32"/>
        </w:rPr>
        <w:t>交通运输支出（类）其他交通运输支出（款）其他交通运输支出（项）：支出决算为</w:t>
      </w:r>
      <w:r>
        <w:rPr>
          <w:rFonts w:ascii="仿宋" w:hAnsi="仿宋" w:eastAsia="仿宋"/>
          <w:color w:val="000000"/>
          <w:sz w:val="32"/>
          <w:szCs w:val="32"/>
        </w:rPr>
        <w:t>6.07</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56.</w:t>
      </w:r>
      <w:r>
        <w:rPr>
          <w:rFonts w:hint="eastAsia" w:ascii="仿宋" w:hAnsi="仿宋" w:eastAsia="仿宋"/>
          <w:color w:val="000000"/>
          <w:sz w:val="32"/>
          <w:szCs w:val="32"/>
        </w:rPr>
        <w:tab/>
      </w:r>
      <w:r>
        <w:rPr>
          <w:rFonts w:hint="eastAsia" w:ascii="仿宋" w:hAnsi="仿宋" w:eastAsia="仿宋"/>
          <w:color w:val="000000"/>
          <w:sz w:val="32"/>
          <w:szCs w:val="32"/>
        </w:rPr>
        <w:t>住房保障支出（类）保障性安居工程支出（款）农村危房改造（项）：支出决算为</w:t>
      </w:r>
      <w:r>
        <w:rPr>
          <w:rFonts w:ascii="仿宋" w:hAnsi="仿宋" w:eastAsia="仿宋"/>
          <w:color w:val="000000"/>
          <w:sz w:val="32"/>
          <w:szCs w:val="32"/>
        </w:rPr>
        <w:t>494.8</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57.</w:t>
      </w:r>
      <w:r>
        <w:rPr>
          <w:rFonts w:hint="eastAsia" w:ascii="仿宋" w:hAnsi="仿宋" w:eastAsia="仿宋"/>
          <w:color w:val="000000"/>
          <w:sz w:val="32"/>
          <w:szCs w:val="32"/>
        </w:rPr>
        <w:tab/>
      </w:r>
      <w:r>
        <w:rPr>
          <w:rFonts w:hint="eastAsia" w:ascii="仿宋" w:hAnsi="仿宋" w:eastAsia="仿宋"/>
          <w:color w:val="000000"/>
          <w:sz w:val="32"/>
          <w:szCs w:val="32"/>
        </w:rPr>
        <w:t>灾害防治及应急管理支出（类）应急管理事务（款） 安全监管（项）：支出决算为5万元，完成预算100%。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58.</w:t>
      </w:r>
      <w:r>
        <w:rPr>
          <w:rFonts w:hint="eastAsia" w:ascii="仿宋" w:hAnsi="仿宋" w:eastAsia="仿宋"/>
          <w:color w:val="000000"/>
          <w:sz w:val="32"/>
          <w:szCs w:val="32"/>
        </w:rPr>
        <w:tab/>
      </w:r>
      <w:r>
        <w:rPr>
          <w:rFonts w:hint="eastAsia" w:ascii="仿宋" w:hAnsi="仿宋" w:eastAsia="仿宋"/>
          <w:color w:val="000000"/>
          <w:sz w:val="32"/>
          <w:szCs w:val="32"/>
        </w:rPr>
        <w:t>灾害防治及应急管理支出（类）自然灾害救灾及恢复重建支出（款）中央自然灾害生活补助（项）：支出决算为15万元，完成预算100%。</w:t>
      </w:r>
    </w:p>
    <w:bookmarkEnd w:id="34"/>
    <w:bookmarkEnd w:id="35"/>
    <w:p>
      <w:pPr>
        <w:tabs>
          <w:tab w:val="right" w:pos="8306"/>
        </w:tabs>
        <w:spacing w:line="600" w:lineRule="exact"/>
        <w:ind w:firstLine="640"/>
        <w:outlineLvl w:val="1"/>
        <w:rPr>
          <w:rStyle w:val="28"/>
        </w:rPr>
      </w:pPr>
      <w:bookmarkStart w:id="42" w:name="_Toc15396609"/>
      <w:bookmarkStart w:id="43" w:name="_Toc15377215"/>
      <w:r>
        <w:rPr>
          <w:rFonts w:hint="eastAsia" w:ascii="黑体" w:eastAsia="黑体"/>
          <w:color w:val="000000"/>
          <w:sz w:val="32"/>
          <w:szCs w:val="32"/>
        </w:rPr>
        <w:t>六</w:t>
      </w:r>
      <w:r>
        <w:rPr>
          <w:rFonts w:hint="eastAsia" w:ascii="黑体" w:eastAsia="黑体"/>
          <w:b/>
          <w:color w:val="000000"/>
          <w:sz w:val="32"/>
          <w:szCs w:val="32"/>
        </w:rPr>
        <w:t>、</w:t>
      </w:r>
      <w:r>
        <w:rPr>
          <w:rFonts w:hint="eastAsia" w:ascii="黑体" w:hAnsi="黑体" w:eastAsia="黑体"/>
          <w:b/>
          <w:color w:val="000000"/>
          <w:sz w:val="32"/>
          <w:szCs w:val="32"/>
        </w:rPr>
        <w:t>一</w:t>
      </w:r>
      <w:r>
        <w:rPr>
          <w:rStyle w:val="28"/>
          <w:rFonts w:hint="eastAsia" w:ascii="黑体" w:hAnsi="黑体" w:eastAsia="黑体"/>
          <w:b w:val="0"/>
        </w:rPr>
        <w:t>般公共预算财政拨款基本支出决算情况说明</w:t>
      </w:r>
      <w:r>
        <w:rPr>
          <w:rStyle w:val="28"/>
          <w:rFonts w:ascii="黑体" w:hAnsi="黑体" w:eastAsia="黑体"/>
          <w:b w:val="0"/>
        </w:rPr>
        <w:tab/>
      </w:r>
    </w:p>
    <w:p>
      <w:pPr>
        <w:spacing w:line="600" w:lineRule="exact"/>
        <w:ind w:firstLine="645"/>
        <w:rPr>
          <w:rFonts w:ascii="仿宋" w:hAnsi="仿宋" w:eastAsia="仿宋"/>
          <w:color w:val="000000"/>
          <w:sz w:val="32"/>
          <w:szCs w:val="32"/>
        </w:rPr>
      </w:pPr>
      <w:r>
        <w:rPr>
          <w:rFonts w:ascii="仿宋" w:hAnsi="仿宋" w:eastAsia="仿宋"/>
          <w:color w:val="000000"/>
          <w:sz w:val="32"/>
          <w:szCs w:val="32"/>
        </w:rPr>
        <w:t>201</w:t>
      </w:r>
      <w:r>
        <w:rPr>
          <w:rFonts w:hint="eastAsia" w:ascii="仿宋" w:hAnsi="仿宋" w:eastAsia="仿宋"/>
          <w:color w:val="000000"/>
          <w:sz w:val="32"/>
          <w:szCs w:val="32"/>
        </w:rPr>
        <w:t>9年一般公共预算财政拨款基本支出</w:t>
      </w:r>
      <w:r>
        <w:rPr>
          <w:rFonts w:ascii="仿宋" w:hAnsi="仿宋" w:eastAsia="仿宋"/>
          <w:color w:val="000000"/>
          <w:sz w:val="32"/>
          <w:szCs w:val="32"/>
        </w:rPr>
        <w:t>1456.96</w:t>
      </w:r>
      <w:r>
        <w:rPr>
          <w:rFonts w:hint="eastAsia" w:ascii="仿宋" w:hAnsi="仿宋" w:eastAsia="仿宋"/>
          <w:color w:val="000000"/>
          <w:sz w:val="32"/>
          <w:szCs w:val="32"/>
        </w:rPr>
        <w:t>万元，其中：人员经费1234.40万元，主要包括：基本工资、津贴补贴、奖金、伙食补助费、绩效工资、机关事业单位基本养老保险缴费、职业年金缴费、其他社会保障缴费等。</w:t>
      </w:r>
      <w:r>
        <w:rPr>
          <w:rFonts w:ascii="仿宋" w:hAnsi="仿宋" w:eastAsia="仿宋"/>
          <w:color w:val="000000"/>
          <w:sz w:val="32"/>
          <w:szCs w:val="32"/>
        </w:rPr>
        <w:br w:type="textWrapping"/>
      </w:r>
      <w:r>
        <w:rPr>
          <w:rFonts w:hint="eastAsia" w:ascii="仿宋" w:hAnsi="仿宋" w:eastAsia="仿宋"/>
          <w:color w:val="000000"/>
          <w:sz w:val="32"/>
          <w:szCs w:val="32"/>
        </w:rPr>
        <w:t>　　日常公用经费222.5</w:t>
      </w:r>
      <w:r>
        <w:rPr>
          <w:rFonts w:hint="eastAsia" w:ascii="仿宋" w:hAnsi="仿宋" w:eastAsia="仿宋"/>
          <w:color w:val="000000"/>
          <w:sz w:val="32"/>
          <w:szCs w:val="32"/>
          <w:lang w:val="en-US" w:eastAsia="zh-CN"/>
        </w:rPr>
        <w:t>6</w:t>
      </w:r>
      <w:r>
        <w:rPr>
          <w:rFonts w:hint="eastAsia" w:ascii="仿宋" w:hAnsi="仿宋" w:eastAsia="仿宋"/>
          <w:color w:val="000000"/>
          <w:sz w:val="32"/>
          <w:szCs w:val="32"/>
        </w:rPr>
        <w:t>万元，主要包括：办公费、印刷费、水费、电费、差旅费、公务接待费、工会经费、福利费、其他交通费等。</w:t>
      </w:r>
    </w:p>
    <w:bookmarkEnd w:id="42"/>
    <w:bookmarkEnd w:id="43"/>
    <w:p>
      <w:pPr>
        <w:spacing w:line="600" w:lineRule="exact"/>
        <w:ind w:firstLine="640"/>
        <w:outlineLvl w:val="1"/>
        <w:rPr>
          <w:rStyle w:val="28"/>
          <w:rFonts w:ascii="黑体" w:hAnsi="黑体" w:eastAsia="黑体"/>
          <w:b w:val="0"/>
        </w:rPr>
      </w:pPr>
      <w:bookmarkStart w:id="44" w:name="_Toc15396610"/>
      <w:bookmarkStart w:id="45" w:name="_Toc15377218"/>
      <w:r>
        <w:rPr>
          <w:rFonts w:hint="eastAsia" w:ascii="黑体" w:eastAsia="黑体"/>
          <w:color w:val="000000"/>
          <w:sz w:val="32"/>
          <w:szCs w:val="32"/>
        </w:rPr>
        <w:t>七、</w:t>
      </w:r>
      <w:r>
        <w:rPr>
          <w:rStyle w:val="28"/>
          <w:rFonts w:hint="eastAsia" w:ascii="黑体" w:hAnsi="黑体" w:eastAsia="黑体"/>
        </w:rPr>
        <w:t>“</w:t>
      </w:r>
      <w:r>
        <w:rPr>
          <w:rStyle w:val="28"/>
          <w:rFonts w:hint="eastAsia" w:ascii="黑体" w:hAnsi="黑体" w:eastAsia="黑体"/>
          <w:b w:val="0"/>
        </w:rPr>
        <w:t>三公”经费财政拨款支出决算情况说明</w:t>
      </w:r>
    </w:p>
    <w:p>
      <w:pPr>
        <w:spacing w:line="600" w:lineRule="exact"/>
        <w:ind w:firstLine="640"/>
        <w:outlineLvl w:val="2"/>
        <w:rPr>
          <w:rFonts w:ascii="仿宋" w:hAnsi="仿宋" w:eastAsia="仿宋"/>
          <w:b/>
          <w:color w:val="000000"/>
          <w:sz w:val="32"/>
          <w:szCs w:val="32"/>
        </w:rPr>
      </w:pPr>
      <w:bookmarkStart w:id="46" w:name="_Toc15377216"/>
      <w:r>
        <w:rPr>
          <w:rFonts w:hint="eastAsia" w:ascii="仿宋" w:hAnsi="仿宋" w:eastAsia="仿宋"/>
          <w:b/>
          <w:color w:val="000000"/>
          <w:sz w:val="32"/>
          <w:szCs w:val="32"/>
        </w:rPr>
        <w:t>（一）“三公”经费财政拨款支出决算总体情况说明</w:t>
      </w:r>
      <w:bookmarkEnd w:id="46"/>
    </w:p>
    <w:p>
      <w:pPr>
        <w:spacing w:line="600" w:lineRule="exact"/>
        <w:ind w:firstLine="640"/>
        <w:rPr>
          <w:rFonts w:ascii="仿宋" w:hAnsi="仿宋" w:eastAsia="仿宋"/>
          <w:color w:val="000000"/>
          <w:sz w:val="32"/>
          <w:szCs w:val="32"/>
        </w:rPr>
      </w:pPr>
      <w:r>
        <w:rPr>
          <w:rFonts w:ascii="仿宋" w:hAnsi="仿宋" w:eastAsia="仿宋"/>
          <w:color w:val="000000"/>
          <w:sz w:val="32"/>
          <w:szCs w:val="32"/>
        </w:rPr>
        <w:t>201</w:t>
      </w:r>
      <w:r>
        <w:rPr>
          <w:rFonts w:hint="eastAsia" w:ascii="仿宋" w:hAnsi="仿宋" w:eastAsia="仿宋"/>
          <w:color w:val="000000"/>
          <w:sz w:val="32"/>
          <w:szCs w:val="32"/>
        </w:rPr>
        <w:t>9年“三公”经费财政拨款支出决算0.83万元，完成预算100</w:t>
      </w:r>
      <w:r>
        <w:rPr>
          <w:rFonts w:ascii="仿宋" w:hAnsi="仿宋" w:eastAsia="仿宋"/>
          <w:color w:val="000000"/>
          <w:sz w:val="32"/>
          <w:szCs w:val="32"/>
        </w:rPr>
        <w:t>%</w:t>
      </w:r>
      <w:r>
        <w:rPr>
          <w:rFonts w:hint="eastAsia" w:ascii="仿宋" w:hAnsi="仿宋" w:eastAsia="仿宋"/>
          <w:color w:val="000000"/>
          <w:sz w:val="32"/>
          <w:szCs w:val="32"/>
        </w:rPr>
        <w:t>，决算数与预算数持平的主要原因是严格执行中央八项规定。</w:t>
      </w:r>
    </w:p>
    <w:p>
      <w:pPr>
        <w:spacing w:line="600" w:lineRule="exact"/>
        <w:ind w:firstLine="640"/>
        <w:outlineLvl w:val="2"/>
        <w:rPr>
          <w:rFonts w:ascii="仿宋" w:hAnsi="仿宋" w:eastAsia="仿宋"/>
          <w:b/>
          <w:color w:val="000000"/>
          <w:sz w:val="32"/>
          <w:szCs w:val="32"/>
        </w:rPr>
      </w:pPr>
      <w:bookmarkStart w:id="47" w:name="_Toc15377217"/>
      <w:r>
        <w:rPr>
          <w:rFonts w:hint="eastAsia" w:ascii="仿宋" w:hAnsi="仿宋" w:eastAsia="仿宋"/>
          <w:b/>
          <w:color w:val="000000"/>
          <w:sz w:val="32"/>
          <w:szCs w:val="32"/>
        </w:rPr>
        <w:t>（二）“三公”经费财政拨款支出决算具体情况说明</w:t>
      </w:r>
      <w:bookmarkEnd w:id="47"/>
    </w:p>
    <w:p>
      <w:pPr>
        <w:spacing w:line="600" w:lineRule="exact"/>
        <w:ind w:firstLine="640"/>
        <w:rPr>
          <w:rFonts w:ascii="仿宋" w:hAnsi="仿宋" w:eastAsia="仿宋"/>
          <w:color w:val="000000"/>
          <w:sz w:val="32"/>
          <w:szCs w:val="32"/>
        </w:rPr>
      </w:pPr>
      <w:r>
        <w:rPr>
          <w:rFonts w:ascii="仿宋" w:hAnsi="仿宋" w:eastAsia="仿宋"/>
          <w:color w:val="000000"/>
          <w:sz w:val="32"/>
          <w:szCs w:val="32"/>
        </w:rPr>
        <w:t>201</w:t>
      </w:r>
      <w:r>
        <w:rPr>
          <w:rFonts w:hint="eastAsia" w:ascii="仿宋" w:hAnsi="仿宋" w:eastAsia="仿宋"/>
          <w:color w:val="000000"/>
          <w:sz w:val="32"/>
          <w:szCs w:val="32"/>
        </w:rPr>
        <w:t>9年“三公”经费财政拨款支出决算中，因公出国（境）费支出决算0万元，占0.00</w:t>
      </w:r>
      <w:r>
        <w:rPr>
          <w:rFonts w:ascii="仿宋" w:hAnsi="仿宋" w:eastAsia="仿宋"/>
          <w:color w:val="000000"/>
          <w:sz w:val="32"/>
          <w:szCs w:val="32"/>
        </w:rPr>
        <w:t>%</w:t>
      </w:r>
      <w:r>
        <w:rPr>
          <w:rFonts w:hint="eastAsia" w:ascii="仿宋" w:hAnsi="仿宋" w:eastAsia="仿宋"/>
          <w:color w:val="000000"/>
          <w:sz w:val="32"/>
          <w:szCs w:val="32"/>
        </w:rPr>
        <w:t>；公务用车购置及运行维护费支出决算</w:t>
      </w:r>
      <w:r>
        <w:rPr>
          <w:rFonts w:hint="eastAsia" w:ascii="仿宋" w:hAnsi="仿宋" w:eastAsia="仿宋"/>
          <w:color w:val="000000"/>
          <w:sz w:val="32"/>
          <w:szCs w:val="32"/>
          <w:lang w:val="en-US" w:eastAsia="zh-CN"/>
        </w:rPr>
        <w:t>0</w:t>
      </w:r>
      <w:r>
        <w:rPr>
          <w:rFonts w:hint="eastAsia" w:ascii="仿宋" w:hAnsi="仿宋" w:eastAsia="仿宋"/>
          <w:color w:val="000000"/>
          <w:sz w:val="32"/>
          <w:szCs w:val="32"/>
        </w:rPr>
        <w:t>万元，占0.</w:t>
      </w:r>
      <w:r>
        <w:rPr>
          <w:rFonts w:hint="eastAsia" w:ascii="仿宋" w:hAnsi="仿宋" w:eastAsia="仿宋"/>
          <w:color w:val="000000"/>
          <w:sz w:val="32"/>
          <w:szCs w:val="32"/>
          <w:lang w:val="en-US" w:eastAsia="zh-CN"/>
        </w:rPr>
        <w:t>00</w:t>
      </w:r>
      <w:r>
        <w:rPr>
          <w:rFonts w:ascii="仿宋" w:hAnsi="仿宋" w:eastAsia="仿宋"/>
          <w:color w:val="000000"/>
          <w:sz w:val="32"/>
          <w:szCs w:val="32"/>
        </w:rPr>
        <w:t>%</w:t>
      </w:r>
      <w:r>
        <w:rPr>
          <w:rFonts w:hint="eastAsia" w:ascii="仿宋" w:hAnsi="仿宋" w:eastAsia="仿宋"/>
          <w:color w:val="000000"/>
          <w:sz w:val="32"/>
          <w:szCs w:val="32"/>
        </w:rPr>
        <w:t>；公务接待费支出决算0.83万元，占100</w:t>
      </w:r>
      <w:r>
        <w:rPr>
          <w:rFonts w:ascii="仿宋" w:hAnsi="仿宋" w:eastAsia="仿宋"/>
          <w:color w:val="000000"/>
          <w:sz w:val="32"/>
          <w:szCs w:val="32"/>
        </w:rPr>
        <w:t>%</w:t>
      </w:r>
      <w:r>
        <w:rPr>
          <w:rFonts w:hint="eastAsia" w:ascii="仿宋" w:hAnsi="仿宋" w:eastAsia="仿宋"/>
          <w:color w:val="000000"/>
          <w:sz w:val="32"/>
          <w:szCs w:val="32"/>
        </w:rPr>
        <w:t>。具体情况如下：</w:t>
      </w:r>
    </w:p>
    <w:p>
      <w:pPr>
        <w:spacing w:line="60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1</w:t>
      </w:r>
      <w:r>
        <w:rPr>
          <w:rFonts w:hint="eastAsia" w:ascii="仿宋_GB2312" w:eastAsia="仿宋_GB2312"/>
          <w:b/>
          <w:bCs/>
          <w:color w:val="000000"/>
          <w:sz w:val="32"/>
          <w:szCs w:val="32"/>
        </w:rPr>
        <w:t>.</w:t>
      </w:r>
      <w:r>
        <w:rPr>
          <w:rFonts w:hint="eastAsia" w:ascii="仿宋_GB2312" w:eastAsia="仿宋_GB2312"/>
          <w:b/>
          <w:bCs/>
          <w:color w:val="000000"/>
          <w:sz w:val="32"/>
          <w:szCs w:val="32"/>
          <w:lang w:eastAsia="zh-CN"/>
        </w:rPr>
        <w:t>因</w:t>
      </w:r>
      <w:r>
        <w:rPr>
          <w:rFonts w:hint="eastAsia" w:ascii="仿宋_GB2312" w:eastAsia="仿宋_GB2312"/>
          <w:b/>
          <w:bCs/>
          <w:color w:val="000000"/>
          <w:sz w:val="32"/>
          <w:szCs w:val="32"/>
        </w:rPr>
        <w:t>公出国（境）经费支出0万元</w:t>
      </w:r>
      <w:r>
        <w:rPr>
          <w:rFonts w:hint="eastAsia" w:ascii="仿宋_GB2312" w:eastAsia="仿宋_GB2312"/>
          <w:color w:val="000000"/>
          <w:sz w:val="32"/>
          <w:szCs w:val="32"/>
        </w:rPr>
        <w:t>。全年安排因公出国（境）团组0次，出国（境）0人。因公出国（境）支出决算与2018年比较无变化。</w:t>
      </w:r>
    </w:p>
    <w:p>
      <w:pPr>
        <w:spacing w:line="60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2.</w:t>
      </w:r>
      <w:r>
        <w:rPr>
          <w:rFonts w:hint="eastAsia" w:ascii="仿宋_GB2312" w:eastAsia="仿宋_GB2312"/>
          <w:b/>
          <w:bCs/>
          <w:color w:val="000000"/>
          <w:sz w:val="32"/>
          <w:szCs w:val="32"/>
        </w:rPr>
        <w:t>公务用车购置及运行维护费支出</w:t>
      </w:r>
      <w:r>
        <w:rPr>
          <w:rFonts w:hint="eastAsia" w:ascii="仿宋_GB2312" w:eastAsia="仿宋_GB2312"/>
          <w:b/>
          <w:bCs/>
          <w:color w:val="000000"/>
          <w:sz w:val="32"/>
          <w:szCs w:val="32"/>
          <w:lang w:val="en-US" w:eastAsia="zh-CN"/>
        </w:rPr>
        <w:t>0</w:t>
      </w:r>
      <w:r>
        <w:rPr>
          <w:rFonts w:hint="eastAsia" w:ascii="仿宋_GB2312" w:eastAsia="仿宋_GB2312"/>
          <w:b/>
          <w:bCs/>
          <w:color w:val="000000"/>
          <w:sz w:val="32"/>
          <w:szCs w:val="32"/>
        </w:rPr>
        <w:t>万元</w:t>
      </w:r>
      <w:r>
        <w:rPr>
          <w:rFonts w:hint="eastAsia" w:ascii="仿宋_GB2312" w:eastAsia="仿宋_GB2312"/>
          <w:color w:val="000000"/>
          <w:sz w:val="32"/>
          <w:szCs w:val="32"/>
        </w:rPr>
        <w:t>。</w:t>
      </w:r>
    </w:p>
    <w:p>
      <w:pPr>
        <w:spacing w:line="600" w:lineRule="exact"/>
        <w:ind w:firstLine="642" w:firstLineChars="200"/>
        <w:rPr>
          <w:rFonts w:ascii="仿宋" w:hAnsi="仿宋" w:eastAsia="仿宋"/>
          <w:color w:val="000000"/>
          <w:sz w:val="32"/>
          <w:szCs w:val="32"/>
        </w:rPr>
      </w:pPr>
      <w:r>
        <w:rPr>
          <w:rFonts w:hint="eastAsia" w:ascii="仿宋_GB2312" w:eastAsia="仿宋_GB2312"/>
          <w:b/>
          <w:color w:val="000000"/>
          <w:sz w:val="32"/>
          <w:szCs w:val="32"/>
          <w:lang w:val="en-US" w:eastAsia="zh-CN"/>
        </w:rPr>
        <w:t>3</w:t>
      </w:r>
      <w:r>
        <w:rPr>
          <w:rFonts w:hint="eastAsia" w:ascii="仿宋_GB2312" w:eastAsia="仿宋_GB2312"/>
          <w:b/>
          <w:color w:val="000000"/>
          <w:sz w:val="32"/>
          <w:szCs w:val="32"/>
        </w:rPr>
        <w:t>.公务接待费支出</w:t>
      </w:r>
      <w:r>
        <w:rPr>
          <w:rFonts w:hint="eastAsia" w:ascii="仿宋_GB2312" w:eastAsia="仿宋_GB2312"/>
          <w:color w:val="000000"/>
          <w:sz w:val="32"/>
          <w:szCs w:val="32"/>
        </w:rPr>
        <w:t>0.83万元，</w:t>
      </w:r>
      <w:r>
        <w:rPr>
          <w:rStyle w:val="16"/>
          <w:rFonts w:hint="eastAsia" w:ascii="仿宋" w:hAnsi="仿宋" w:eastAsia="仿宋"/>
          <w:b w:val="0"/>
          <w:bCs/>
          <w:color w:val="000000"/>
          <w:sz w:val="32"/>
          <w:szCs w:val="32"/>
        </w:rPr>
        <w:t>完成预算100</w:t>
      </w:r>
      <w:r>
        <w:rPr>
          <w:rStyle w:val="16"/>
          <w:rFonts w:ascii="仿宋" w:hAnsi="仿宋" w:eastAsia="仿宋"/>
          <w:b w:val="0"/>
          <w:bCs/>
          <w:color w:val="000000"/>
          <w:sz w:val="32"/>
          <w:szCs w:val="32"/>
        </w:rPr>
        <w:t>%</w:t>
      </w:r>
      <w:r>
        <w:rPr>
          <w:rStyle w:val="16"/>
          <w:rFonts w:hint="eastAsia" w:ascii="仿宋" w:hAnsi="仿宋" w:eastAsia="仿宋"/>
          <w:b w:val="0"/>
          <w:bCs/>
          <w:color w:val="000000"/>
          <w:sz w:val="32"/>
          <w:szCs w:val="32"/>
        </w:rPr>
        <w:t>。</w:t>
      </w:r>
      <w:r>
        <w:rPr>
          <w:rFonts w:hint="eastAsia" w:ascii="仿宋_GB2312" w:eastAsia="仿宋_GB2312"/>
          <w:color w:val="000000"/>
          <w:sz w:val="32"/>
          <w:szCs w:val="32"/>
        </w:rPr>
        <w:t>公务接待费支出决算比2018年减少0.11万元，降11.7</w:t>
      </w:r>
      <w:r>
        <w:rPr>
          <w:rFonts w:ascii="仿宋_GB2312" w:eastAsia="仿宋_GB2312"/>
          <w:color w:val="000000"/>
          <w:sz w:val="32"/>
          <w:szCs w:val="32"/>
        </w:rPr>
        <w:t>%</w:t>
      </w:r>
      <w:r>
        <w:rPr>
          <w:rFonts w:hint="eastAsia" w:ascii="仿宋_GB2312" w:eastAsia="仿宋_GB2312"/>
          <w:color w:val="000000"/>
          <w:sz w:val="32"/>
          <w:szCs w:val="32"/>
        </w:rPr>
        <w:t>。主要原因是</w:t>
      </w:r>
      <w:r>
        <w:rPr>
          <w:rFonts w:hint="eastAsia" w:ascii="仿宋" w:hAnsi="仿宋" w:eastAsia="仿宋"/>
          <w:color w:val="000000"/>
          <w:sz w:val="32"/>
          <w:szCs w:val="32"/>
        </w:rPr>
        <w:t>严格执行中央八项规定。公务接待主要用于执行公务、开展业务活动开支的交通费、住宿费、用餐费等。国内公务接待25批次，208人次（不包括陪同人员），共计支出0.83万元。</w:t>
      </w:r>
    </w:p>
    <w:bookmarkEnd w:id="44"/>
    <w:bookmarkEnd w:id="45"/>
    <w:p>
      <w:pPr>
        <w:spacing w:line="600" w:lineRule="exact"/>
        <w:ind w:firstLine="640"/>
        <w:outlineLvl w:val="1"/>
        <w:rPr>
          <w:rStyle w:val="28"/>
          <w:rFonts w:ascii="黑体" w:hAnsi="黑体" w:eastAsia="黑体"/>
        </w:rPr>
      </w:pPr>
      <w:r>
        <w:rPr>
          <w:rFonts w:hint="eastAsia" w:ascii="黑体" w:eastAsia="黑体"/>
          <w:color w:val="000000"/>
          <w:sz w:val="32"/>
          <w:szCs w:val="32"/>
        </w:rPr>
        <w:t>八、</w:t>
      </w:r>
      <w:r>
        <w:rPr>
          <w:rStyle w:val="28"/>
          <w:rFonts w:hint="eastAsia" w:ascii="黑体" w:hAnsi="黑体" w:eastAsia="黑体"/>
          <w:b w:val="0"/>
        </w:rPr>
        <w:t>政府性基金预算支出决算情况说明</w:t>
      </w:r>
    </w:p>
    <w:p>
      <w:pPr>
        <w:spacing w:line="600" w:lineRule="exact"/>
        <w:ind w:firstLine="640"/>
        <w:rPr>
          <w:rFonts w:ascii="仿宋_GB2312" w:eastAsia="仿宋_GB2312"/>
          <w:color w:val="000000"/>
          <w:sz w:val="32"/>
          <w:szCs w:val="32"/>
        </w:rPr>
      </w:pPr>
      <w:r>
        <w:rPr>
          <w:rFonts w:ascii="仿宋_GB2312" w:eastAsia="仿宋_GB2312"/>
          <w:color w:val="000000"/>
          <w:sz w:val="32"/>
          <w:szCs w:val="32"/>
        </w:rPr>
        <w:t>201</w:t>
      </w:r>
      <w:r>
        <w:rPr>
          <w:rFonts w:hint="eastAsia" w:ascii="仿宋_GB2312" w:eastAsia="仿宋_GB2312"/>
          <w:color w:val="000000"/>
          <w:sz w:val="32"/>
          <w:szCs w:val="32"/>
        </w:rPr>
        <w:t>9年政府性基金预算拨款支出</w:t>
      </w:r>
      <w:r>
        <w:rPr>
          <w:rFonts w:ascii="仿宋_GB2312" w:eastAsia="仿宋_GB2312"/>
          <w:color w:val="000000"/>
          <w:sz w:val="32"/>
          <w:szCs w:val="32"/>
        </w:rPr>
        <w:t>73.25</w:t>
      </w:r>
      <w:r>
        <w:rPr>
          <w:rFonts w:hint="eastAsia" w:ascii="仿宋_GB2312" w:eastAsia="仿宋_GB2312"/>
          <w:color w:val="000000"/>
          <w:sz w:val="32"/>
          <w:szCs w:val="32"/>
        </w:rPr>
        <w:t>万元。</w:t>
      </w:r>
    </w:p>
    <w:p>
      <w:pPr>
        <w:numPr>
          <w:ilvl w:val="0"/>
          <w:numId w:val="4"/>
        </w:numPr>
        <w:spacing w:line="600" w:lineRule="exact"/>
        <w:ind w:firstLine="640"/>
        <w:outlineLvl w:val="1"/>
        <w:rPr>
          <w:rStyle w:val="28"/>
          <w:rFonts w:ascii="黑体" w:hAnsi="黑体" w:eastAsia="黑体"/>
          <w:b w:val="0"/>
        </w:rPr>
      </w:pPr>
      <w:bookmarkStart w:id="48" w:name="_Toc15377219"/>
      <w:bookmarkStart w:id="49" w:name="_Toc15396611"/>
      <w:r>
        <w:rPr>
          <w:rStyle w:val="28"/>
          <w:rFonts w:hint="eastAsia" w:ascii="黑体" w:hAnsi="黑体" w:eastAsia="黑体"/>
          <w:b w:val="0"/>
        </w:rPr>
        <w:t>国有资本经营预算支出决算情况说明</w:t>
      </w:r>
      <w:bookmarkEnd w:id="48"/>
      <w:bookmarkEnd w:id="49"/>
    </w:p>
    <w:p>
      <w:pPr>
        <w:spacing w:line="600" w:lineRule="exact"/>
        <w:ind w:firstLine="640"/>
        <w:rPr>
          <w:rFonts w:ascii="仿宋_GB2312" w:eastAsia="仿宋_GB2312"/>
          <w:color w:val="000000"/>
          <w:sz w:val="32"/>
          <w:szCs w:val="32"/>
        </w:rPr>
      </w:pPr>
      <w:r>
        <w:rPr>
          <w:rFonts w:ascii="仿宋_GB2312" w:eastAsia="仿宋_GB2312"/>
          <w:color w:val="000000"/>
          <w:sz w:val="32"/>
          <w:szCs w:val="32"/>
        </w:rPr>
        <w:t>201</w:t>
      </w:r>
      <w:r>
        <w:rPr>
          <w:rFonts w:hint="eastAsia" w:ascii="仿宋_GB2312" w:eastAsia="仿宋_GB2312"/>
          <w:color w:val="000000"/>
          <w:sz w:val="32"/>
          <w:szCs w:val="32"/>
        </w:rPr>
        <w:t>9年本单位无国有资本经营预算拨款。</w:t>
      </w:r>
    </w:p>
    <w:p>
      <w:pPr>
        <w:spacing w:line="600" w:lineRule="exact"/>
        <w:ind w:firstLine="640" w:firstLineChars="200"/>
        <w:outlineLvl w:val="1"/>
        <w:rPr>
          <w:rStyle w:val="28"/>
          <w:rFonts w:ascii="黑体" w:hAnsi="黑体" w:eastAsia="黑体"/>
        </w:rPr>
      </w:pPr>
      <w:r>
        <w:rPr>
          <w:rFonts w:hint="eastAsia" w:ascii="黑体" w:hAnsi="黑体" w:eastAsia="黑体"/>
          <w:color w:val="000000"/>
          <w:sz w:val="32"/>
          <w:szCs w:val="32"/>
        </w:rPr>
        <w:t>十</w:t>
      </w:r>
      <w:r>
        <w:rPr>
          <w:rStyle w:val="28"/>
          <w:rFonts w:hint="eastAsia" w:ascii="黑体" w:hAnsi="黑体" w:eastAsia="黑体"/>
        </w:rPr>
        <w:t>、</w:t>
      </w:r>
      <w:r>
        <w:rPr>
          <w:rStyle w:val="28"/>
          <w:rFonts w:hint="eastAsia" w:ascii="黑体" w:hAnsi="黑体" w:eastAsia="黑体"/>
          <w:b w:val="0"/>
        </w:rPr>
        <w:t>其他重要事项的情况说明</w:t>
      </w:r>
    </w:p>
    <w:p>
      <w:pPr>
        <w:spacing w:line="600" w:lineRule="exact"/>
        <w:ind w:firstLine="642" w:firstLineChars="200"/>
        <w:outlineLvl w:val="2"/>
        <w:rPr>
          <w:rFonts w:ascii="仿宋" w:hAnsi="仿宋" w:eastAsia="仿宋"/>
          <w:color w:val="000000"/>
          <w:sz w:val="32"/>
          <w:szCs w:val="32"/>
        </w:rPr>
      </w:pPr>
      <w:r>
        <w:rPr>
          <w:rFonts w:hint="eastAsia" w:ascii="仿宋" w:hAnsi="仿宋" w:eastAsia="仿宋"/>
          <w:b/>
          <w:color w:val="000000"/>
          <w:sz w:val="32"/>
          <w:szCs w:val="32"/>
        </w:rPr>
        <w:t>（一）机关运行经费支出情况</w:t>
      </w:r>
    </w:p>
    <w:p>
      <w:pPr>
        <w:spacing w:line="600" w:lineRule="exact"/>
        <w:ind w:firstLine="640" w:firstLineChars="200"/>
        <w:rPr>
          <w:rFonts w:ascii="仿宋_GB2312" w:eastAsia="仿宋_GB2312"/>
          <w:color w:val="000000"/>
          <w:sz w:val="32"/>
          <w:szCs w:val="32"/>
        </w:rPr>
      </w:pPr>
      <w:r>
        <w:rPr>
          <w:rFonts w:ascii="仿宋_GB2312" w:eastAsia="仿宋_GB2312"/>
          <w:color w:val="000000"/>
          <w:sz w:val="32"/>
          <w:szCs w:val="32"/>
        </w:rPr>
        <w:t>201</w:t>
      </w:r>
      <w:r>
        <w:rPr>
          <w:rFonts w:hint="eastAsia" w:ascii="仿宋_GB2312" w:eastAsia="仿宋_GB2312"/>
          <w:color w:val="000000"/>
          <w:sz w:val="32"/>
          <w:szCs w:val="32"/>
        </w:rPr>
        <w:t>9年平昌县福申乡人民政府机关运行经费支出</w:t>
      </w:r>
      <w:r>
        <w:rPr>
          <w:rFonts w:hint="eastAsia" w:ascii="仿宋_GB2312" w:eastAsia="仿宋_GB2312"/>
          <w:color w:val="000000"/>
          <w:sz w:val="32"/>
          <w:szCs w:val="32"/>
          <w:lang w:val="en-US" w:eastAsia="zh-CN"/>
        </w:rPr>
        <w:t>115</w:t>
      </w:r>
      <w:r>
        <w:rPr>
          <w:rFonts w:hint="eastAsia" w:ascii="仿宋_GB2312" w:eastAsia="仿宋_GB2312"/>
          <w:color w:val="000000"/>
          <w:sz w:val="32"/>
          <w:szCs w:val="32"/>
        </w:rPr>
        <w:t>.5</w:t>
      </w:r>
      <w:r>
        <w:rPr>
          <w:rFonts w:hint="eastAsia" w:ascii="仿宋_GB2312" w:eastAsia="仿宋_GB2312"/>
          <w:color w:val="000000"/>
          <w:sz w:val="32"/>
          <w:szCs w:val="32"/>
          <w:lang w:val="en-US" w:eastAsia="zh-CN"/>
        </w:rPr>
        <w:t>8</w:t>
      </w:r>
      <w:r>
        <w:rPr>
          <w:rFonts w:hint="eastAsia" w:ascii="仿宋_GB2312" w:eastAsia="仿宋_GB2312"/>
          <w:color w:val="000000"/>
          <w:sz w:val="32"/>
          <w:szCs w:val="32"/>
        </w:rPr>
        <w:t>万元，比</w:t>
      </w:r>
      <w:r>
        <w:rPr>
          <w:rFonts w:ascii="仿宋_GB2312" w:eastAsia="仿宋_GB2312"/>
          <w:color w:val="000000"/>
          <w:sz w:val="32"/>
          <w:szCs w:val="32"/>
        </w:rPr>
        <w:t>201</w:t>
      </w:r>
      <w:r>
        <w:rPr>
          <w:rFonts w:hint="eastAsia" w:ascii="仿宋_GB2312" w:eastAsia="仿宋_GB2312"/>
          <w:color w:val="000000"/>
          <w:sz w:val="32"/>
          <w:szCs w:val="32"/>
        </w:rPr>
        <w:t>8年减少</w:t>
      </w:r>
      <w:r>
        <w:rPr>
          <w:rFonts w:hint="eastAsia" w:ascii="仿宋_GB2312" w:eastAsia="仿宋_GB2312"/>
          <w:color w:val="000000"/>
          <w:sz w:val="32"/>
          <w:szCs w:val="32"/>
          <w:lang w:val="en-US" w:eastAsia="zh-CN"/>
        </w:rPr>
        <w:t>10.5</w:t>
      </w:r>
      <w:r>
        <w:rPr>
          <w:rFonts w:hint="eastAsia" w:ascii="仿宋_GB2312" w:eastAsia="仿宋_GB2312"/>
          <w:color w:val="000000"/>
          <w:sz w:val="32"/>
          <w:szCs w:val="32"/>
        </w:rPr>
        <w:t>万元，下降</w:t>
      </w:r>
      <w:r>
        <w:rPr>
          <w:rFonts w:hint="eastAsia" w:ascii="仿宋_GB2312" w:eastAsia="仿宋_GB2312"/>
          <w:color w:val="000000"/>
          <w:sz w:val="32"/>
          <w:szCs w:val="32"/>
          <w:lang w:val="en-US" w:eastAsia="zh-CN"/>
        </w:rPr>
        <w:t>9</w:t>
      </w:r>
      <w:r>
        <w:rPr>
          <w:rFonts w:hint="eastAsia" w:ascii="仿宋_GB2312" w:eastAsia="仿宋_GB2312"/>
          <w:color w:val="000000"/>
          <w:sz w:val="32"/>
          <w:szCs w:val="32"/>
        </w:rPr>
        <w:t>.</w:t>
      </w:r>
      <w:r>
        <w:rPr>
          <w:rFonts w:hint="eastAsia" w:ascii="仿宋_GB2312" w:eastAsia="仿宋_GB2312"/>
          <w:color w:val="000000"/>
          <w:sz w:val="32"/>
          <w:szCs w:val="32"/>
          <w:lang w:val="en-US" w:eastAsia="zh-CN"/>
        </w:rPr>
        <w:t>99</w:t>
      </w:r>
      <w:r>
        <w:rPr>
          <w:rFonts w:hint="eastAsia" w:ascii="仿宋_GB2312" w:eastAsia="仿宋_GB2312"/>
          <w:color w:val="000000"/>
          <w:sz w:val="32"/>
          <w:szCs w:val="32"/>
        </w:rPr>
        <w:t>%。主要原因是严格执行中央八项规定，厉行节俭。节约行政成本。</w:t>
      </w:r>
    </w:p>
    <w:p>
      <w:pPr>
        <w:autoSpaceDE w:val="0"/>
        <w:autoSpaceDN w:val="0"/>
        <w:adjustRightInd w:val="0"/>
        <w:spacing w:line="600" w:lineRule="exact"/>
        <w:ind w:firstLine="642" w:firstLineChars="200"/>
        <w:jc w:val="left"/>
        <w:outlineLvl w:val="2"/>
        <w:rPr>
          <w:rFonts w:ascii="仿宋" w:hAnsi="仿宋" w:eastAsia="仿宋"/>
          <w:b/>
          <w:color w:val="000000"/>
          <w:sz w:val="32"/>
          <w:szCs w:val="32"/>
        </w:rPr>
      </w:pPr>
      <w:r>
        <w:rPr>
          <w:rFonts w:hint="eastAsia" w:ascii="仿宋" w:hAnsi="仿宋" w:eastAsia="仿宋"/>
          <w:b/>
          <w:color w:val="000000"/>
          <w:sz w:val="32"/>
          <w:szCs w:val="32"/>
        </w:rPr>
        <w:t>（二）政府采购支出情况</w:t>
      </w:r>
    </w:p>
    <w:p>
      <w:pPr>
        <w:spacing w:line="600" w:lineRule="exact"/>
        <w:ind w:firstLine="640" w:firstLineChars="200"/>
        <w:rPr>
          <w:rFonts w:hint="eastAsia" w:ascii="仿宋_GB2312" w:eastAsia="仿宋_GB2312"/>
          <w:color w:val="000000"/>
          <w:sz w:val="32"/>
          <w:szCs w:val="32"/>
        </w:rPr>
      </w:pPr>
      <w:r>
        <w:rPr>
          <w:rFonts w:ascii="仿宋_GB2312" w:eastAsia="仿宋_GB2312"/>
          <w:color w:val="000000"/>
          <w:sz w:val="32"/>
          <w:szCs w:val="32"/>
        </w:rPr>
        <w:t>201</w:t>
      </w:r>
      <w:r>
        <w:rPr>
          <w:rFonts w:hint="eastAsia" w:ascii="仿宋_GB2312" w:eastAsia="仿宋_GB2312"/>
          <w:color w:val="000000"/>
          <w:sz w:val="32"/>
          <w:szCs w:val="32"/>
        </w:rPr>
        <w:t>9年福申乡人民政府采购支出总额</w:t>
      </w:r>
      <w:r>
        <w:rPr>
          <w:rFonts w:hint="eastAsia" w:ascii="仿宋_GB2312" w:eastAsia="仿宋_GB2312"/>
          <w:color w:val="000000"/>
          <w:sz w:val="32"/>
          <w:szCs w:val="32"/>
          <w:lang w:val="en-US" w:eastAsia="zh-CN"/>
        </w:rPr>
        <w:t>21</w:t>
      </w:r>
      <w:r>
        <w:rPr>
          <w:rFonts w:hint="eastAsia" w:ascii="仿宋_GB2312" w:eastAsia="仿宋_GB2312"/>
          <w:color w:val="000000"/>
          <w:sz w:val="32"/>
          <w:szCs w:val="32"/>
        </w:rPr>
        <w:t>.29万元，其中：政府采购货物支出</w:t>
      </w:r>
      <w:r>
        <w:rPr>
          <w:rFonts w:hint="eastAsia" w:ascii="仿宋_GB2312" w:eastAsia="仿宋_GB2312"/>
          <w:color w:val="000000"/>
          <w:sz w:val="32"/>
          <w:szCs w:val="32"/>
          <w:lang w:val="en-US" w:eastAsia="zh-CN"/>
        </w:rPr>
        <w:t>21</w:t>
      </w:r>
      <w:r>
        <w:rPr>
          <w:rFonts w:hint="eastAsia" w:ascii="仿宋_GB2312" w:eastAsia="仿宋_GB2312"/>
          <w:color w:val="000000"/>
          <w:sz w:val="32"/>
          <w:szCs w:val="32"/>
        </w:rPr>
        <w:t>.29万元。主要用于政府办公用品</w:t>
      </w:r>
      <w:r>
        <w:rPr>
          <w:rFonts w:hint="eastAsia" w:ascii="仿宋_GB2312" w:eastAsia="仿宋_GB2312"/>
          <w:color w:val="000000"/>
          <w:sz w:val="32"/>
          <w:szCs w:val="32"/>
          <w:lang w:eastAsia="zh-CN"/>
        </w:rPr>
        <w:t>及医疗用品</w:t>
      </w:r>
      <w:r>
        <w:rPr>
          <w:rFonts w:hint="eastAsia" w:ascii="仿宋_GB2312" w:eastAsia="仿宋_GB2312"/>
          <w:color w:val="000000"/>
          <w:sz w:val="32"/>
          <w:szCs w:val="32"/>
        </w:rPr>
        <w:t>采购。</w:t>
      </w:r>
    </w:p>
    <w:p>
      <w:pPr>
        <w:autoSpaceDE w:val="0"/>
        <w:autoSpaceDN w:val="0"/>
        <w:adjustRightInd w:val="0"/>
        <w:spacing w:line="600" w:lineRule="exact"/>
        <w:ind w:firstLine="642" w:firstLineChars="200"/>
        <w:jc w:val="left"/>
        <w:outlineLvl w:val="2"/>
        <w:rPr>
          <w:rFonts w:hint="eastAsia" w:ascii="仿宋" w:hAnsi="仿宋" w:eastAsia="仿宋"/>
          <w:b/>
          <w:color w:val="000000"/>
          <w:sz w:val="32"/>
          <w:szCs w:val="32"/>
        </w:rPr>
      </w:pPr>
      <w:bookmarkStart w:id="50" w:name="_Toc15377224"/>
      <w:r>
        <w:rPr>
          <w:rFonts w:hint="eastAsia" w:ascii="仿宋" w:hAnsi="仿宋" w:eastAsia="仿宋"/>
          <w:b/>
          <w:color w:val="000000"/>
          <w:sz w:val="32"/>
          <w:szCs w:val="32"/>
        </w:rPr>
        <w:t>（三）国有资产占有使用情况</w:t>
      </w:r>
      <w:bookmarkEnd w:id="50"/>
    </w:p>
    <w:p>
      <w:pPr>
        <w:spacing w:line="58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截至2019年12月31日，平昌县</w:t>
      </w:r>
      <w:r>
        <w:rPr>
          <w:rFonts w:hint="eastAsia" w:ascii="仿宋_GB2312" w:eastAsia="仿宋_GB2312"/>
          <w:color w:val="000000"/>
          <w:sz w:val="32"/>
          <w:szCs w:val="32"/>
        </w:rPr>
        <w:t>福申乡人民政府</w:t>
      </w:r>
      <w:r>
        <w:rPr>
          <w:rFonts w:hint="eastAsia" w:ascii="仿宋_GB2312" w:hAnsi="仿宋_GB2312" w:eastAsia="仿宋_GB2312" w:cs="仿宋_GB2312"/>
          <w:sz w:val="32"/>
          <w:szCs w:val="32"/>
        </w:rPr>
        <w:t>共有车辆</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辆</w:t>
      </w:r>
      <w:r>
        <w:rPr>
          <w:rFonts w:hint="eastAsia" w:ascii="仿宋_GB2312" w:hAnsi="仿宋_GB2312" w:eastAsia="仿宋_GB2312" w:cs="仿宋_GB2312"/>
          <w:sz w:val="32"/>
          <w:szCs w:val="32"/>
          <w:lang w:eastAsia="zh-CN"/>
        </w:rPr>
        <w:t>，为其他车辆，主要用于医疗救护</w:t>
      </w:r>
      <w:r>
        <w:rPr>
          <w:rFonts w:hint="eastAsia" w:ascii="仿宋_GB2312" w:hAnsi="仿宋_GB2312" w:eastAsia="仿宋_GB2312" w:cs="仿宋_GB2312"/>
          <w:sz w:val="32"/>
          <w:szCs w:val="32"/>
        </w:rPr>
        <w:t>。</w:t>
      </w:r>
    </w:p>
    <w:p>
      <w:pPr>
        <w:autoSpaceDE w:val="0"/>
        <w:autoSpaceDN w:val="0"/>
        <w:adjustRightInd w:val="0"/>
        <w:spacing w:line="600" w:lineRule="exact"/>
        <w:ind w:firstLine="642" w:firstLineChars="200"/>
        <w:jc w:val="left"/>
        <w:outlineLvl w:val="2"/>
        <w:rPr>
          <w:rFonts w:ascii="仿宋" w:hAnsi="仿宋" w:eastAsia="仿宋"/>
          <w:b/>
          <w:color w:val="000000"/>
          <w:sz w:val="32"/>
          <w:szCs w:val="32"/>
        </w:rPr>
      </w:pPr>
      <w:r>
        <w:rPr>
          <w:rFonts w:hint="eastAsia" w:ascii="仿宋" w:hAnsi="仿宋" w:eastAsia="仿宋"/>
          <w:b/>
          <w:color w:val="000000"/>
          <w:sz w:val="32"/>
          <w:szCs w:val="32"/>
        </w:rPr>
        <w:t>（</w:t>
      </w:r>
      <w:r>
        <w:rPr>
          <w:rFonts w:hint="eastAsia" w:ascii="仿宋" w:hAnsi="仿宋" w:eastAsia="仿宋"/>
          <w:b/>
          <w:color w:val="000000"/>
          <w:sz w:val="32"/>
          <w:szCs w:val="32"/>
          <w:lang w:eastAsia="zh-CN"/>
        </w:rPr>
        <w:t>四</w:t>
      </w:r>
      <w:r>
        <w:rPr>
          <w:rFonts w:hint="eastAsia" w:ascii="仿宋" w:hAnsi="仿宋" w:eastAsia="仿宋"/>
          <w:b/>
          <w:color w:val="000000"/>
          <w:sz w:val="32"/>
          <w:szCs w:val="32"/>
        </w:rPr>
        <w:t>）预算绩效管理情况。</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根据预算绩效管理要求，本部门在年初预算编制阶段，组织对农村综合改革项目开展了预算事前绩效评估，对1个项目编制了绩效目标，预算执行过程中，选取1个项目开展绩效监控，年终执行完毕后，对1个项目开展了绩效目标完成情况自评。</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本部门按要求对2019年部门整体支出开展绩效自评，从评价情况来看,本部门严格依照《预算法》、按照上级下达指标、根据本部门实际较为科学全面的编制了2019年年初预算，在预算执行，强化预算约束，</w:t>
      </w:r>
      <w:r>
        <w:rPr>
          <w:rFonts w:hint="eastAsia" w:ascii="仿宋" w:hAnsi="仿宋" w:eastAsia="仿宋" w:cs="仿宋"/>
          <w:sz w:val="32"/>
          <w:szCs w:val="32"/>
        </w:rPr>
        <w:t>优化支出结构，坚持勤俭节约，推进财政职能转变，不断提高财政资金使用效益。财政支出在保运转的基础上，向民生和精准扶贫项目倾斜，推动全镇经济社会全面协调可持续发展，圆满完成了2019年度的各项目标任务</w:t>
      </w:r>
      <w:r>
        <w:rPr>
          <w:rFonts w:hint="eastAsia" w:ascii="仿宋_GB2312" w:hAnsi="仿宋_GB2312" w:eastAsia="仿宋_GB2312" w:cs="仿宋_GB2312"/>
          <w:sz w:val="32"/>
          <w:szCs w:val="32"/>
        </w:rPr>
        <w:t>。本部门还自行组织了1个项目的年度绩效评价，从评价情况来看，基本符合绩效要求。</w:t>
      </w:r>
    </w:p>
    <w:p>
      <w:pPr>
        <w:pStyle w:val="26"/>
        <w:numPr>
          <w:ilvl w:val="0"/>
          <w:numId w:val="5"/>
        </w:numPr>
        <w:spacing w:line="580" w:lineRule="exact"/>
        <w:ind w:firstLine="640" w:firstLineChars="0"/>
        <w:rPr>
          <w:rFonts w:ascii="仿宋_GB2312" w:hAnsi="仿宋_GB2312" w:eastAsia="仿宋_GB2312" w:cs="仿宋_GB2312"/>
          <w:sz w:val="32"/>
          <w:szCs w:val="32"/>
        </w:rPr>
      </w:pPr>
      <w:r>
        <w:rPr>
          <w:rFonts w:hint="eastAsia" w:ascii="楷体_GB2312" w:hAnsi="楷体_GB2312" w:eastAsia="楷体_GB2312" w:cs="楷体_GB2312"/>
          <w:sz w:val="32"/>
          <w:szCs w:val="32"/>
        </w:rPr>
        <w:t>项目绩效目标完成情况。</w:t>
      </w:r>
      <w:r>
        <w:rPr>
          <w:rFonts w:hint="eastAsia" w:ascii="楷体_GB2312" w:hAnsi="楷体_GB2312" w:eastAsia="楷体_GB2312" w:cs="楷体_GB2312"/>
          <w:sz w:val="32"/>
          <w:szCs w:val="32"/>
        </w:rPr>
        <w:br w:type="textWrapping"/>
      </w:r>
      <w:r>
        <w:rPr>
          <w:rFonts w:hint="eastAsia" w:ascii="仿宋_GB2312" w:hAnsi="仿宋_GB2312" w:eastAsia="仿宋_GB2312" w:cs="仿宋_GB2312"/>
          <w:sz w:val="32"/>
          <w:szCs w:val="32"/>
        </w:rPr>
        <w:t xml:space="preserve">    本部门在2019年度部门决算中反映“农村综合改革”、“扶贫</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、“节能环保</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等12个项目绩效目标实际完成情况。                （1）农村整合改革项目绩效目标完成情况综述。此项目通过对我单位9个村民委员会及84个村民小组的生活和开展工作进行补助，项目全年预算数</w:t>
      </w:r>
      <w:r>
        <w:rPr>
          <w:rFonts w:ascii="仿宋_GB2312" w:hAnsi="仿宋_GB2312" w:eastAsia="仿宋_GB2312" w:cs="仿宋_GB2312"/>
          <w:sz w:val="32"/>
          <w:szCs w:val="32"/>
        </w:rPr>
        <w:t>212.6</w:t>
      </w:r>
      <w:r>
        <w:rPr>
          <w:rFonts w:hint="eastAsia" w:ascii="仿宋_GB2312" w:hAnsi="仿宋_GB2312" w:eastAsia="仿宋_GB2312" w:cs="仿宋_GB2312"/>
          <w:sz w:val="32"/>
          <w:szCs w:val="32"/>
        </w:rPr>
        <w:t>万元，执行数为</w:t>
      </w:r>
      <w:r>
        <w:rPr>
          <w:rFonts w:ascii="仿宋_GB2312" w:hAnsi="仿宋_GB2312" w:eastAsia="仿宋_GB2312" w:cs="仿宋_GB2312"/>
          <w:sz w:val="32"/>
          <w:szCs w:val="32"/>
        </w:rPr>
        <w:t>212.6</w:t>
      </w:r>
      <w:r>
        <w:rPr>
          <w:rFonts w:hint="eastAsia" w:ascii="仿宋_GB2312" w:hAnsi="仿宋_GB2312" w:eastAsia="仿宋_GB2312" w:cs="仿宋_GB2312"/>
          <w:sz w:val="32"/>
          <w:szCs w:val="32"/>
        </w:rPr>
        <w:t>万元，完成预算的100%。通过项目实施，保障了我单位9个村民委员会和84个社的基层村民自治组织村民委员会正常运转，支持了党的基层组织村支部核心带头作用的充分发挥，强化了脱贫攻坚中心任务的有效推进，促进了村级集体经济组织和农村社会事业各方面的全面进步。在预算执行中也发现了诸多问题：主要是村级组织建设的保障存在欠缺，村民委员会在开展工作时捉襟见肘。</w:t>
      </w:r>
    </w:p>
    <w:tbl>
      <w:tblPr>
        <w:tblStyle w:val="13"/>
        <w:tblpPr w:leftFromText="180" w:rightFromText="180" w:vertAnchor="text" w:horzAnchor="page" w:tblpX="1598" w:tblpY="8"/>
        <w:tblOverlap w:val="never"/>
        <w:tblW w:w="8723" w:type="dxa"/>
        <w:tblInd w:w="0" w:type="dxa"/>
        <w:tblLayout w:type="fixed"/>
        <w:tblCellMar>
          <w:top w:w="0" w:type="dxa"/>
          <w:left w:w="0" w:type="dxa"/>
          <w:bottom w:w="0" w:type="dxa"/>
          <w:right w:w="0" w:type="dxa"/>
        </w:tblCellMar>
      </w:tblPr>
      <w:tblGrid>
        <w:gridCol w:w="528"/>
        <w:gridCol w:w="397"/>
        <w:gridCol w:w="1025"/>
        <w:gridCol w:w="2392"/>
        <w:gridCol w:w="2394"/>
        <w:gridCol w:w="1987"/>
      </w:tblGrid>
      <w:tr>
        <w:tblPrEx>
          <w:tblCellMar>
            <w:top w:w="0" w:type="dxa"/>
            <w:left w:w="0" w:type="dxa"/>
            <w:bottom w:w="0" w:type="dxa"/>
            <w:right w:w="0" w:type="dxa"/>
          </w:tblCellMar>
        </w:tblPrEx>
        <w:trPr>
          <w:trHeight w:val="1034" w:hRule="atLeast"/>
        </w:trPr>
        <w:tc>
          <w:tcPr>
            <w:tcW w:w="8723" w:type="dxa"/>
            <w:gridSpan w:val="6"/>
            <w:tcMar>
              <w:top w:w="15" w:type="dxa"/>
              <w:left w:w="15" w:type="dxa"/>
              <w:bottom w:w="0" w:type="dxa"/>
              <w:right w:w="15" w:type="dxa"/>
            </w:tcMar>
            <w:vAlign w:val="center"/>
          </w:tcPr>
          <w:p>
            <w:pPr>
              <w:pStyle w:val="26"/>
              <w:widowControl/>
              <w:ind w:left="4173" w:leftChars="1310" w:hanging="1422" w:hangingChars="395"/>
              <w:textAlignment w:val="center"/>
              <w:rPr>
                <w:rFonts w:ascii="宋体" w:hAnsi="宋体" w:cs="宋体"/>
                <w:sz w:val="36"/>
                <w:szCs w:val="36"/>
              </w:rPr>
            </w:pPr>
            <w:r>
              <w:rPr>
                <w:rFonts w:hint="eastAsia" w:ascii="黑体" w:hAnsi="黑体" w:eastAsia="黑体" w:cs="宋体"/>
                <w:bCs/>
                <w:kern w:val="0"/>
                <w:sz w:val="36"/>
                <w:szCs w:val="36"/>
                <w:lang w:bidi="ar"/>
              </w:rPr>
              <w:t>项目支出绩效目标完成情况表</w:t>
            </w:r>
            <w:r>
              <w:rPr>
                <w:rFonts w:hint="eastAsia" w:ascii="宋体" w:hAnsi="宋体" w:cs="宋体"/>
                <w:b/>
                <w:bCs/>
                <w:kern w:val="0"/>
                <w:sz w:val="36"/>
                <w:szCs w:val="36"/>
                <w:lang w:bidi="ar"/>
              </w:rPr>
              <w:br w:type="textWrapping"/>
            </w:r>
            <w:r>
              <w:rPr>
                <w:rFonts w:hint="eastAsia" w:ascii="宋体" w:hAnsi="宋体" w:cs="宋体"/>
                <w:kern w:val="0"/>
                <w:sz w:val="36"/>
                <w:szCs w:val="36"/>
                <w:lang w:bidi="ar"/>
              </w:rPr>
              <w:t>(2019 年度)</w:t>
            </w:r>
          </w:p>
        </w:tc>
      </w:tr>
      <w:tr>
        <w:tblPrEx>
          <w:tblCellMar>
            <w:top w:w="0" w:type="dxa"/>
            <w:left w:w="0" w:type="dxa"/>
            <w:bottom w:w="0" w:type="dxa"/>
            <w:right w:w="0" w:type="dxa"/>
          </w:tblCellMar>
        </w:tblPrEx>
        <w:trPr>
          <w:trHeight w:val="276" w:hRule="atLeast"/>
        </w:trPr>
        <w:tc>
          <w:tcPr>
            <w:tcW w:w="1950" w:type="dxa"/>
            <w:gridSpan w:val="3"/>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kern w:val="0"/>
                <w:sz w:val="24"/>
                <w:lang w:bidi="ar"/>
              </w:rPr>
              <w:t>预算单位</w:t>
            </w:r>
          </w:p>
        </w:tc>
        <w:tc>
          <w:tcPr>
            <w:tcW w:w="6773" w:type="dxa"/>
            <w:gridSpan w:val="3"/>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sz w:val="24"/>
              </w:rPr>
              <w:t>福申乡人民政府</w:t>
            </w:r>
          </w:p>
        </w:tc>
      </w:tr>
      <w:tr>
        <w:tblPrEx>
          <w:tblCellMar>
            <w:top w:w="0" w:type="dxa"/>
            <w:left w:w="0" w:type="dxa"/>
            <w:bottom w:w="0" w:type="dxa"/>
            <w:right w:w="0" w:type="dxa"/>
          </w:tblCellMar>
        </w:tblPrEx>
        <w:trPr>
          <w:trHeight w:val="212" w:hRule="atLeast"/>
        </w:trPr>
        <w:tc>
          <w:tcPr>
            <w:tcW w:w="528"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kern w:val="0"/>
                <w:sz w:val="24"/>
                <w:lang w:bidi="ar"/>
              </w:rPr>
              <w:t>预算执行情况(万元)</w:t>
            </w:r>
          </w:p>
        </w:tc>
        <w:tc>
          <w:tcPr>
            <w:tcW w:w="1422" w:type="dxa"/>
            <w:gridSpan w:val="2"/>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kern w:val="0"/>
                <w:sz w:val="24"/>
                <w:lang w:bidi="ar"/>
              </w:rPr>
              <w:t>预算数:</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sz w:val="24"/>
              </w:rPr>
              <w:t>212.6</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kern w:val="0"/>
                <w:sz w:val="24"/>
                <w:lang w:bidi="ar"/>
              </w:rPr>
              <w:t>执行数:</w:t>
            </w:r>
          </w:p>
        </w:tc>
        <w:tc>
          <w:tcPr>
            <w:tcW w:w="198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sz w:val="24"/>
              </w:rPr>
              <w:t>212.6</w:t>
            </w:r>
          </w:p>
        </w:tc>
      </w:tr>
      <w:tr>
        <w:tblPrEx>
          <w:tblCellMar>
            <w:top w:w="0" w:type="dxa"/>
            <w:left w:w="0" w:type="dxa"/>
            <w:bottom w:w="0" w:type="dxa"/>
            <w:right w:w="0" w:type="dxa"/>
          </w:tblCellMar>
        </w:tblPrEx>
        <w:trPr>
          <w:trHeight w:val="276" w:hRule="atLeast"/>
        </w:trPr>
        <w:tc>
          <w:tcPr>
            <w:tcW w:w="528"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sz w:val="24"/>
              </w:rPr>
            </w:pPr>
          </w:p>
        </w:tc>
        <w:tc>
          <w:tcPr>
            <w:tcW w:w="1422" w:type="dxa"/>
            <w:gridSpan w:val="2"/>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kern w:val="0"/>
                <w:sz w:val="24"/>
                <w:lang w:bidi="ar"/>
              </w:rPr>
              <w:t>其中-财政拨款:</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sz w:val="24"/>
              </w:rPr>
              <w:t>212.6</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kern w:val="0"/>
                <w:sz w:val="24"/>
                <w:lang w:bidi="ar"/>
              </w:rPr>
              <w:t>其中-财政拨款:</w:t>
            </w:r>
          </w:p>
        </w:tc>
        <w:tc>
          <w:tcPr>
            <w:tcW w:w="198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sz w:val="24"/>
              </w:rPr>
              <w:t>212.6</w:t>
            </w:r>
          </w:p>
        </w:tc>
      </w:tr>
      <w:tr>
        <w:tblPrEx>
          <w:tblCellMar>
            <w:top w:w="0" w:type="dxa"/>
            <w:left w:w="0" w:type="dxa"/>
            <w:bottom w:w="0" w:type="dxa"/>
            <w:right w:w="0" w:type="dxa"/>
          </w:tblCellMar>
        </w:tblPrEx>
        <w:trPr>
          <w:trHeight w:val="1511" w:hRule="atLeast"/>
        </w:trPr>
        <w:tc>
          <w:tcPr>
            <w:tcW w:w="528"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sz w:val="24"/>
              </w:rPr>
            </w:pPr>
          </w:p>
        </w:tc>
        <w:tc>
          <w:tcPr>
            <w:tcW w:w="1422" w:type="dxa"/>
            <w:gridSpan w:val="2"/>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kern w:val="0"/>
                <w:sz w:val="24"/>
                <w:lang w:bidi="ar"/>
              </w:rPr>
              <w:t>其它资金:</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kern w:val="0"/>
                <w:sz w:val="24"/>
                <w:lang w:bidi="ar"/>
              </w:rPr>
              <w:t>0</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kern w:val="0"/>
                <w:sz w:val="24"/>
                <w:lang w:bidi="ar"/>
              </w:rPr>
              <w:t>其它资金:</w:t>
            </w:r>
          </w:p>
        </w:tc>
        <w:tc>
          <w:tcPr>
            <w:tcW w:w="198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jc w:val="center"/>
              <w:rPr>
                <w:rFonts w:ascii="宋体" w:hAnsi="宋体" w:cs="宋体"/>
                <w:sz w:val="24"/>
              </w:rPr>
            </w:pPr>
            <w:r>
              <w:rPr>
                <w:rFonts w:hint="eastAsia" w:ascii="宋体" w:hAnsi="宋体" w:cs="宋体"/>
                <w:sz w:val="24"/>
              </w:rPr>
              <w:t>0</w:t>
            </w:r>
          </w:p>
        </w:tc>
      </w:tr>
      <w:tr>
        <w:tblPrEx>
          <w:tblCellMar>
            <w:top w:w="0" w:type="dxa"/>
            <w:left w:w="0" w:type="dxa"/>
            <w:bottom w:w="0" w:type="dxa"/>
            <w:right w:w="0" w:type="dxa"/>
          </w:tblCellMar>
        </w:tblPrEx>
        <w:trPr>
          <w:trHeight w:val="276" w:hRule="atLeast"/>
        </w:trPr>
        <w:tc>
          <w:tcPr>
            <w:tcW w:w="528"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kern w:val="0"/>
                <w:sz w:val="24"/>
                <w:lang w:bidi="ar"/>
              </w:rPr>
              <w:t>年度目标完成情况</w:t>
            </w:r>
          </w:p>
        </w:tc>
        <w:tc>
          <w:tcPr>
            <w:tcW w:w="3814" w:type="dxa"/>
            <w:gridSpan w:val="3"/>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kern w:val="0"/>
                <w:sz w:val="24"/>
                <w:lang w:bidi="ar"/>
              </w:rPr>
              <w:t>预期目标</w:t>
            </w:r>
          </w:p>
        </w:tc>
        <w:tc>
          <w:tcPr>
            <w:tcW w:w="4381" w:type="dxa"/>
            <w:gridSpan w:val="2"/>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kern w:val="0"/>
                <w:sz w:val="24"/>
                <w:lang w:bidi="ar"/>
              </w:rPr>
              <w:t>实际完成目标</w:t>
            </w:r>
          </w:p>
        </w:tc>
      </w:tr>
      <w:tr>
        <w:tblPrEx>
          <w:tblCellMar>
            <w:top w:w="0" w:type="dxa"/>
            <w:left w:w="0" w:type="dxa"/>
            <w:bottom w:w="0" w:type="dxa"/>
            <w:right w:w="0" w:type="dxa"/>
          </w:tblCellMar>
        </w:tblPrEx>
        <w:trPr>
          <w:trHeight w:val="1159" w:hRule="atLeast"/>
        </w:trPr>
        <w:tc>
          <w:tcPr>
            <w:tcW w:w="528"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sz w:val="24"/>
              </w:rPr>
            </w:pPr>
          </w:p>
        </w:tc>
        <w:tc>
          <w:tcPr>
            <w:tcW w:w="3814" w:type="dxa"/>
            <w:gridSpan w:val="3"/>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sz w:val="24"/>
              </w:rPr>
              <w:t>全镇9个村（居）两委和84个村民小组正常运转、开展各项便民服务、助推脱贫攻坚。</w:t>
            </w:r>
          </w:p>
        </w:tc>
        <w:tc>
          <w:tcPr>
            <w:tcW w:w="4381" w:type="dxa"/>
            <w:gridSpan w:val="2"/>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sz w:val="24"/>
              </w:rPr>
              <w:t>及时兑现了村（居）社干部生活补助，基本满足了村两委正常运转，有效推动了脱贫攻坚，及开展了各项便民服务，化解了农村社会矛盾，推动了农村经济社会全面进步。</w:t>
            </w:r>
          </w:p>
        </w:tc>
      </w:tr>
      <w:tr>
        <w:tblPrEx>
          <w:tblCellMar>
            <w:top w:w="0" w:type="dxa"/>
            <w:left w:w="0" w:type="dxa"/>
            <w:bottom w:w="0" w:type="dxa"/>
            <w:right w:w="0" w:type="dxa"/>
          </w:tblCellMar>
        </w:tblPrEx>
        <w:trPr>
          <w:trHeight w:val="1042" w:hRule="atLeast"/>
        </w:trPr>
        <w:tc>
          <w:tcPr>
            <w:tcW w:w="528"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sz w:val="24"/>
              </w:rPr>
              <w:t>绩效指标完成情况</w:t>
            </w:r>
          </w:p>
        </w:tc>
        <w:tc>
          <w:tcPr>
            <w:tcW w:w="39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kern w:val="0"/>
                <w:sz w:val="24"/>
                <w:lang w:bidi="ar"/>
              </w:rPr>
              <w:t>一级指标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kern w:val="0"/>
                <w:sz w:val="24"/>
                <w:lang w:bidi="ar"/>
              </w:rPr>
              <w:t>二级指标</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kern w:val="0"/>
                <w:sz w:val="24"/>
                <w:lang w:bidi="ar"/>
              </w:rPr>
              <w:t>三级指标</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kern w:val="0"/>
                <w:sz w:val="24"/>
                <w:lang w:bidi="ar"/>
              </w:rPr>
              <w:t>预期指标值(包含数字及文字描述)</w:t>
            </w:r>
          </w:p>
        </w:tc>
        <w:tc>
          <w:tcPr>
            <w:tcW w:w="198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kern w:val="0"/>
                <w:sz w:val="24"/>
                <w:lang w:bidi="ar"/>
              </w:rPr>
              <w:t>实际完成指标值(包含数字及文字描述)</w:t>
            </w:r>
          </w:p>
        </w:tc>
      </w:tr>
      <w:tr>
        <w:tblPrEx>
          <w:tblCellMar>
            <w:top w:w="0" w:type="dxa"/>
            <w:left w:w="0" w:type="dxa"/>
            <w:bottom w:w="0" w:type="dxa"/>
            <w:right w:w="0" w:type="dxa"/>
          </w:tblCellMar>
        </w:tblPrEx>
        <w:trPr>
          <w:trHeight w:val="953" w:hRule="atLeast"/>
        </w:trPr>
        <w:tc>
          <w:tcPr>
            <w:tcW w:w="528"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sz w:val="24"/>
              </w:rPr>
            </w:pPr>
          </w:p>
        </w:tc>
        <w:tc>
          <w:tcPr>
            <w:tcW w:w="39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kern w:val="0"/>
                <w:sz w:val="24"/>
                <w:lang w:bidi="ar"/>
              </w:rPr>
              <w:t>项目完成指标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sz w:val="24"/>
              </w:rPr>
              <w:t>村（居）两委正常运转</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sz w:val="24"/>
              </w:rPr>
              <w:t>村（居）两委正常运转</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sz w:val="24"/>
              </w:rPr>
              <w:t>确保9个村（居）两委正常运转</w:t>
            </w:r>
          </w:p>
        </w:tc>
        <w:tc>
          <w:tcPr>
            <w:tcW w:w="198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sz w:val="24"/>
              </w:rPr>
              <w:t>确保了9个村（居）两委正常运转</w:t>
            </w:r>
          </w:p>
        </w:tc>
      </w:tr>
      <w:tr>
        <w:tblPrEx>
          <w:tblCellMar>
            <w:top w:w="0" w:type="dxa"/>
            <w:left w:w="0" w:type="dxa"/>
            <w:bottom w:w="0" w:type="dxa"/>
            <w:right w:w="0" w:type="dxa"/>
          </w:tblCellMar>
        </w:tblPrEx>
        <w:trPr>
          <w:trHeight w:val="1297" w:hRule="atLeast"/>
        </w:trPr>
        <w:tc>
          <w:tcPr>
            <w:tcW w:w="528"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sz w:val="24"/>
              </w:rPr>
            </w:pPr>
          </w:p>
        </w:tc>
        <w:tc>
          <w:tcPr>
            <w:tcW w:w="39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kern w:val="0"/>
                <w:sz w:val="24"/>
                <w:lang w:bidi="ar"/>
              </w:rPr>
              <w:t>效益指标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sz w:val="24"/>
              </w:rPr>
              <w:t>维护农村社会稳定</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sz w:val="24"/>
              </w:rPr>
              <w:t>助推脱贫攻坚</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sz w:val="24"/>
              </w:rPr>
              <w:t>化解400个以上的各类农村社会矛盾</w:t>
            </w:r>
          </w:p>
        </w:tc>
        <w:tc>
          <w:tcPr>
            <w:tcW w:w="198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sz w:val="24"/>
              </w:rPr>
              <w:t>化解了400个以上的各类农村社会矛盾</w:t>
            </w:r>
          </w:p>
        </w:tc>
      </w:tr>
      <w:tr>
        <w:tblPrEx>
          <w:tblCellMar>
            <w:top w:w="0" w:type="dxa"/>
            <w:left w:w="0" w:type="dxa"/>
            <w:bottom w:w="0" w:type="dxa"/>
            <w:right w:w="0" w:type="dxa"/>
          </w:tblCellMar>
        </w:tblPrEx>
        <w:trPr>
          <w:trHeight w:val="1042" w:hRule="atLeast"/>
        </w:trPr>
        <w:tc>
          <w:tcPr>
            <w:tcW w:w="528"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sz w:val="24"/>
              </w:rPr>
            </w:pPr>
          </w:p>
        </w:tc>
        <w:tc>
          <w:tcPr>
            <w:tcW w:w="39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kern w:val="0"/>
                <w:sz w:val="24"/>
                <w:lang w:bidi="ar"/>
              </w:rPr>
              <w:t>满意度指标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sz w:val="24"/>
              </w:rPr>
              <w:t>乡村居民满意</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sz w:val="24"/>
              </w:rPr>
              <w:t>乡村居民满意</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sz w:val="24"/>
              </w:rPr>
              <w:t>满意度达到95%以上</w:t>
            </w:r>
          </w:p>
        </w:tc>
        <w:tc>
          <w:tcPr>
            <w:tcW w:w="198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sz w:val="24"/>
              </w:rPr>
              <w:t>满意度达到了96%以上</w:t>
            </w:r>
          </w:p>
        </w:tc>
      </w:tr>
    </w:tbl>
    <w:p>
      <w:pPr>
        <w:spacing w:line="580" w:lineRule="exact"/>
        <w:rPr>
          <w:rFonts w:ascii="仿宋_GB2312" w:hAnsi="仿宋_GB2312" w:eastAsia="仿宋_GB2312" w:cs="仿宋_GB2312"/>
          <w:sz w:val="32"/>
          <w:szCs w:val="32"/>
        </w:rPr>
      </w:pPr>
    </w:p>
    <w:p>
      <w:pPr>
        <w:spacing w:line="580" w:lineRule="exact"/>
        <w:ind w:firstLine="640" w:firstLineChars="200"/>
        <w:rPr>
          <w:rFonts w:ascii="仿宋_GB2312" w:hAnsi="仿宋_GB2312" w:eastAsia="仿宋_GB2312" w:cs="仿宋_GB2312"/>
          <w:sz w:val="32"/>
          <w:szCs w:val="32"/>
        </w:rPr>
      </w:pPr>
      <w:r>
        <w:rPr>
          <w:rFonts w:hint="eastAsia" w:ascii="楷体_GB2312" w:hAnsi="楷体_GB2312" w:eastAsia="楷体_GB2312" w:cs="楷体_GB2312"/>
          <w:sz w:val="32"/>
          <w:szCs w:val="32"/>
        </w:rPr>
        <w:t>2.部门绩效评价结果。</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本部门按要求对2019年部门整体支出绩效评价情况开展自评，《福申乡部门2019年部门整体支出绩效评价报告》见附件（附件1）。</w:t>
      </w:r>
    </w:p>
    <w:p>
      <w:pPr>
        <w:spacing w:line="580" w:lineRule="exact"/>
        <w:ind w:firstLine="640" w:firstLineChars="200"/>
        <w:rPr>
          <w:rFonts w:ascii="仿宋_GB2312" w:eastAsia="仿宋_GB2312"/>
          <w:b/>
          <w:sz w:val="32"/>
          <w:szCs w:val="32"/>
        </w:rPr>
      </w:pPr>
      <w:r>
        <w:rPr>
          <w:rFonts w:hint="eastAsia" w:ascii="仿宋_GB2312" w:hAnsi="仿宋_GB2312" w:eastAsia="仿宋_GB2312" w:cs="仿宋_GB2312"/>
          <w:sz w:val="32"/>
          <w:szCs w:val="32"/>
        </w:rPr>
        <w:t>本部门自行组织对农村综合改革项目开展了绩效评价，《农村综合改革项目2019年绩效评价报告》见附件（附件2）。</w:t>
      </w:r>
    </w:p>
    <w:p>
      <w:pPr>
        <w:spacing w:line="580" w:lineRule="exact"/>
        <w:rPr>
          <w:rFonts w:eastAsia="仿宋_GB2312"/>
          <w:b/>
          <w:color w:val="000000"/>
          <w:sz w:val="32"/>
          <w:szCs w:val="32"/>
        </w:rPr>
      </w:pPr>
    </w:p>
    <w:p>
      <w:pPr>
        <w:numPr>
          <w:ilvl w:val="0"/>
          <w:numId w:val="6"/>
        </w:numPr>
        <w:spacing w:line="560" w:lineRule="exact"/>
        <w:ind w:firstLine="662" w:firstLineChars="150"/>
        <w:jc w:val="center"/>
        <w:outlineLvl w:val="0"/>
        <w:rPr>
          <w:rStyle w:val="27"/>
          <w:rFonts w:eastAsia="黑体"/>
          <w:b w:val="0"/>
        </w:rPr>
      </w:pPr>
      <w:bookmarkStart w:id="51" w:name="_Toc15396613"/>
      <w:bookmarkStart w:id="52" w:name="_Toc15377225"/>
      <w:r>
        <w:rPr>
          <w:rFonts w:eastAsia="黑体"/>
          <w:b/>
          <w:color w:val="000000"/>
          <w:sz w:val="44"/>
          <w:szCs w:val="44"/>
        </w:rPr>
        <w:t>名</w:t>
      </w:r>
      <w:r>
        <w:rPr>
          <w:rStyle w:val="27"/>
          <w:rFonts w:eastAsia="黑体"/>
          <w:b w:val="0"/>
        </w:rPr>
        <w:t>词解释</w:t>
      </w:r>
      <w:bookmarkEnd w:id="51"/>
      <w:bookmarkEnd w:id="52"/>
    </w:p>
    <w:p>
      <w:pPr>
        <w:pStyle w:val="25"/>
        <w:spacing w:line="560" w:lineRule="exact"/>
        <w:ind w:firstLine="640" w:firstLineChars="200"/>
        <w:rPr>
          <w:rFonts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1.财政拨款收入：指福申乡人民政府从同级财政部门取得的财政预算资金。</w:t>
      </w:r>
    </w:p>
    <w:p>
      <w:pPr>
        <w:pStyle w:val="25"/>
        <w:spacing w:line="560" w:lineRule="exact"/>
        <w:ind w:firstLine="640" w:firstLineChars="200"/>
        <w:rPr>
          <w:rFonts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2.事业收入：指事业单位开展专业业务活动及辅助活动取得的收入。</w:t>
      </w:r>
    </w:p>
    <w:p>
      <w:pPr>
        <w:spacing w:line="56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3</w:t>
      </w:r>
      <w:r>
        <w:rPr>
          <w:rFonts w:hint="eastAsia" w:ascii="仿宋_GB2312" w:hAnsi="仿宋_GB2312" w:eastAsia="仿宋_GB2312" w:cs="仿宋_GB2312"/>
          <w:color w:val="000000"/>
          <w:sz w:val="32"/>
          <w:szCs w:val="32"/>
        </w:rPr>
        <w:t>. 一般公共服务支出等支出（类）人大事务（款）其他人大事务支出（项）是指人大工作经费。</w:t>
      </w:r>
    </w:p>
    <w:p>
      <w:pPr>
        <w:spacing w:line="60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4</w:t>
      </w:r>
      <w:r>
        <w:rPr>
          <w:rFonts w:hint="eastAsia" w:ascii="仿宋_GB2312" w:hAnsi="仿宋_GB2312" w:eastAsia="仿宋_GB2312" w:cs="仿宋_GB2312"/>
          <w:color w:val="000000"/>
          <w:sz w:val="32"/>
          <w:szCs w:val="32"/>
        </w:rPr>
        <w:t>．一般公共服务支出等支出（类）政协事务（款）一般其他政协事务支出（项）: 是指关工委经费。</w:t>
      </w:r>
    </w:p>
    <w:p>
      <w:pPr>
        <w:spacing w:line="56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5</w:t>
      </w:r>
      <w:r>
        <w:rPr>
          <w:rFonts w:hint="eastAsia" w:ascii="仿宋_GB2312" w:hAnsi="仿宋_GB2312" w:eastAsia="仿宋_GB2312" w:cs="仿宋_GB2312"/>
          <w:color w:val="000000"/>
          <w:sz w:val="32"/>
          <w:szCs w:val="32"/>
        </w:rPr>
        <w:t>．一般公共服务支出等支出（类）政府办公厅（室）及相关机构事务（款）行政运行（项）：是政府行政运行人员工资、办公经费等。</w:t>
      </w:r>
    </w:p>
    <w:p>
      <w:pPr>
        <w:spacing w:line="56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6</w:t>
      </w:r>
      <w:r>
        <w:rPr>
          <w:rFonts w:hint="eastAsia" w:ascii="仿宋_GB2312" w:hAnsi="仿宋_GB2312" w:eastAsia="仿宋_GB2312" w:cs="仿宋_GB2312"/>
          <w:color w:val="000000"/>
          <w:sz w:val="32"/>
          <w:szCs w:val="32"/>
        </w:rPr>
        <w:t>. 一般公共服务支出等支出（类）财政事务（款）事业运行（项）：是指核算中心人员工资、公业务费。</w:t>
      </w:r>
    </w:p>
    <w:p>
      <w:pPr>
        <w:spacing w:line="56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7</w:t>
      </w:r>
      <w:r>
        <w:rPr>
          <w:rFonts w:hint="eastAsia" w:ascii="仿宋_GB2312" w:hAnsi="仿宋_GB2312" w:eastAsia="仿宋_GB2312" w:cs="仿宋_GB2312"/>
          <w:color w:val="000000"/>
          <w:sz w:val="32"/>
          <w:szCs w:val="32"/>
        </w:rPr>
        <w:t>．一般公共服务支出等支出（类）群众团体事务（款）其他群众团体事务支出（项）：是指群团组织经费。</w:t>
      </w:r>
    </w:p>
    <w:p>
      <w:pPr>
        <w:spacing w:line="56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8</w:t>
      </w:r>
      <w:r>
        <w:rPr>
          <w:rFonts w:hint="eastAsia" w:ascii="仿宋_GB2312" w:hAnsi="仿宋_GB2312" w:eastAsia="仿宋_GB2312" w:cs="仿宋_GB2312"/>
          <w:color w:val="000000"/>
          <w:sz w:val="32"/>
          <w:szCs w:val="32"/>
        </w:rPr>
        <w:t>.国防支出（类）国防动员（款）民兵项）：是指征兵工作经费</w:t>
      </w:r>
    </w:p>
    <w:p>
      <w:pPr>
        <w:spacing w:line="56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9</w:t>
      </w:r>
      <w:r>
        <w:rPr>
          <w:rFonts w:hint="eastAsia" w:ascii="仿宋_GB2312" w:hAnsi="仿宋_GB2312" w:eastAsia="仿宋_GB2312" w:cs="仿宋_GB2312"/>
          <w:color w:val="000000"/>
          <w:sz w:val="32"/>
          <w:szCs w:val="32"/>
        </w:rPr>
        <w:t>. 教育支出（类）普通教育（款）小学教育（项）: 是指岩口小学老师的工资、公业务费、学生助学金等。</w:t>
      </w:r>
    </w:p>
    <w:p>
      <w:pPr>
        <w:spacing w:line="56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1</w:t>
      </w:r>
      <w:r>
        <w:rPr>
          <w:rFonts w:hint="eastAsia" w:ascii="仿宋_GB2312" w:hAnsi="仿宋_GB2312" w:eastAsia="仿宋_GB2312" w:cs="仿宋_GB2312"/>
          <w:color w:val="000000"/>
          <w:sz w:val="32"/>
          <w:szCs w:val="32"/>
          <w:lang w:val="en-US" w:eastAsia="zh-CN"/>
        </w:rPr>
        <w:t>0</w:t>
      </w:r>
      <w:r>
        <w:rPr>
          <w:rFonts w:hint="eastAsia" w:ascii="仿宋_GB2312" w:hAnsi="仿宋_GB2312" w:eastAsia="仿宋_GB2312" w:cs="仿宋_GB2312"/>
          <w:color w:val="000000"/>
          <w:sz w:val="32"/>
          <w:szCs w:val="32"/>
        </w:rPr>
        <w:t>. 教育支出（类）  普通教育（款）初中教育（项）: 是指岩口中学初中老师的工资、公业务费、学生助学金等。</w:t>
      </w:r>
    </w:p>
    <w:p>
      <w:pPr>
        <w:spacing w:line="60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1</w:t>
      </w:r>
      <w:r>
        <w:rPr>
          <w:rFonts w:hint="eastAsia" w:ascii="仿宋_GB2312" w:hAnsi="仿宋_GB2312" w:eastAsia="仿宋_GB2312" w:cs="仿宋_GB2312"/>
          <w:color w:val="000000"/>
          <w:sz w:val="32"/>
          <w:szCs w:val="32"/>
          <w:lang w:val="en-US" w:eastAsia="zh-CN"/>
        </w:rPr>
        <w:t>1</w:t>
      </w:r>
      <w:r>
        <w:rPr>
          <w:rFonts w:hint="eastAsia" w:ascii="仿宋_GB2312" w:hAnsi="仿宋_GB2312" w:eastAsia="仿宋_GB2312" w:cs="仿宋_GB2312"/>
          <w:color w:val="000000"/>
          <w:sz w:val="32"/>
          <w:szCs w:val="32"/>
        </w:rPr>
        <w:t>.社会保障和就业（类）行政事业单位离退休（款）机关事业单位基本养老保险缴费支出（项）：是指单位缴纳的集体部份养老保险经费。</w:t>
      </w:r>
    </w:p>
    <w:p>
      <w:pPr>
        <w:spacing w:line="60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1</w:t>
      </w:r>
      <w:r>
        <w:rPr>
          <w:rFonts w:hint="eastAsia" w:ascii="仿宋_GB2312" w:hAnsi="仿宋_GB2312" w:eastAsia="仿宋_GB2312" w:cs="仿宋_GB2312"/>
          <w:color w:val="000000"/>
          <w:sz w:val="32"/>
          <w:szCs w:val="32"/>
          <w:lang w:val="en-US" w:eastAsia="zh-CN"/>
        </w:rPr>
        <w:t>2</w:t>
      </w:r>
      <w:r>
        <w:rPr>
          <w:rFonts w:hint="eastAsia" w:ascii="仿宋_GB2312" w:hAnsi="仿宋_GB2312" w:eastAsia="仿宋_GB2312" w:cs="仿宋_GB2312"/>
          <w:color w:val="000000"/>
          <w:sz w:val="32"/>
          <w:szCs w:val="32"/>
        </w:rPr>
        <w:t>．社会保障和就业（类）抚恤（款）义务兵优待（项）：是指给义务兵发的补助。</w:t>
      </w:r>
    </w:p>
    <w:p>
      <w:pPr>
        <w:spacing w:line="60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1</w:t>
      </w:r>
      <w:r>
        <w:rPr>
          <w:rFonts w:hint="eastAsia" w:ascii="仿宋_GB2312" w:hAnsi="仿宋_GB2312" w:eastAsia="仿宋_GB2312" w:cs="仿宋_GB2312"/>
          <w:color w:val="000000"/>
          <w:sz w:val="32"/>
          <w:szCs w:val="32"/>
          <w:lang w:val="en-US" w:eastAsia="zh-CN"/>
        </w:rPr>
        <w:t>3</w:t>
      </w:r>
      <w:r>
        <w:rPr>
          <w:rFonts w:hint="eastAsia" w:ascii="仿宋_GB2312" w:hAnsi="仿宋_GB2312" w:eastAsia="仿宋_GB2312" w:cs="仿宋_GB2312"/>
          <w:color w:val="000000"/>
          <w:sz w:val="32"/>
          <w:szCs w:val="32"/>
        </w:rPr>
        <w:t>．社会保障和就业（类）社会福利（款）儿童福利（项）：是指儿童的福利补助。</w:t>
      </w:r>
    </w:p>
    <w:p>
      <w:pPr>
        <w:spacing w:line="60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14</w:t>
      </w:r>
      <w:r>
        <w:rPr>
          <w:rFonts w:hint="eastAsia" w:ascii="仿宋_GB2312" w:hAnsi="仿宋_GB2312" w:eastAsia="仿宋_GB2312" w:cs="仿宋_GB2312"/>
          <w:color w:val="000000"/>
          <w:sz w:val="32"/>
          <w:szCs w:val="32"/>
        </w:rPr>
        <w:t>．社会保障和就业（类）最低生活保障（款）城市最低生活保障金支出（项）：是指城市低保。</w:t>
      </w:r>
    </w:p>
    <w:p>
      <w:pPr>
        <w:spacing w:line="60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15</w:t>
      </w:r>
      <w:r>
        <w:rPr>
          <w:rFonts w:hint="eastAsia" w:ascii="仿宋_GB2312" w:hAnsi="仿宋_GB2312" w:eastAsia="仿宋_GB2312" w:cs="仿宋_GB2312"/>
          <w:color w:val="000000"/>
          <w:sz w:val="32"/>
          <w:szCs w:val="32"/>
        </w:rPr>
        <w:t>．社会保障和就业（类）最低生活保障（款）农村最低生活保障金支出（项）：是指农村低保。</w:t>
      </w:r>
    </w:p>
    <w:p>
      <w:pPr>
        <w:spacing w:line="60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16</w:t>
      </w:r>
      <w:r>
        <w:rPr>
          <w:rFonts w:hint="eastAsia" w:ascii="仿宋_GB2312" w:hAnsi="仿宋_GB2312" w:eastAsia="仿宋_GB2312" w:cs="仿宋_GB2312"/>
          <w:color w:val="000000"/>
          <w:sz w:val="32"/>
          <w:szCs w:val="32"/>
        </w:rPr>
        <w:t>．社会保障和就业（类）特困人员救助供养（款）农村特困人员救助供养支出（项）：是指特困家庭补助。</w:t>
      </w:r>
    </w:p>
    <w:p>
      <w:pPr>
        <w:spacing w:line="60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17</w:t>
      </w:r>
      <w:r>
        <w:rPr>
          <w:rFonts w:hint="eastAsia" w:ascii="仿宋_GB2312" w:hAnsi="仿宋_GB2312" w:eastAsia="仿宋_GB2312" w:cs="仿宋_GB2312"/>
          <w:color w:val="000000"/>
          <w:sz w:val="32"/>
          <w:szCs w:val="32"/>
        </w:rPr>
        <w:t>．社会保障和就业（类）其他社会保障和就业支出（款）其他社会保障和就业支出项）：是指其他社会保障和就业支出。</w:t>
      </w:r>
    </w:p>
    <w:p>
      <w:pPr>
        <w:spacing w:line="600" w:lineRule="exact"/>
        <w:ind w:firstLine="480" w:firstLineChars="15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18</w:t>
      </w:r>
      <w:r>
        <w:rPr>
          <w:rFonts w:hint="eastAsia" w:ascii="仿宋_GB2312" w:hAnsi="仿宋_GB2312" w:eastAsia="仿宋_GB2312" w:cs="仿宋_GB2312"/>
          <w:color w:val="000000"/>
          <w:sz w:val="32"/>
          <w:szCs w:val="32"/>
        </w:rPr>
        <w:t>.医疗卫生与计划生育（类）基层医疗卫生机构（款）乡镇卫生院（项）:是指岩口卫生院人员工资、公业务费用等。</w:t>
      </w:r>
    </w:p>
    <w:p>
      <w:pPr>
        <w:spacing w:line="600" w:lineRule="exact"/>
        <w:ind w:firstLine="480" w:firstLineChars="15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19</w:t>
      </w:r>
      <w:r>
        <w:rPr>
          <w:rFonts w:hint="eastAsia" w:ascii="仿宋_GB2312" w:hAnsi="仿宋_GB2312" w:eastAsia="仿宋_GB2312" w:cs="仿宋_GB2312"/>
          <w:color w:val="000000"/>
          <w:sz w:val="32"/>
          <w:szCs w:val="32"/>
        </w:rPr>
        <w:t>.医疗卫生与计划生育（类）基层医疗卫生机构（款）其他基层医疗卫生机构支出（项）: 是指岩口卫生院人员工资、公业务费用、村卫生室补助等。</w:t>
      </w:r>
    </w:p>
    <w:p>
      <w:pPr>
        <w:spacing w:line="600" w:lineRule="exact"/>
        <w:ind w:firstLine="480" w:firstLineChars="15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2</w:t>
      </w:r>
      <w:r>
        <w:rPr>
          <w:rFonts w:hint="eastAsia" w:ascii="仿宋_GB2312" w:hAnsi="仿宋_GB2312" w:eastAsia="仿宋_GB2312" w:cs="仿宋_GB2312"/>
          <w:color w:val="000000"/>
          <w:sz w:val="32"/>
          <w:szCs w:val="32"/>
          <w:lang w:val="en-US" w:eastAsia="zh-CN"/>
        </w:rPr>
        <w:t>0</w:t>
      </w:r>
      <w:r>
        <w:rPr>
          <w:rFonts w:hint="eastAsia" w:ascii="仿宋_GB2312" w:hAnsi="仿宋_GB2312" w:eastAsia="仿宋_GB2312" w:cs="仿宋_GB2312"/>
          <w:color w:val="000000"/>
          <w:sz w:val="32"/>
          <w:szCs w:val="32"/>
        </w:rPr>
        <w:t>.医疗卫生与计划生育（类）公共卫生（款）基本公共卫生服务（项）: 是指岩口卫生院人员工资、公业务费用、村卫生室补助等。</w:t>
      </w:r>
    </w:p>
    <w:p>
      <w:pPr>
        <w:spacing w:line="600" w:lineRule="exact"/>
        <w:ind w:firstLine="480" w:firstLineChars="15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2</w:t>
      </w:r>
      <w:r>
        <w:rPr>
          <w:rFonts w:hint="eastAsia" w:ascii="仿宋_GB2312" w:hAnsi="仿宋_GB2312" w:eastAsia="仿宋_GB2312" w:cs="仿宋_GB2312"/>
          <w:color w:val="000000"/>
          <w:sz w:val="32"/>
          <w:szCs w:val="32"/>
          <w:lang w:val="en-US" w:eastAsia="zh-CN"/>
        </w:rPr>
        <w:t>1</w:t>
      </w:r>
      <w:r>
        <w:rPr>
          <w:rFonts w:hint="eastAsia" w:ascii="仿宋_GB2312" w:hAnsi="仿宋_GB2312" w:eastAsia="仿宋_GB2312" w:cs="仿宋_GB2312"/>
          <w:color w:val="000000"/>
          <w:sz w:val="32"/>
          <w:szCs w:val="32"/>
        </w:rPr>
        <w:t>.医疗卫生与计划生育（类）医疗救助（款）城乡医疗救助（项）:是指城乡医疗救助人员。</w:t>
      </w:r>
    </w:p>
    <w:p>
      <w:pPr>
        <w:spacing w:line="600" w:lineRule="exact"/>
        <w:ind w:firstLine="480" w:firstLineChars="15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2</w:t>
      </w:r>
      <w:r>
        <w:rPr>
          <w:rFonts w:hint="eastAsia" w:ascii="仿宋_GB2312" w:hAnsi="仿宋_GB2312" w:eastAsia="仿宋_GB2312" w:cs="仿宋_GB2312"/>
          <w:color w:val="000000"/>
          <w:sz w:val="32"/>
          <w:szCs w:val="32"/>
          <w:lang w:val="en-US" w:eastAsia="zh-CN"/>
        </w:rPr>
        <w:t>2</w:t>
      </w:r>
      <w:r>
        <w:rPr>
          <w:rFonts w:hint="eastAsia" w:ascii="仿宋_GB2312" w:hAnsi="仿宋_GB2312" w:eastAsia="仿宋_GB2312" w:cs="仿宋_GB2312"/>
          <w:color w:val="000000"/>
          <w:sz w:val="32"/>
          <w:szCs w:val="32"/>
        </w:rPr>
        <w:t>.节能环保支出（类）自然生态保护（款）农村环境保护（项）:是指农村</w:t>
      </w:r>
      <w:r>
        <w:rPr>
          <w:rFonts w:hint="eastAsia" w:ascii="仿宋_GB2312" w:hAnsi="仿宋_GB2312" w:eastAsia="仿宋_GB2312" w:cs="仿宋_GB2312"/>
          <w:color w:val="000000"/>
          <w:sz w:val="32"/>
          <w:szCs w:val="32"/>
          <w:lang w:eastAsia="zh-CN"/>
        </w:rPr>
        <w:t>垃</w:t>
      </w:r>
      <w:r>
        <w:rPr>
          <w:rFonts w:hint="eastAsia" w:ascii="仿宋_GB2312" w:hAnsi="仿宋_GB2312" w:eastAsia="仿宋_GB2312" w:cs="仿宋_GB2312"/>
          <w:color w:val="000000"/>
          <w:sz w:val="32"/>
          <w:szCs w:val="32"/>
        </w:rPr>
        <w:t>圾清运费用。</w:t>
      </w:r>
    </w:p>
    <w:p>
      <w:pPr>
        <w:spacing w:line="600" w:lineRule="exact"/>
        <w:ind w:firstLine="480" w:firstLineChars="15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2</w:t>
      </w:r>
      <w:r>
        <w:rPr>
          <w:rFonts w:hint="eastAsia" w:ascii="仿宋_GB2312" w:hAnsi="仿宋_GB2312" w:eastAsia="仿宋_GB2312" w:cs="仿宋_GB2312"/>
          <w:color w:val="000000"/>
          <w:sz w:val="32"/>
          <w:szCs w:val="32"/>
          <w:lang w:val="en-US" w:eastAsia="zh-CN"/>
        </w:rPr>
        <w:t>3</w:t>
      </w:r>
      <w:r>
        <w:rPr>
          <w:rFonts w:hint="eastAsia" w:ascii="仿宋_GB2312" w:hAnsi="仿宋_GB2312" w:eastAsia="仿宋_GB2312" w:cs="仿宋_GB2312"/>
          <w:color w:val="000000"/>
          <w:sz w:val="32"/>
          <w:szCs w:val="32"/>
        </w:rPr>
        <w:t>. 城乡社区支出（类）城乡社区环境卫生（款）城乡社区环境卫生（项）:是指场镇卫生费用支出。</w:t>
      </w:r>
    </w:p>
    <w:p>
      <w:pPr>
        <w:spacing w:line="600" w:lineRule="exact"/>
        <w:ind w:firstLine="480" w:firstLineChars="15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24</w:t>
      </w:r>
      <w:r>
        <w:rPr>
          <w:rFonts w:hint="eastAsia" w:ascii="仿宋_GB2312" w:hAnsi="仿宋_GB2312" w:eastAsia="仿宋_GB2312" w:cs="仿宋_GB2312"/>
          <w:color w:val="000000"/>
          <w:sz w:val="32"/>
          <w:szCs w:val="32"/>
        </w:rPr>
        <w:t>.农林水支出（类）农业（款）其他农业支出（项）:是指农村基础设施建。</w:t>
      </w:r>
    </w:p>
    <w:p>
      <w:pPr>
        <w:spacing w:line="600" w:lineRule="exact"/>
        <w:ind w:firstLine="480" w:firstLineChars="15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25</w:t>
      </w:r>
      <w:r>
        <w:rPr>
          <w:rFonts w:hint="eastAsia" w:ascii="仿宋_GB2312" w:hAnsi="仿宋_GB2312" w:eastAsia="仿宋_GB2312" w:cs="仿宋_GB2312"/>
          <w:color w:val="000000"/>
          <w:sz w:val="32"/>
          <w:szCs w:val="32"/>
        </w:rPr>
        <w:t>.农林水支出（类）水利（款）其他水利支出（项）: 是指农村基础设施建。</w:t>
      </w:r>
    </w:p>
    <w:p>
      <w:pPr>
        <w:spacing w:line="600" w:lineRule="exact"/>
        <w:ind w:firstLine="480" w:firstLineChars="15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26</w:t>
      </w:r>
      <w:r>
        <w:rPr>
          <w:rFonts w:hint="eastAsia" w:ascii="仿宋_GB2312" w:hAnsi="仿宋_GB2312" w:eastAsia="仿宋_GB2312" w:cs="仿宋_GB2312"/>
          <w:color w:val="000000"/>
          <w:sz w:val="32"/>
          <w:szCs w:val="32"/>
        </w:rPr>
        <w:t>.农林水支出（类）扶贫（款）其他扶贫支出（项）: 是指农村、贫困户到户资金、基础设施建等。</w:t>
      </w:r>
    </w:p>
    <w:p>
      <w:pPr>
        <w:spacing w:line="600" w:lineRule="exact"/>
        <w:ind w:firstLine="480" w:firstLineChars="15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27</w:t>
      </w:r>
      <w:r>
        <w:rPr>
          <w:rFonts w:hint="eastAsia" w:ascii="仿宋_GB2312" w:hAnsi="仿宋_GB2312" w:eastAsia="仿宋_GB2312" w:cs="仿宋_GB2312"/>
          <w:color w:val="000000"/>
          <w:sz w:val="32"/>
          <w:szCs w:val="32"/>
        </w:rPr>
        <w:t>.农林水支出（类）农村综合改革（款）对村级一事一议的补助（项）: 是指农村基础设施建等。</w:t>
      </w:r>
    </w:p>
    <w:p>
      <w:pPr>
        <w:spacing w:line="600" w:lineRule="exact"/>
        <w:ind w:firstLine="480" w:firstLineChars="15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28</w:t>
      </w:r>
      <w:r>
        <w:rPr>
          <w:rFonts w:hint="eastAsia" w:ascii="仿宋_GB2312" w:hAnsi="仿宋_GB2312" w:eastAsia="仿宋_GB2312" w:cs="仿宋_GB2312"/>
          <w:color w:val="000000"/>
          <w:sz w:val="32"/>
          <w:szCs w:val="32"/>
        </w:rPr>
        <w:t>.农林水支出（类）农村综合改革（款）对村民委员会和村党支部的补助（项）:是指村社干部补助</w:t>
      </w:r>
      <w:bookmarkStart w:id="69" w:name="_GoBack"/>
      <w:bookmarkEnd w:id="69"/>
      <w:r>
        <w:rPr>
          <w:rFonts w:hint="eastAsia" w:ascii="仿宋_GB2312" w:hAnsi="仿宋_GB2312" w:eastAsia="仿宋_GB2312" w:cs="仿宋_GB2312"/>
          <w:color w:val="000000"/>
          <w:sz w:val="32"/>
          <w:szCs w:val="32"/>
        </w:rPr>
        <w:t>及公业务费支出。</w:t>
      </w:r>
    </w:p>
    <w:p>
      <w:pPr>
        <w:spacing w:line="600" w:lineRule="exact"/>
        <w:ind w:firstLine="480" w:firstLineChars="15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29</w:t>
      </w:r>
      <w:r>
        <w:rPr>
          <w:rFonts w:hint="eastAsia" w:ascii="仿宋_GB2312" w:hAnsi="仿宋_GB2312" w:eastAsia="仿宋_GB2312" w:cs="仿宋_GB2312"/>
          <w:color w:val="000000"/>
          <w:sz w:val="32"/>
          <w:szCs w:val="32"/>
        </w:rPr>
        <w:t>.农林水支出（类）农村综合改革（款）农村综合改革示范试点补助（项）:是指农村公共服务支出。</w:t>
      </w:r>
    </w:p>
    <w:p>
      <w:pPr>
        <w:spacing w:line="600" w:lineRule="exact"/>
        <w:ind w:firstLine="480" w:firstLineChars="15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3</w:t>
      </w:r>
      <w:r>
        <w:rPr>
          <w:rFonts w:hint="eastAsia" w:ascii="仿宋_GB2312" w:hAnsi="仿宋_GB2312" w:eastAsia="仿宋_GB2312" w:cs="仿宋_GB2312"/>
          <w:color w:val="000000"/>
          <w:sz w:val="32"/>
          <w:szCs w:val="32"/>
          <w:lang w:val="en-US" w:eastAsia="zh-CN"/>
        </w:rPr>
        <w:t>0</w:t>
      </w:r>
      <w:r>
        <w:rPr>
          <w:rFonts w:hint="eastAsia" w:ascii="仿宋_GB2312" w:hAnsi="仿宋_GB2312" w:eastAsia="仿宋_GB2312" w:cs="仿宋_GB2312"/>
          <w:color w:val="000000"/>
          <w:sz w:val="32"/>
          <w:szCs w:val="32"/>
        </w:rPr>
        <w:t>.农林水支出（类）其他农林水支出（款）其他农林水支出（项）: 是指农村基础设施建等。</w:t>
      </w:r>
    </w:p>
    <w:p>
      <w:pPr>
        <w:spacing w:line="600" w:lineRule="exact"/>
        <w:ind w:firstLine="480" w:firstLineChars="15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3</w:t>
      </w:r>
      <w:r>
        <w:rPr>
          <w:rFonts w:hint="eastAsia" w:ascii="仿宋_GB2312" w:hAnsi="仿宋_GB2312" w:eastAsia="仿宋_GB2312" w:cs="仿宋_GB2312"/>
          <w:color w:val="000000"/>
          <w:sz w:val="32"/>
          <w:szCs w:val="32"/>
          <w:lang w:val="en-US" w:eastAsia="zh-CN"/>
        </w:rPr>
        <w:t>1</w:t>
      </w:r>
      <w:r>
        <w:rPr>
          <w:rFonts w:hint="eastAsia" w:ascii="仿宋_GB2312" w:hAnsi="仿宋_GB2312" w:eastAsia="仿宋_GB2312" w:cs="仿宋_GB2312"/>
          <w:color w:val="000000"/>
          <w:sz w:val="32"/>
          <w:szCs w:val="32"/>
        </w:rPr>
        <w:t>.交通运输支出（类）车辆购置税支出（款）车辆购置税用于农村公路建设支出（项）: 是指农村基础设施建等。</w:t>
      </w:r>
    </w:p>
    <w:p>
      <w:pPr>
        <w:spacing w:line="600" w:lineRule="exact"/>
        <w:ind w:firstLine="480" w:firstLineChars="15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3</w:t>
      </w:r>
      <w:r>
        <w:rPr>
          <w:rFonts w:hint="eastAsia" w:ascii="仿宋_GB2312" w:hAnsi="仿宋_GB2312" w:eastAsia="仿宋_GB2312" w:cs="仿宋_GB2312"/>
          <w:color w:val="000000"/>
          <w:sz w:val="32"/>
          <w:szCs w:val="32"/>
          <w:lang w:val="en-US" w:eastAsia="zh-CN"/>
        </w:rPr>
        <w:t>2</w:t>
      </w:r>
      <w:r>
        <w:rPr>
          <w:rFonts w:hint="eastAsia" w:ascii="仿宋_GB2312" w:hAnsi="仿宋_GB2312" w:eastAsia="仿宋_GB2312" w:cs="仿宋_GB2312"/>
          <w:color w:val="000000"/>
          <w:sz w:val="32"/>
          <w:szCs w:val="32"/>
        </w:rPr>
        <w:t>.交通运输支出（类）车辆购置税支出（款）车辆购置税其他支出（项）: 是指农村基础设施建等。</w:t>
      </w:r>
    </w:p>
    <w:p>
      <w:pPr>
        <w:spacing w:line="600" w:lineRule="exact"/>
        <w:ind w:firstLine="480" w:firstLineChars="15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3</w:t>
      </w:r>
      <w:r>
        <w:rPr>
          <w:rFonts w:hint="eastAsia" w:ascii="仿宋_GB2312" w:hAnsi="仿宋_GB2312" w:eastAsia="仿宋_GB2312" w:cs="仿宋_GB2312"/>
          <w:color w:val="000000"/>
          <w:sz w:val="32"/>
          <w:szCs w:val="32"/>
          <w:lang w:val="en-US" w:eastAsia="zh-CN"/>
        </w:rPr>
        <w:t>3</w:t>
      </w:r>
      <w:r>
        <w:rPr>
          <w:rFonts w:hint="eastAsia" w:ascii="仿宋_GB2312" w:hAnsi="仿宋_GB2312" w:eastAsia="仿宋_GB2312" w:cs="仿宋_GB2312"/>
          <w:color w:val="000000"/>
          <w:sz w:val="32"/>
          <w:szCs w:val="32"/>
        </w:rPr>
        <w:t>.资源勘探信息等支出（类）安全生产监管（款）其他安全生产监管支出（项）:是指安全监管支出经费。</w:t>
      </w:r>
    </w:p>
    <w:p>
      <w:pPr>
        <w:spacing w:line="600" w:lineRule="exact"/>
        <w:ind w:firstLine="480" w:firstLineChars="15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34</w:t>
      </w:r>
      <w:r>
        <w:rPr>
          <w:rFonts w:hint="eastAsia" w:ascii="仿宋_GB2312" w:hAnsi="仿宋_GB2312" w:eastAsia="仿宋_GB2312" w:cs="仿宋_GB2312"/>
          <w:color w:val="000000"/>
          <w:sz w:val="32"/>
          <w:szCs w:val="32"/>
        </w:rPr>
        <w:t>.住房保障支出（类）保障性安居工程支出（款）公共租赁住房（项）: 是指农村基础设施建等。</w:t>
      </w:r>
    </w:p>
    <w:p>
      <w:pPr>
        <w:ind w:firstLine="480" w:firstLineChars="15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35</w:t>
      </w:r>
      <w:r>
        <w:rPr>
          <w:rFonts w:hint="eastAsia" w:ascii="仿宋_GB2312" w:hAnsi="仿宋_GB2312" w:eastAsia="仿宋_GB2312" w:cs="仿宋_GB2312"/>
          <w:color w:val="000000"/>
          <w:sz w:val="32"/>
          <w:szCs w:val="32"/>
        </w:rPr>
        <w:t>.其他支出（类）其他支出（款）其他支出（项）: 是指农村基础设施建等</w:t>
      </w:r>
    </w:p>
    <w:p>
      <w:pPr>
        <w:ind w:firstLine="480" w:firstLineChars="15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36</w:t>
      </w:r>
      <w:r>
        <w:rPr>
          <w:rFonts w:hint="eastAsia" w:ascii="仿宋_GB2312" w:hAnsi="仿宋_GB2312" w:eastAsia="仿宋_GB2312" w:cs="仿宋_GB2312"/>
          <w:color w:val="000000"/>
          <w:sz w:val="32"/>
          <w:szCs w:val="32"/>
        </w:rPr>
        <w:t>.基本支出：指为保障机构正常运转、完成日常工作任务而发生的人员支出和公用支出。</w:t>
      </w:r>
    </w:p>
    <w:p>
      <w:pPr>
        <w:ind w:firstLine="480" w:firstLineChars="15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37</w:t>
      </w:r>
      <w:r>
        <w:rPr>
          <w:rFonts w:hint="eastAsia" w:ascii="仿宋_GB2312" w:hAnsi="仿宋_GB2312" w:eastAsia="仿宋_GB2312" w:cs="仿宋_GB2312"/>
          <w:color w:val="000000"/>
          <w:sz w:val="32"/>
          <w:szCs w:val="32"/>
        </w:rPr>
        <w:t xml:space="preserve">.项目支出：指在基本支出之外为完成特定行政任务和事业发展目标所发生的支出。 </w:t>
      </w:r>
    </w:p>
    <w:p>
      <w:pPr>
        <w:ind w:firstLine="480" w:firstLineChars="15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38</w:t>
      </w:r>
      <w:r>
        <w:rPr>
          <w:rFonts w:hint="eastAsia" w:ascii="仿宋_GB2312" w:hAnsi="仿宋_GB2312" w:eastAsia="仿宋_GB2312" w:cs="仿宋_GB2312"/>
          <w:color w:val="000000"/>
          <w:sz w:val="32"/>
          <w:szCs w:val="32"/>
        </w:rPr>
        <w:t>.经营支出：指事业单位在专业业务活动及其辅助活动之外开展非独立核算经营活动发生的支出。</w:t>
      </w:r>
    </w:p>
    <w:p>
      <w:pPr>
        <w:pStyle w:val="25"/>
        <w:spacing w:line="560" w:lineRule="exact"/>
        <w:ind w:firstLine="480" w:firstLineChars="150"/>
        <w:rPr>
          <w:rFonts w:ascii="仿宋_GB2312" w:hAnsi="仿宋_GB2312" w:eastAsia="仿宋_GB2312" w:cs="仿宋_GB2312"/>
          <w:kern w:val="2"/>
          <w:sz w:val="32"/>
          <w:szCs w:val="32"/>
        </w:rPr>
      </w:pPr>
      <w:r>
        <w:rPr>
          <w:rFonts w:hint="eastAsia" w:ascii="仿宋_GB2312" w:hAnsi="仿宋_GB2312" w:eastAsia="仿宋_GB2312" w:cs="仿宋_GB2312"/>
          <w:kern w:val="2"/>
          <w:sz w:val="32"/>
          <w:szCs w:val="32"/>
          <w:lang w:val="en-US" w:eastAsia="zh-CN"/>
        </w:rPr>
        <w:t>39</w:t>
      </w:r>
      <w:r>
        <w:rPr>
          <w:rFonts w:hint="eastAsia" w:ascii="仿宋_GB2312" w:hAnsi="仿宋_GB2312" w:eastAsia="仿宋_GB2312" w:cs="仿宋_GB2312"/>
          <w:kern w:val="2"/>
          <w:sz w:val="32"/>
          <w:szCs w:val="32"/>
        </w:rPr>
        <w:t>．“三公”经费：指部门用财政拨款安排的因公出国（境）费、公务用车购置及运行费和公务接待费。其中，因公出国（境）费反映单位公务出国（境）的国际旅费、国外城市间交通费、住宿费、伙食费、培训费、公杂费等支出；公务用车购置及运行费反映单位公务用车车辆购置支出（含车辆购置税）及租用费、燃料费、维修费、过路过桥费、保险费等支出；公务接待费反映单位按规定开支的各类公务接待（含外宾接待）支出。</w:t>
      </w:r>
    </w:p>
    <w:p>
      <w:pPr>
        <w:pStyle w:val="25"/>
        <w:spacing w:line="560" w:lineRule="exact"/>
        <w:ind w:firstLine="480" w:firstLineChars="150"/>
        <w:rPr>
          <w:rFonts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4</w:t>
      </w:r>
      <w:r>
        <w:rPr>
          <w:rFonts w:hint="eastAsia" w:ascii="仿宋_GB2312" w:hAnsi="仿宋_GB2312" w:eastAsia="仿宋_GB2312" w:cs="仿宋_GB2312"/>
          <w:kern w:val="2"/>
          <w:sz w:val="32"/>
          <w:szCs w:val="32"/>
          <w:lang w:val="en-US" w:eastAsia="zh-CN"/>
        </w:rPr>
        <w:t>0</w:t>
      </w:r>
      <w:r>
        <w:rPr>
          <w:rFonts w:hint="eastAsia" w:ascii="仿宋_GB2312" w:hAnsi="仿宋_GB2312" w:eastAsia="仿宋_GB2312" w:cs="仿宋_GB2312"/>
          <w:kern w:val="2"/>
          <w:sz w:val="32"/>
          <w:szCs w:val="32"/>
        </w:rPr>
        <w:t>.机关运行经费：为保障行政单位（含参照公务员法管理的事业单位）运行用于购买货物和服务的各项资金，包括办公及印刷费、邮电费、差旅费、会议费、福利费、日常维修费、专用材料及一般设备购置费、办公用房水电费、办公用房取暖费、办公用房物业管理费、公务用车运行维护费以及其他费用。</w:t>
      </w:r>
    </w:p>
    <w:p>
      <w:pPr>
        <w:spacing w:line="560" w:lineRule="exact"/>
        <w:jc w:val="left"/>
        <w:rPr>
          <w:b/>
          <w:color w:val="000000"/>
          <w:sz w:val="44"/>
          <w:szCs w:val="44"/>
        </w:rPr>
      </w:pPr>
    </w:p>
    <w:p>
      <w:pPr>
        <w:spacing w:line="560" w:lineRule="exact"/>
        <w:jc w:val="center"/>
        <w:outlineLvl w:val="0"/>
        <w:rPr>
          <w:rFonts w:hint="eastAsia" w:ascii="黑体" w:hAnsi="黑体" w:eastAsia="黑体" w:cs="黑体"/>
          <w:b w:val="0"/>
          <w:bCs w:val="0"/>
          <w:color w:val="000000"/>
          <w:sz w:val="44"/>
          <w:szCs w:val="44"/>
        </w:rPr>
      </w:pPr>
      <w:bookmarkStart w:id="53" w:name="_Toc15396618"/>
      <w:bookmarkStart w:id="54" w:name="_Toc15377226"/>
      <w:r>
        <w:rPr>
          <w:rFonts w:hint="eastAsia" w:ascii="黑体" w:hAnsi="黑体" w:eastAsia="黑体" w:cs="黑体"/>
          <w:b w:val="0"/>
          <w:bCs w:val="0"/>
          <w:color w:val="000000"/>
          <w:sz w:val="44"/>
          <w:szCs w:val="44"/>
        </w:rPr>
        <w:t>第四部分 附件</w:t>
      </w:r>
    </w:p>
    <w:p>
      <w:pPr>
        <w:pStyle w:val="2"/>
        <w:rPr>
          <w:rFonts w:ascii="仿宋_GB2312" w:eastAsia="仿宋_GB2312"/>
          <w:sz w:val="32"/>
          <w:szCs w:val="32"/>
        </w:rPr>
      </w:pPr>
      <w:bookmarkStart w:id="55" w:name="_Toc15396615"/>
      <w:r>
        <w:rPr>
          <w:rFonts w:hint="eastAsia" w:eastAsia="仿宋" w:cs="黑体"/>
          <w:sz w:val="32"/>
          <w:szCs w:val="32"/>
        </w:rPr>
        <w:t>附件1</w:t>
      </w:r>
      <w:bookmarkEnd w:id="55"/>
    </w:p>
    <w:p>
      <w:pPr>
        <w:spacing w:line="600" w:lineRule="exact"/>
        <w:jc w:val="center"/>
        <w:rPr>
          <w:rFonts w:ascii="方正小标宋简体" w:hAnsi="宋体" w:eastAsia="方正小标宋简体"/>
          <w:color w:val="000000"/>
          <w:kern w:val="0"/>
          <w:sz w:val="40"/>
          <w:szCs w:val="44"/>
        </w:rPr>
      </w:pPr>
      <w:r>
        <w:rPr>
          <w:rFonts w:ascii="方正小标宋简体" w:hAnsi="宋体" w:eastAsia="方正小标宋简体"/>
          <w:color w:val="000000"/>
          <w:kern w:val="0"/>
          <w:sz w:val="40"/>
          <w:szCs w:val="44"/>
        </w:rPr>
        <w:t>平昌县</w:t>
      </w:r>
      <w:r>
        <w:rPr>
          <w:rFonts w:hint="eastAsia" w:ascii="方正小标宋简体" w:hAnsi="宋体" w:eastAsia="方正小标宋简体"/>
          <w:color w:val="000000"/>
          <w:kern w:val="0"/>
          <w:sz w:val="40"/>
          <w:szCs w:val="44"/>
        </w:rPr>
        <w:t>福申乡</w:t>
      </w:r>
      <w:r>
        <w:rPr>
          <w:rFonts w:ascii="方正小标宋简体" w:hAnsi="宋体" w:eastAsia="方正小标宋简体"/>
          <w:color w:val="000000"/>
          <w:kern w:val="0"/>
          <w:sz w:val="40"/>
          <w:szCs w:val="44"/>
        </w:rPr>
        <w:t>人民政府</w:t>
      </w:r>
      <w:r>
        <w:rPr>
          <w:rFonts w:hint="eastAsia" w:ascii="方正小标宋简体" w:hAnsi="宋体" w:eastAsia="方正小标宋简体"/>
          <w:color w:val="000000"/>
          <w:kern w:val="0"/>
          <w:sz w:val="40"/>
          <w:szCs w:val="44"/>
        </w:rPr>
        <w:t>本级</w:t>
      </w:r>
    </w:p>
    <w:p>
      <w:pPr>
        <w:spacing w:line="600" w:lineRule="exact"/>
        <w:jc w:val="center"/>
        <w:rPr>
          <w:rFonts w:ascii="方正小标宋简体" w:hAnsi="宋体" w:eastAsia="方正小标宋简体"/>
          <w:color w:val="000000"/>
          <w:kern w:val="0"/>
          <w:sz w:val="40"/>
          <w:szCs w:val="44"/>
        </w:rPr>
      </w:pPr>
      <w:r>
        <w:rPr>
          <w:rFonts w:ascii="方正小标宋简体" w:hAnsi="宋体" w:eastAsia="方正小标宋简体"/>
          <w:color w:val="000000"/>
          <w:kern w:val="0"/>
          <w:sz w:val="40"/>
          <w:szCs w:val="44"/>
        </w:rPr>
        <w:t>关于201</w:t>
      </w:r>
      <w:r>
        <w:rPr>
          <w:rFonts w:hint="eastAsia" w:ascii="方正小标宋简体" w:hAnsi="宋体" w:eastAsia="方正小标宋简体"/>
          <w:color w:val="000000"/>
          <w:kern w:val="0"/>
          <w:sz w:val="40"/>
          <w:szCs w:val="44"/>
        </w:rPr>
        <w:t>9</w:t>
      </w:r>
      <w:r>
        <w:rPr>
          <w:rFonts w:ascii="方正小标宋简体" w:hAnsi="宋体" w:eastAsia="方正小标宋简体"/>
          <w:color w:val="000000"/>
          <w:kern w:val="0"/>
          <w:sz w:val="40"/>
          <w:szCs w:val="44"/>
        </w:rPr>
        <w:t>年部门</w:t>
      </w:r>
      <w:r>
        <w:rPr>
          <w:rFonts w:hint="eastAsia" w:ascii="方正小标宋简体" w:hAnsi="宋体" w:eastAsia="方正小标宋简体"/>
          <w:color w:val="000000"/>
          <w:kern w:val="0"/>
          <w:sz w:val="40"/>
          <w:szCs w:val="44"/>
        </w:rPr>
        <w:t>整体</w:t>
      </w:r>
      <w:r>
        <w:rPr>
          <w:rFonts w:ascii="方正小标宋简体" w:hAnsi="宋体" w:eastAsia="方正小标宋简体"/>
          <w:color w:val="000000"/>
          <w:kern w:val="0"/>
          <w:sz w:val="40"/>
          <w:szCs w:val="44"/>
        </w:rPr>
        <w:t>支出绩效评价的报告</w:t>
      </w:r>
    </w:p>
    <w:p>
      <w:pPr>
        <w:pStyle w:val="25"/>
        <w:spacing w:line="560" w:lineRule="exact"/>
        <w:ind w:firstLine="640" w:firstLineChars="200"/>
        <w:rPr>
          <w:rFonts w:ascii="仿宋_GB2312" w:eastAsia="仿宋_GB2312"/>
          <w:sz w:val="32"/>
          <w:szCs w:val="32"/>
        </w:rPr>
      </w:pPr>
    </w:p>
    <w:p>
      <w:pPr>
        <w:pStyle w:val="25"/>
        <w:spacing w:line="560" w:lineRule="exact"/>
        <w:ind w:firstLine="640" w:firstLineChars="200"/>
        <w:rPr>
          <w:rFonts w:ascii="仿宋_GB2312" w:eastAsia="仿宋_GB2312"/>
          <w:sz w:val="32"/>
          <w:szCs w:val="32"/>
        </w:rPr>
      </w:pPr>
      <w:r>
        <w:rPr>
          <w:rFonts w:ascii="仿宋_GB2312" w:eastAsia="仿宋_GB2312"/>
          <w:sz w:val="32"/>
          <w:szCs w:val="32"/>
        </w:rPr>
        <w:t>一、单位概况</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（一）机构情况</w:t>
      </w:r>
    </w:p>
    <w:p>
      <w:pPr>
        <w:pStyle w:val="25"/>
        <w:spacing w:line="560" w:lineRule="exact"/>
        <w:ind w:firstLine="640" w:firstLineChars="200"/>
        <w:rPr>
          <w:rFonts w:ascii="仿宋_GB2312" w:eastAsia="仿宋_GB2312"/>
          <w:sz w:val="32"/>
          <w:szCs w:val="32"/>
        </w:rPr>
      </w:pPr>
      <w:r>
        <w:rPr>
          <w:rFonts w:hint="eastAsia" w:ascii="仿宋_GB2312" w:eastAsia="仿宋_GB2312"/>
          <w:sz w:val="32"/>
          <w:szCs w:val="32"/>
        </w:rPr>
        <w:t>福申</w:t>
      </w:r>
      <w:r>
        <w:rPr>
          <w:rFonts w:ascii="仿宋_GB2312" w:eastAsia="仿宋_GB2312"/>
          <w:sz w:val="32"/>
          <w:szCs w:val="32"/>
        </w:rPr>
        <w:t>乡辖</w:t>
      </w:r>
      <w:r>
        <w:rPr>
          <w:rFonts w:hint="eastAsia" w:ascii="仿宋_GB2312" w:eastAsia="仿宋_GB2312"/>
          <w:sz w:val="32"/>
          <w:szCs w:val="32"/>
        </w:rPr>
        <w:t>区共9</w:t>
      </w:r>
      <w:r>
        <w:rPr>
          <w:rFonts w:ascii="仿宋_GB2312" w:eastAsia="仿宋_GB2312"/>
          <w:sz w:val="32"/>
          <w:szCs w:val="32"/>
        </w:rPr>
        <w:t>个行政村，</w:t>
      </w:r>
      <w:r>
        <w:rPr>
          <w:rFonts w:hint="eastAsia" w:ascii="仿宋_GB2312" w:eastAsia="仿宋_GB2312"/>
          <w:sz w:val="32"/>
          <w:szCs w:val="32"/>
        </w:rPr>
        <w:t>84</w:t>
      </w:r>
      <w:r>
        <w:rPr>
          <w:rFonts w:ascii="仿宋_GB2312" w:eastAsia="仿宋_GB2312"/>
          <w:sz w:val="32"/>
          <w:szCs w:val="32"/>
        </w:rPr>
        <w:t>个村民小组，</w:t>
      </w:r>
      <w:r>
        <w:rPr>
          <w:rFonts w:hint="eastAsia" w:ascii="仿宋_GB2312" w:eastAsia="仿宋_GB2312"/>
          <w:sz w:val="32"/>
          <w:szCs w:val="32"/>
        </w:rPr>
        <w:t>辐员</w:t>
      </w:r>
      <w:r>
        <w:rPr>
          <w:rFonts w:ascii="仿宋_GB2312" w:eastAsia="仿宋_GB2312"/>
          <w:sz w:val="32"/>
          <w:szCs w:val="32"/>
        </w:rPr>
        <w:t xml:space="preserve">面积 </w:t>
      </w:r>
      <w:r>
        <w:rPr>
          <w:rFonts w:hint="eastAsia" w:ascii="仿宋_GB2312" w:eastAsia="仿宋_GB2312"/>
          <w:sz w:val="32"/>
          <w:szCs w:val="32"/>
        </w:rPr>
        <w:t>36</w:t>
      </w:r>
      <w:r>
        <w:rPr>
          <w:rFonts w:ascii="仿宋_GB2312" w:eastAsia="仿宋_GB2312"/>
          <w:sz w:val="32"/>
          <w:szCs w:val="32"/>
        </w:rPr>
        <w:t>平方公里，总人口</w:t>
      </w:r>
      <w:r>
        <w:rPr>
          <w:rFonts w:hint="eastAsia" w:ascii="仿宋_GB2312" w:eastAsia="仿宋_GB2312"/>
          <w:sz w:val="32"/>
          <w:szCs w:val="32"/>
        </w:rPr>
        <w:t>12632</w:t>
      </w:r>
      <w:r>
        <w:rPr>
          <w:rFonts w:ascii="仿宋_GB2312" w:eastAsia="仿宋_GB2312"/>
          <w:sz w:val="32"/>
          <w:szCs w:val="32"/>
        </w:rPr>
        <w:t>人</w:t>
      </w:r>
      <w:r>
        <w:rPr>
          <w:rFonts w:hint="eastAsia" w:ascii="仿宋_GB2312" w:eastAsia="仿宋_GB2312"/>
          <w:sz w:val="32"/>
          <w:szCs w:val="32"/>
        </w:rPr>
        <w:t>。政府</w:t>
      </w:r>
      <w:r>
        <w:rPr>
          <w:rFonts w:ascii="仿宋_GB2312" w:eastAsia="仿宋_GB2312"/>
          <w:sz w:val="32"/>
          <w:szCs w:val="32"/>
        </w:rPr>
        <w:t>内设会计核算、村镇建设服务、社会事业服务、农业综合服务、便民服务5个中心。</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（二）机构职能</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（1）执行本级人民代表大会的决议和上级国家行政机关的决定和命令；</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（2）执行本行政区域内的经济和社会发展计划、预算，管理本行政区域内的经济、教育、科学、文化、卫生、体育事业和</w:t>
      </w:r>
      <w:r>
        <w:fldChar w:fldCharType="begin"/>
      </w:r>
      <w:r>
        <w:instrText xml:space="preserve"> HYPERLINK "http://baike.baidu.com/view/22841.htm" \t "_blank" </w:instrText>
      </w:r>
      <w:r>
        <w:fldChar w:fldCharType="separate"/>
      </w:r>
      <w:r>
        <w:rPr>
          <w:rFonts w:ascii="仿宋_GB2312" w:eastAsia="仿宋_GB2312"/>
          <w:sz w:val="32"/>
          <w:szCs w:val="32"/>
        </w:rPr>
        <w:t>财政</w:t>
      </w:r>
      <w:r>
        <w:rPr>
          <w:rFonts w:ascii="仿宋_GB2312" w:eastAsia="仿宋_GB2312"/>
          <w:sz w:val="32"/>
          <w:szCs w:val="32"/>
        </w:rPr>
        <w:fldChar w:fldCharType="end"/>
      </w:r>
      <w:r>
        <w:rPr>
          <w:rFonts w:ascii="仿宋_GB2312" w:eastAsia="仿宋_GB2312"/>
          <w:sz w:val="32"/>
          <w:szCs w:val="32"/>
        </w:rPr>
        <w:t>、</w:t>
      </w:r>
      <w:r>
        <w:fldChar w:fldCharType="begin"/>
      </w:r>
      <w:r>
        <w:instrText xml:space="preserve"> HYPERLINK "http://baike.baidu.com/view/293929.htm" \t "_blank" </w:instrText>
      </w:r>
      <w:r>
        <w:fldChar w:fldCharType="separate"/>
      </w:r>
      <w:r>
        <w:rPr>
          <w:rFonts w:ascii="仿宋_GB2312" w:eastAsia="仿宋_GB2312"/>
          <w:sz w:val="32"/>
          <w:szCs w:val="32"/>
        </w:rPr>
        <w:t>民政</w:t>
      </w:r>
      <w:r>
        <w:rPr>
          <w:rFonts w:ascii="仿宋_GB2312" w:eastAsia="仿宋_GB2312"/>
          <w:sz w:val="32"/>
          <w:szCs w:val="32"/>
        </w:rPr>
        <w:fldChar w:fldCharType="end"/>
      </w:r>
      <w:r>
        <w:rPr>
          <w:rFonts w:ascii="仿宋_GB2312" w:eastAsia="仿宋_GB2312"/>
          <w:sz w:val="32"/>
          <w:szCs w:val="32"/>
        </w:rPr>
        <w:t>、</w:t>
      </w:r>
      <w:r>
        <w:fldChar w:fldCharType="begin"/>
      </w:r>
      <w:r>
        <w:instrText xml:space="preserve"> HYPERLINK "http://baike.baidu.com/subview/4685/6833963.htm" \t "_blank" </w:instrText>
      </w:r>
      <w:r>
        <w:fldChar w:fldCharType="separate"/>
      </w:r>
      <w:r>
        <w:rPr>
          <w:rFonts w:ascii="仿宋_GB2312" w:eastAsia="仿宋_GB2312"/>
          <w:sz w:val="32"/>
          <w:szCs w:val="32"/>
        </w:rPr>
        <w:t>公安</w:t>
      </w:r>
      <w:r>
        <w:rPr>
          <w:rFonts w:ascii="仿宋_GB2312" w:eastAsia="仿宋_GB2312"/>
          <w:sz w:val="32"/>
          <w:szCs w:val="32"/>
        </w:rPr>
        <w:fldChar w:fldCharType="end"/>
      </w:r>
      <w:r>
        <w:rPr>
          <w:rFonts w:ascii="仿宋_GB2312" w:eastAsia="仿宋_GB2312"/>
          <w:sz w:val="32"/>
          <w:szCs w:val="32"/>
        </w:rPr>
        <w:t>、</w:t>
      </w:r>
      <w:r>
        <w:fldChar w:fldCharType="begin"/>
      </w:r>
      <w:r>
        <w:instrText xml:space="preserve"> HYPERLINK "http://baike.baidu.com/view/429742.htm" \t "_blank" </w:instrText>
      </w:r>
      <w:r>
        <w:fldChar w:fldCharType="separate"/>
      </w:r>
      <w:r>
        <w:rPr>
          <w:rFonts w:ascii="仿宋_GB2312" w:eastAsia="仿宋_GB2312"/>
          <w:sz w:val="32"/>
          <w:szCs w:val="32"/>
        </w:rPr>
        <w:t>司法行政</w:t>
      </w:r>
      <w:r>
        <w:rPr>
          <w:rFonts w:ascii="仿宋_GB2312" w:eastAsia="仿宋_GB2312"/>
          <w:sz w:val="32"/>
          <w:szCs w:val="32"/>
        </w:rPr>
        <w:fldChar w:fldCharType="end"/>
      </w:r>
      <w:r>
        <w:rPr>
          <w:rFonts w:ascii="仿宋_GB2312" w:eastAsia="仿宋_GB2312"/>
          <w:sz w:val="32"/>
          <w:szCs w:val="32"/>
        </w:rPr>
        <w:t>、</w:t>
      </w:r>
      <w:r>
        <w:fldChar w:fldCharType="begin"/>
      </w:r>
      <w:r>
        <w:instrText xml:space="preserve"> HYPERLINK "http://baike.baidu.com/view/32644.htm" \t "_blank" </w:instrText>
      </w:r>
      <w:r>
        <w:fldChar w:fldCharType="separate"/>
      </w:r>
      <w:r>
        <w:rPr>
          <w:rFonts w:ascii="仿宋_GB2312" w:eastAsia="仿宋_GB2312"/>
          <w:sz w:val="32"/>
          <w:szCs w:val="32"/>
        </w:rPr>
        <w:t>计划生育</w:t>
      </w:r>
      <w:r>
        <w:rPr>
          <w:rFonts w:ascii="仿宋_GB2312" w:eastAsia="仿宋_GB2312"/>
          <w:sz w:val="32"/>
          <w:szCs w:val="32"/>
        </w:rPr>
        <w:fldChar w:fldCharType="end"/>
      </w:r>
      <w:r>
        <w:rPr>
          <w:rFonts w:ascii="仿宋_GB2312" w:eastAsia="仿宋_GB2312"/>
          <w:sz w:val="32"/>
          <w:szCs w:val="32"/>
        </w:rPr>
        <w:t>等行政工作；</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（3）保护社会主义的全民所有的财产和劳动群众集体所有的财产，保护公民私人所有的合法财产，维护社会秩序，保障公民的人身权利、民主权利和其他权利；</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（4）保护各种经济组织的合法权益；</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（5）保障宪法和法律赋予妇女的男女平等、同工同酬和婚姻自由等各项权利；</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（6）办理上级人民政府交办的其他事项。</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（三）人员概况</w:t>
      </w:r>
    </w:p>
    <w:p>
      <w:pPr>
        <w:pStyle w:val="25"/>
        <w:spacing w:line="560" w:lineRule="exact"/>
        <w:ind w:firstLine="640" w:firstLineChars="200"/>
        <w:rPr>
          <w:rFonts w:ascii="仿宋_GB2312" w:eastAsia="仿宋_GB2312"/>
          <w:sz w:val="32"/>
          <w:szCs w:val="32"/>
        </w:rPr>
      </w:pPr>
      <w:r>
        <w:rPr>
          <w:rFonts w:hint="eastAsia" w:ascii="仿宋_GB2312" w:eastAsia="仿宋_GB2312"/>
          <w:sz w:val="32"/>
          <w:szCs w:val="32"/>
        </w:rPr>
        <w:t>政府</w:t>
      </w:r>
      <w:r>
        <w:rPr>
          <w:rFonts w:ascii="仿宋_GB2312" w:eastAsia="仿宋_GB2312"/>
          <w:sz w:val="32"/>
          <w:szCs w:val="32"/>
        </w:rPr>
        <w:t>财政供给人员</w:t>
      </w:r>
      <w:r>
        <w:rPr>
          <w:rFonts w:hint="eastAsia" w:ascii="仿宋_GB2312" w:eastAsia="仿宋_GB2312"/>
          <w:sz w:val="32"/>
          <w:szCs w:val="32"/>
        </w:rPr>
        <w:t>32</w:t>
      </w:r>
      <w:r>
        <w:rPr>
          <w:rFonts w:ascii="仿宋_GB2312" w:eastAsia="仿宋_GB2312"/>
          <w:sz w:val="32"/>
          <w:szCs w:val="32"/>
        </w:rPr>
        <w:t>人，一般</w:t>
      </w:r>
      <w:r>
        <w:rPr>
          <w:rFonts w:hint="eastAsia" w:ascii="仿宋_GB2312" w:eastAsia="仿宋_GB2312"/>
          <w:sz w:val="32"/>
          <w:szCs w:val="32"/>
        </w:rPr>
        <w:t>公共</w:t>
      </w:r>
      <w:r>
        <w:rPr>
          <w:rFonts w:ascii="仿宋_GB2312" w:eastAsia="仿宋_GB2312"/>
          <w:sz w:val="32"/>
          <w:szCs w:val="32"/>
        </w:rPr>
        <w:t>预算财政拨款开支</w:t>
      </w:r>
      <w:r>
        <w:rPr>
          <w:rFonts w:hint="eastAsia" w:ascii="仿宋_GB2312" w:eastAsia="仿宋_GB2312"/>
          <w:sz w:val="32"/>
          <w:szCs w:val="32"/>
        </w:rPr>
        <w:t>32</w:t>
      </w:r>
      <w:r>
        <w:rPr>
          <w:rFonts w:ascii="仿宋_GB2312" w:eastAsia="仿宋_GB2312"/>
          <w:sz w:val="32"/>
          <w:szCs w:val="32"/>
        </w:rPr>
        <w:t>人；其中：</w:t>
      </w:r>
      <w:r>
        <w:rPr>
          <w:rFonts w:hint="eastAsia" w:ascii="仿宋_GB2312" w:eastAsia="仿宋_GB2312"/>
          <w:sz w:val="32"/>
          <w:szCs w:val="32"/>
        </w:rPr>
        <w:t>行政</w:t>
      </w:r>
      <w:r>
        <w:rPr>
          <w:rFonts w:ascii="仿宋_GB2312" w:eastAsia="仿宋_GB2312"/>
          <w:sz w:val="32"/>
          <w:szCs w:val="32"/>
        </w:rPr>
        <w:t>在职人员</w:t>
      </w:r>
      <w:r>
        <w:rPr>
          <w:rFonts w:hint="eastAsia" w:ascii="仿宋_GB2312" w:eastAsia="仿宋_GB2312"/>
          <w:sz w:val="32"/>
          <w:szCs w:val="32"/>
        </w:rPr>
        <w:t>12</w:t>
      </w:r>
      <w:r>
        <w:rPr>
          <w:rFonts w:ascii="仿宋_GB2312" w:eastAsia="仿宋_GB2312"/>
          <w:sz w:val="32"/>
          <w:szCs w:val="32"/>
        </w:rPr>
        <w:t>人</w:t>
      </w:r>
      <w:r>
        <w:rPr>
          <w:rFonts w:hint="eastAsia" w:ascii="仿宋_GB2312" w:eastAsia="仿宋_GB2312"/>
          <w:sz w:val="32"/>
          <w:szCs w:val="32"/>
        </w:rPr>
        <w:t>；事业在职人员20人。</w:t>
      </w:r>
      <w:r>
        <w:rPr>
          <w:rFonts w:ascii="仿宋_GB2312" w:eastAsia="仿宋_GB2312"/>
          <w:sz w:val="32"/>
          <w:szCs w:val="32"/>
        </w:rPr>
        <w:t>退休人员</w:t>
      </w:r>
      <w:r>
        <w:rPr>
          <w:rFonts w:hint="eastAsia" w:ascii="仿宋_GB2312" w:eastAsia="仿宋_GB2312"/>
          <w:sz w:val="32"/>
          <w:szCs w:val="32"/>
        </w:rPr>
        <w:t>8</w:t>
      </w:r>
      <w:r>
        <w:rPr>
          <w:rFonts w:ascii="仿宋_GB2312" w:eastAsia="仿宋_GB2312"/>
          <w:sz w:val="32"/>
          <w:szCs w:val="32"/>
        </w:rPr>
        <w:t>人</w:t>
      </w:r>
      <w:r>
        <w:rPr>
          <w:rFonts w:hint="eastAsia" w:ascii="仿宋_GB2312" w:eastAsia="仿宋_GB2312"/>
          <w:sz w:val="32"/>
          <w:szCs w:val="32"/>
        </w:rPr>
        <w:t>；</w:t>
      </w:r>
      <w:r>
        <w:rPr>
          <w:rFonts w:ascii="仿宋_GB2312" w:eastAsia="仿宋_GB2312"/>
          <w:sz w:val="32"/>
          <w:szCs w:val="32"/>
        </w:rPr>
        <w:t>一般</w:t>
      </w:r>
      <w:r>
        <w:rPr>
          <w:rFonts w:hint="eastAsia" w:ascii="仿宋_GB2312" w:eastAsia="仿宋_GB2312"/>
          <w:sz w:val="32"/>
          <w:szCs w:val="32"/>
        </w:rPr>
        <w:t>公共</w:t>
      </w:r>
      <w:r>
        <w:rPr>
          <w:rFonts w:ascii="仿宋_GB2312" w:eastAsia="仿宋_GB2312"/>
          <w:sz w:val="32"/>
          <w:szCs w:val="32"/>
        </w:rPr>
        <w:t>预算财政</w:t>
      </w:r>
      <w:r>
        <w:rPr>
          <w:rFonts w:hint="eastAsia" w:ascii="仿宋_GB2312" w:eastAsia="仿宋_GB2312"/>
          <w:sz w:val="32"/>
          <w:szCs w:val="32"/>
        </w:rPr>
        <w:t>补助</w:t>
      </w:r>
      <w:r>
        <w:rPr>
          <w:rFonts w:ascii="仿宋_GB2312" w:eastAsia="仿宋_GB2312"/>
          <w:sz w:val="32"/>
          <w:szCs w:val="32"/>
        </w:rPr>
        <w:t>开支</w:t>
      </w:r>
      <w:r>
        <w:rPr>
          <w:rFonts w:hint="eastAsia" w:ascii="仿宋_GB2312" w:eastAsia="仿宋_GB2312"/>
          <w:sz w:val="32"/>
          <w:szCs w:val="32"/>
        </w:rPr>
        <w:t>2</w:t>
      </w:r>
      <w:r>
        <w:rPr>
          <w:rFonts w:ascii="仿宋_GB2312" w:eastAsia="仿宋_GB2312"/>
          <w:sz w:val="32"/>
          <w:szCs w:val="32"/>
        </w:rPr>
        <w:t>人，抚育抚养</w:t>
      </w:r>
      <w:r>
        <w:rPr>
          <w:rFonts w:hint="eastAsia" w:ascii="仿宋_GB2312" w:eastAsia="仿宋_GB2312"/>
          <w:sz w:val="32"/>
          <w:szCs w:val="32"/>
        </w:rPr>
        <w:t>4</w:t>
      </w:r>
      <w:r>
        <w:rPr>
          <w:rFonts w:ascii="仿宋_GB2312" w:eastAsia="仿宋_GB2312"/>
          <w:sz w:val="32"/>
          <w:szCs w:val="32"/>
        </w:rPr>
        <w:t>人</w:t>
      </w:r>
      <w:r>
        <w:rPr>
          <w:rFonts w:hint="eastAsia" w:ascii="仿宋_GB2312" w:eastAsia="仿宋_GB2312"/>
          <w:sz w:val="32"/>
          <w:szCs w:val="32"/>
        </w:rPr>
        <w:t>。</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二、部门财政资金收支情况</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（一）</w:t>
      </w:r>
      <w:r>
        <w:rPr>
          <w:rFonts w:hint="eastAsia" w:ascii="仿宋_GB2312" w:eastAsia="仿宋_GB2312"/>
          <w:sz w:val="32"/>
          <w:szCs w:val="32"/>
        </w:rPr>
        <w:t>部门财政资金收入</w:t>
      </w:r>
      <w:r>
        <w:rPr>
          <w:rFonts w:ascii="仿宋_GB2312" w:eastAsia="仿宋_GB2312"/>
          <w:sz w:val="32"/>
          <w:szCs w:val="32"/>
        </w:rPr>
        <w:t>情况</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201</w:t>
      </w:r>
      <w:r>
        <w:rPr>
          <w:rFonts w:hint="eastAsia" w:ascii="仿宋_GB2312" w:eastAsia="仿宋_GB2312"/>
          <w:sz w:val="32"/>
          <w:szCs w:val="32"/>
        </w:rPr>
        <w:t>9</w:t>
      </w:r>
      <w:r>
        <w:rPr>
          <w:rFonts w:ascii="仿宋_GB2312" w:eastAsia="仿宋_GB2312"/>
          <w:sz w:val="32"/>
          <w:szCs w:val="32"/>
        </w:rPr>
        <w:t>年年初预算收入3576.4</w:t>
      </w:r>
      <w:r>
        <w:rPr>
          <w:rFonts w:hint="eastAsia" w:ascii="仿宋_GB2312" w:eastAsia="仿宋_GB2312"/>
          <w:sz w:val="32"/>
          <w:szCs w:val="32"/>
          <w:lang w:val="en-US" w:eastAsia="zh-CN"/>
        </w:rPr>
        <w:t>8</w:t>
      </w:r>
      <w:r>
        <w:rPr>
          <w:rFonts w:ascii="仿宋_GB2312" w:eastAsia="仿宋_GB2312"/>
          <w:sz w:val="32"/>
          <w:szCs w:val="32"/>
        </w:rPr>
        <w:t>万元。</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（二）</w:t>
      </w:r>
      <w:r>
        <w:rPr>
          <w:rFonts w:hint="eastAsia" w:ascii="仿宋_GB2312" w:eastAsia="仿宋_GB2312"/>
          <w:sz w:val="32"/>
          <w:szCs w:val="32"/>
        </w:rPr>
        <w:t>部门财政资金支出</w:t>
      </w:r>
      <w:r>
        <w:rPr>
          <w:rFonts w:ascii="仿宋_GB2312" w:eastAsia="仿宋_GB2312"/>
          <w:sz w:val="32"/>
          <w:szCs w:val="32"/>
        </w:rPr>
        <w:t>情况</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201</w:t>
      </w:r>
      <w:r>
        <w:rPr>
          <w:rFonts w:hint="eastAsia" w:ascii="仿宋_GB2312" w:eastAsia="仿宋_GB2312"/>
          <w:sz w:val="32"/>
          <w:szCs w:val="32"/>
        </w:rPr>
        <w:t>9年度福申乡人民政府收入</w:t>
      </w:r>
      <w:r>
        <w:rPr>
          <w:rFonts w:ascii="仿宋_GB2312" w:eastAsia="仿宋_GB2312"/>
          <w:sz w:val="32"/>
          <w:szCs w:val="32"/>
        </w:rPr>
        <w:t>3576.4</w:t>
      </w:r>
      <w:r>
        <w:rPr>
          <w:rFonts w:hint="eastAsia" w:ascii="仿宋_GB2312" w:eastAsia="仿宋_GB2312"/>
          <w:sz w:val="32"/>
          <w:szCs w:val="32"/>
          <w:lang w:val="en-US" w:eastAsia="zh-CN"/>
        </w:rPr>
        <w:t>8</w:t>
      </w:r>
      <w:r>
        <w:rPr>
          <w:rFonts w:hint="eastAsia" w:ascii="仿宋_GB2312" w:eastAsia="仿宋_GB2312"/>
          <w:sz w:val="32"/>
          <w:szCs w:val="32"/>
        </w:rPr>
        <w:t>万元，支出年初预算安排情况</w:t>
      </w:r>
      <w:r>
        <w:rPr>
          <w:rFonts w:ascii="仿宋_GB2312" w:eastAsia="仿宋_GB2312"/>
          <w:sz w:val="32"/>
          <w:szCs w:val="32"/>
        </w:rPr>
        <w:t>3576.4</w:t>
      </w:r>
      <w:r>
        <w:rPr>
          <w:rFonts w:hint="eastAsia" w:ascii="仿宋_GB2312" w:eastAsia="仿宋_GB2312"/>
          <w:sz w:val="32"/>
          <w:szCs w:val="32"/>
          <w:lang w:val="en-US" w:eastAsia="zh-CN"/>
        </w:rPr>
        <w:t>8</w:t>
      </w:r>
      <w:r>
        <w:rPr>
          <w:rFonts w:hint="eastAsia" w:ascii="仿宋_GB2312" w:eastAsia="仿宋_GB2312"/>
          <w:sz w:val="32"/>
          <w:szCs w:val="32"/>
        </w:rPr>
        <w:t>万元，其中：人员经费</w:t>
      </w:r>
      <w:r>
        <w:rPr>
          <w:rFonts w:ascii="仿宋_GB2312" w:eastAsia="仿宋_GB2312"/>
          <w:sz w:val="32"/>
          <w:szCs w:val="32"/>
        </w:rPr>
        <w:t>1144.17</w:t>
      </w:r>
      <w:r>
        <w:rPr>
          <w:rFonts w:hint="eastAsia" w:ascii="仿宋_GB2312" w:eastAsia="仿宋_GB2312"/>
          <w:sz w:val="32"/>
          <w:szCs w:val="32"/>
        </w:rPr>
        <w:t>万元；商品和服务支出</w:t>
      </w:r>
      <w:r>
        <w:rPr>
          <w:rFonts w:ascii="仿宋_GB2312" w:eastAsia="仿宋_GB2312"/>
          <w:sz w:val="32"/>
          <w:szCs w:val="32"/>
        </w:rPr>
        <w:t>233.28</w:t>
      </w:r>
      <w:r>
        <w:rPr>
          <w:rFonts w:hint="eastAsia" w:ascii="仿宋_GB2312" w:eastAsia="仿宋_GB2312"/>
          <w:sz w:val="32"/>
          <w:szCs w:val="32"/>
        </w:rPr>
        <w:t>万元</w:t>
      </w:r>
      <w:r>
        <w:rPr>
          <w:rFonts w:ascii="仿宋_GB2312" w:eastAsia="仿宋_GB2312"/>
          <w:sz w:val="32"/>
          <w:szCs w:val="32"/>
        </w:rPr>
        <w:t>,</w:t>
      </w:r>
      <w:r>
        <w:rPr>
          <w:rFonts w:hint="eastAsia" w:ascii="仿宋_GB2312" w:eastAsia="仿宋_GB2312"/>
          <w:sz w:val="32"/>
          <w:szCs w:val="32"/>
        </w:rPr>
        <w:t>其中</w:t>
      </w:r>
      <w:r>
        <w:rPr>
          <w:rFonts w:ascii="仿宋_GB2312" w:eastAsia="仿宋_GB2312"/>
          <w:sz w:val="32"/>
          <w:szCs w:val="32"/>
        </w:rPr>
        <w:t>:</w:t>
      </w:r>
      <w:r>
        <w:rPr>
          <w:rFonts w:hint="eastAsia" w:ascii="仿宋_GB2312" w:eastAsia="仿宋_GB2312"/>
          <w:sz w:val="32"/>
          <w:szCs w:val="32"/>
        </w:rPr>
        <w:t>办公费</w:t>
      </w:r>
      <w:r>
        <w:rPr>
          <w:rFonts w:ascii="仿宋_GB2312" w:eastAsia="仿宋_GB2312"/>
          <w:sz w:val="32"/>
          <w:szCs w:val="32"/>
        </w:rPr>
        <w:t>73.86</w:t>
      </w:r>
      <w:r>
        <w:rPr>
          <w:rFonts w:hint="eastAsia" w:ascii="仿宋_GB2312" w:eastAsia="仿宋_GB2312"/>
          <w:sz w:val="32"/>
          <w:szCs w:val="32"/>
        </w:rPr>
        <w:t>万元，水费</w:t>
      </w:r>
      <w:r>
        <w:rPr>
          <w:rFonts w:ascii="仿宋_GB2312" w:eastAsia="仿宋_GB2312"/>
          <w:sz w:val="32"/>
          <w:szCs w:val="32"/>
        </w:rPr>
        <w:t>5.54</w:t>
      </w:r>
      <w:r>
        <w:rPr>
          <w:rFonts w:hint="eastAsia" w:ascii="仿宋_GB2312" w:eastAsia="仿宋_GB2312"/>
          <w:sz w:val="32"/>
          <w:szCs w:val="32"/>
        </w:rPr>
        <w:t>万元，电费</w:t>
      </w:r>
      <w:r>
        <w:rPr>
          <w:rFonts w:ascii="仿宋_GB2312" w:eastAsia="仿宋_GB2312"/>
          <w:sz w:val="32"/>
          <w:szCs w:val="32"/>
        </w:rPr>
        <w:t>9.58</w:t>
      </w:r>
      <w:r>
        <w:rPr>
          <w:rFonts w:hint="eastAsia" w:ascii="仿宋_GB2312" w:eastAsia="仿宋_GB2312"/>
          <w:sz w:val="32"/>
          <w:szCs w:val="32"/>
        </w:rPr>
        <w:t>万元，差旅费</w:t>
      </w:r>
      <w:r>
        <w:rPr>
          <w:rFonts w:ascii="仿宋_GB2312" w:eastAsia="仿宋_GB2312"/>
          <w:sz w:val="32"/>
          <w:szCs w:val="32"/>
        </w:rPr>
        <w:t>36.69</w:t>
      </w:r>
      <w:r>
        <w:rPr>
          <w:rFonts w:hint="eastAsia" w:ascii="仿宋_GB2312" w:eastAsia="仿宋_GB2312"/>
          <w:sz w:val="32"/>
          <w:szCs w:val="32"/>
        </w:rPr>
        <w:t>万元，公务接待费</w:t>
      </w:r>
      <w:r>
        <w:rPr>
          <w:rFonts w:ascii="仿宋_GB2312" w:eastAsia="仿宋_GB2312"/>
          <w:sz w:val="32"/>
          <w:szCs w:val="32"/>
        </w:rPr>
        <w:t>0.83</w:t>
      </w:r>
      <w:r>
        <w:rPr>
          <w:rFonts w:hint="eastAsia" w:ascii="仿宋_GB2312" w:eastAsia="仿宋_GB2312"/>
          <w:sz w:val="32"/>
          <w:szCs w:val="32"/>
        </w:rPr>
        <w:t>万元，维护维修费</w:t>
      </w:r>
      <w:r>
        <w:rPr>
          <w:rFonts w:ascii="仿宋_GB2312" w:eastAsia="仿宋_GB2312"/>
          <w:sz w:val="32"/>
          <w:szCs w:val="32"/>
        </w:rPr>
        <w:t>51.35</w:t>
      </w:r>
      <w:r>
        <w:rPr>
          <w:rFonts w:hint="eastAsia" w:ascii="仿宋_GB2312" w:eastAsia="仿宋_GB2312"/>
          <w:sz w:val="32"/>
          <w:szCs w:val="32"/>
        </w:rPr>
        <w:t>万元，物业管理费</w:t>
      </w:r>
      <w:r>
        <w:rPr>
          <w:rFonts w:ascii="仿宋_GB2312" w:eastAsia="仿宋_GB2312"/>
          <w:sz w:val="32"/>
          <w:szCs w:val="32"/>
        </w:rPr>
        <w:t>1.92</w:t>
      </w:r>
      <w:r>
        <w:rPr>
          <w:rFonts w:hint="eastAsia" w:ascii="仿宋_GB2312" w:eastAsia="仿宋_GB2312"/>
          <w:sz w:val="32"/>
          <w:szCs w:val="32"/>
        </w:rPr>
        <w:t>万元。项目支出</w:t>
      </w:r>
      <w:r>
        <w:rPr>
          <w:rFonts w:ascii="仿宋_GB2312" w:eastAsia="仿宋_GB2312"/>
          <w:sz w:val="32"/>
          <w:szCs w:val="32"/>
        </w:rPr>
        <w:t>1978.82</w:t>
      </w:r>
      <w:r>
        <w:rPr>
          <w:rFonts w:hint="eastAsia" w:ascii="仿宋_GB2312" w:eastAsia="仿宋_GB2312"/>
          <w:sz w:val="32"/>
          <w:szCs w:val="32"/>
        </w:rPr>
        <w:t>万元</w:t>
      </w:r>
      <w:r>
        <w:rPr>
          <w:rFonts w:ascii="仿宋_GB2312" w:eastAsia="仿宋_GB2312"/>
          <w:sz w:val="32"/>
          <w:szCs w:val="32"/>
        </w:rPr>
        <w:t>,</w:t>
      </w:r>
      <w:r>
        <w:rPr>
          <w:rFonts w:hint="eastAsia" w:ascii="仿宋_GB2312" w:eastAsia="仿宋_GB2312"/>
          <w:sz w:val="32"/>
          <w:szCs w:val="32"/>
        </w:rPr>
        <w:t>收入与上年对比减少了</w:t>
      </w:r>
      <w:r>
        <w:rPr>
          <w:rFonts w:ascii="仿宋_GB2312" w:eastAsia="仿宋_GB2312"/>
          <w:sz w:val="32"/>
          <w:szCs w:val="32"/>
        </w:rPr>
        <w:t>1015.35</w:t>
      </w:r>
      <w:r>
        <w:rPr>
          <w:rFonts w:hint="eastAsia" w:ascii="仿宋_GB2312" w:eastAsia="仿宋_GB2312"/>
          <w:sz w:val="32"/>
          <w:szCs w:val="32"/>
        </w:rPr>
        <w:t>万元。</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三、部门财政支出管理情况</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（一）预算编制情况</w:t>
      </w:r>
      <w:r>
        <w:rPr>
          <w:rFonts w:hint="eastAsia" w:ascii="仿宋_GB2312" w:eastAsia="仿宋_GB2312"/>
          <w:sz w:val="32"/>
          <w:szCs w:val="32"/>
        </w:rPr>
        <w:t>及执行管理情况</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201</w:t>
      </w:r>
      <w:r>
        <w:rPr>
          <w:rFonts w:hint="eastAsia" w:ascii="仿宋_GB2312" w:eastAsia="仿宋_GB2312"/>
          <w:sz w:val="32"/>
          <w:szCs w:val="32"/>
        </w:rPr>
        <w:t>9</w:t>
      </w:r>
      <w:r>
        <w:rPr>
          <w:rFonts w:ascii="仿宋_GB2312" w:eastAsia="仿宋_GB2312"/>
          <w:sz w:val="32"/>
          <w:szCs w:val="32"/>
        </w:rPr>
        <w:t>年县批复我</w:t>
      </w:r>
      <w:r>
        <w:rPr>
          <w:rFonts w:hint="eastAsia" w:ascii="仿宋_GB2312" w:eastAsia="仿宋_GB2312"/>
          <w:sz w:val="32"/>
          <w:szCs w:val="32"/>
        </w:rPr>
        <w:t>乡</w:t>
      </w:r>
      <w:r>
        <w:rPr>
          <w:rFonts w:ascii="仿宋_GB2312" w:eastAsia="仿宋_GB2312"/>
          <w:sz w:val="32"/>
          <w:szCs w:val="32"/>
        </w:rPr>
        <w:t>（财政收入为3576.4</w:t>
      </w:r>
      <w:r>
        <w:rPr>
          <w:rFonts w:hint="eastAsia" w:ascii="仿宋_GB2312" w:eastAsia="仿宋_GB2312"/>
          <w:sz w:val="32"/>
          <w:szCs w:val="32"/>
          <w:lang w:val="en-US" w:eastAsia="zh-CN"/>
        </w:rPr>
        <w:t>8</w:t>
      </w:r>
      <w:r>
        <w:rPr>
          <w:rFonts w:ascii="仿宋_GB2312" w:eastAsia="仿宋_GB2312"/>
          <w:sz w:val="32"/>
          <w:szCs w:val="32"/>
        </w:rPr>
        <w:t>万元；其中基本支出1597.6</w:t>
      </w:r>
      <w:r>
        <w:rPr>
          <w:rFonts w:hint="eastAsia" w:ascii="仿宋_GB2312" w:eastAsia="仿宋_GB2312"/>
          <w:sz w:val="32"/>
          <w:szCs w:val="32"/>
          <w:lang w:val="en-US" w:eastAsia="zh-CN"/>
        </w:rPr>
        <w:t>6</w:t>
      </w:r>
      <w:r>
        <w:rPr>
          <w:rFonts w:ascii="仿宋_GB2312" w:eastAsia="仿宋_GB2312"/>
          <w:sz w:val="32"/>
          <w:szCs w:val="32"/>
        </w:rPr>
        <w:t>万元，项目支出补助1978.8</w:t>
      </w:r>
      <w:r>
        <w:rPr>
          <w:rFonts w:hint="eastAsia" w:ascii="仿宋_GB2312" w:eastAsia="仿宋_GB2312"/>
          <w:sz w:val="32"/>
          <w:szCs w:val="32"/>
          <w:lang w:val="en-US" w:eastAsia="zh-CN"/>
        </w:rPr>
        <w:t>2</w:t>
      </w:r>
      <w:r>
        <w:rPr>
          <w:rFonts w:ascii="仿宋_GB2312" w:eastAsia="仿宋_GB2312"/>
          <w:sz w:val="32"/>
          <w:szCs w:val="32"/>
        </w:rPr>
        <w:t>万元。年终决算支出为3576.4</w:t>
      </w:r>
      <w:r>
        <w:rPr>
          <w:rFonts w:hint="eastAsia" w:ascii="仿宋_GB2312" w:eastAsia="仿宋_GB2312"/>
          <w:sz w:val="32"/>
          <w:szCs w:val="32"/>
          <w:lang w:val="en-US" w:eastAsia="zh-CN"/>
        </w:rPr>
        <w:t>8</w:t>
      </w:r>
      <w:r>
        <w:rPr>
          <w:rFonts w:ascii="仿宋_GB2312" w:eastAsia="仿宋_GB2312"/>
          <w:sz w:val="32"/>
          <w:szCs w:val="32"/>
        </w:rPr>
        <w:t>万元，无结转结余。</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w:t>
      </w:r>
      <w:r>
        <w:rPr>
          <w:rFonts w:hint="eastAsia" w:ascii="仿宋_GB2312" w:eastAsia="仿宋_GB2312"/>
          <w:sz w:val="32"/>
          <w:szCs w:val="32"/>
        </w:rPr>
        <w:t>二</w:t>
      </w:r>
      <w:r>
        <w:rPr>
          <w:rFonts w:ascii="仿宋_GB2312" w:eastAsia="仿宋_GB2312"/>
          <w:sz w:val="32"/>
          <w:szCs w:val="32"/>
        </w:rPr>
        <w:t xml:space="preserve">）综合管理情况 </w:t>
      </w:r>
    </w:p>
    <w:p>
      <w:pPr>
        <w:pStyle w:val="25"/>
        <w:spacing w:line="560" w:lineRule="exact"/>
        <w:ind w:firstLine="640" w:firstLineChars="200"/>
        <w:rPr>
          <w:rFonts w:ascii="仿宋_GB2312" w:eastAsia="仿宋_GB2312"/>
          <w:sz w:val="32"/>
          <w:szCs w:val="32"/>
        </w:rPr>
      </w:pPr>
      <w:r>
        <w:rPr>
          <w:rFonts w:hint="eastAsia" w:ascii="仿宋_GB2312" w:eastAsia="仿宋_GB2312"/>
          <w:sz w:val="32"/>
          <w:szCs w:val="32"/>
        </w:rPr>
        <w:t>福申乡</w:t>
      </w:r>
      <w:r>
        <w:rPr>
          <w:rFonts w:ascii="仿宋_GB2312" w:eastAsia="仿宋_GB2312"/>
          <w:sz w:val="32"/>
          <w:szCs w:val="32"/>
        </w:rPr>
        <w:t>将政府各职能部门与中心一并纳入统一考核，制定了明确管理考核办法和项目实施原则及预期效益目标。科学的管理办法，严格的考核程序，其结果在综合管理上的表现为201</w:t>
      </w:r>
      <w:r>
        <w:rPr>
          <w:rFonts w:hint="eastAsia" w:ascii="仿宋_GB2312" w:eastAsia="仿宋_GB2312"/>
          <w:sz w:val="32"/>
          <w:szCs w:val="32"/>
        </w:rPr>
        <w:t>9</w:t>
      </w:r>
      <w:r>
        <w:rPr>
          <w:rFonts w:ascii="仿宋_GB2312" w:eastAsia="仿宋_GB2312"/>
          <w:sz w:val="32"/>
          <w:szCs w:val="32"/>
        </w:rPr>
        <w:t>年预算完成率达到100%。通过公示和测评，人民群众认可率达95%以上。</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w:t>
      </w:r>
      <w:r>
        <w:rPr>
          <w:rFonts w:hint="eastAsia" w:ascii="仿宋_GB2312" w:eastAsia="仿宋_GB2312"/>
          <w:sz w:val="32"/>
          <w:szCs w:val="32"/>
        </w:rPr>
        <w:t>三</w:t>
      </w:r>
      <w:r>
        <w:rPr>
          <w:rFonts w:ascii="仿宋_GB2312" w:eastAsia="仿宋_GB2312"/>
          <w:sz w:val="32"/>
          <w:szCs w:val="32"/>
        </w:rPr>
        <w:t>）支出绩效情况</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1、部门支出绩效</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（1）行政运转保障有力。201</w:t>
      </w:r>
      <w:r>
        <w:rPr>
          <w:rFonts w:hint="eastAsia" w:ascii="仿宋_GB2312" w:eastAsia="仿宋_GB2312"/>
          <w:sz w:val="32"/>
          <w:szCs w:val="32"/>
        </w:rPr>
        <w:t>9</w:t>
      </w:r>
      <w:r>
        <w:rPr>
          <w:rFonts w:ascii="仿宋_GB2312" w:eastAsia="仿宋_GB2312"/>
          <w:sz w:val="32"/>
          <w:szCs w:val="32"/>
        </w:rPr>
        <w:t>年认真贯彻落实新《预算法》，继续实施积极的财政政策和稳健的货币政策，有序推进公共财政管理体制框架的建立。坚持“保工资、保运转、保民生、促发展”和“优化支出结构，确保财政收支平衡”的原则，实行“全口径预算”和“零基预算”，并结合部门财务管理及财政支出绩效评价，编制部门收支预算。</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201</w:t>
      </w:r>
      <w:r>
        <w:rPr>
          <w:rFonts w:hint="eastAsia" w:ascii="仿宋_GB2312" w:eastAsia="仿宋_GB2312"/>
          <w:sz w:val="32"/>
          <w:szCs w:val="32"/>
        </w:rPr>
        <w:t>9</w:t>
      </w:r>
      <w:r>
        <w:rPr>
          <w:rFonts w:ascii="仿宋_GB2312" w:eastAsia="仿宋_GB2312"/>
          <w:sz w:val="32"/>
          <w:szCs w:val="32"/>
        </w:rPr>
        <w:t>年在上级党委政府的领导下，在上级主管部门的指导下，认真贯彻执行党的各项方针政策和中央八项规定， 扎实推进反“四风”廉政教育建设，深入开展党的群众路线教育实践活动，</w:t>
      </w:r>
      <w:r>
        <w:rPr>
          <w:rFonts w:hint="eastAsia" w:ascii="仿宋_GB2312" w:eastAsia="仿宋_GB2312"/>
          <w:sz w:val="32"/>
          <w:szCs w:val="32"/>
        </w:rPr>
        <w:t>乡</w:t>
      </w:r>
      <w:r>
        <w:rPr>
          <w:rFonts w:ascii="仿宋_GB2312" w:eastAsia="仿宋_GB2312"/>
          <w:sz w:val="32"/>
          <w:szCs w:val="32"/>
        </w:rPr>
        <w:t>人民政府紧紧围绕“抓发展、强基础、富民生、增收入、控支出”，压缩一切非生产性支出，在保证政府正常运转的前提下，促进辖区内各项公益事业的发展，加大农村产业结构调整，培植新的税源，全面完成了上级组织交办的各项工作任务。</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（2）机关厉行节约见效。我</w:t>
      </w:r>
      <w:r>
        <w:rPr>
          <w:rFonts w:hint="eastAsia" w:ascii="仿宋_GB2312" w:eastAsia="仿宋_GB2312"/>
          <w:sz w:val="32"/>
          <w:szCs w:val="32"/>
        </w:rPr>
        <w:t>乡</w:t>
      </w:r>
      <w:r>
        <w:rPr>
          <w:rFonts w:ascii="仿宋_GB2312" w:eastAsia="仿宋_GB2312"/>
          <w:sz w:val="32"/>
          <w:szCs w:val="32"/>
        </w:rPr>
        <w:t>出台了《</w:t>
      </w:r>
      <w:r>
        <w:rPr>
          <w:rFonts w:hint="eastAsia" w:ascii="仿宋_GB2312" w:eastAsia="仿宋_GB2312"/>
          <w:sz w:val="32"/>
          <w:szCs w:val="32"/>
        </w:rPr>
        <w:t>福申乡</w:t>
      </w:r>
      <w:r>
        <w:rPr>
          <w:rFonts w:ascii="仿宋_GB2312" w:eastAsia="仿宋_GB2312"/>
          <w:sz w:val="32"/>
          <w:szCs w:val="32"/>
        </w:rPr>
        <w:t>人民政府工作人员到村开展工作差旅费及其他费用报销办法》</w:t>
      </w:r>
      <w:r>
        <w:rPr>
          <w:rFonts w:hint="eastAsia" w:ascii="仿宋_GB2312" w:eastAsia="仿宋_GB2312"/>
          <w:sz w:val="32"/>
          <w:szCs w:val="32"/>
        </w:rPr>
        <w:t>， “三公”经费支出总额0.83万元，年初预算数0.83万元。与上年决算数相比持平，其原因是按照相关规定坚持</w:t>
      </w:r>
      <w:r>
        <w:rPr>
          <w:rFonts w:hint="eastAsia" w:ascii="仿宋_GB2312" w:eastAsia="仿宋_GB2312"/>
          <w:sz w:val="32"/>
          <w:szCs w:val="32"/>
          <w:lang w:eastAsia="zh-CN"/>
        </w:rPr>
        <w:t>厉行节约</w:t>
      </w:r>
      <w:r>
        <w:rPr>
          <w:rFonts w:hint="eastAsia" w:ascii="仿宋_GB2312" w:eastAsia="仿宋_GB2312"/>
          <w:sz w:val="32"/>
          <w:szCs w:val="32"/>
        </w:rPr>
        <w:t>，反对铺张浪费原则。</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2、专项预算项目支出绩效</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（1）资金绩效分配情况执行《四川省省级财政专项资金绩效分配管理暂行办法》，实行绩效分配情况是专款专用、专项考核、立项申报、民主决策、严格监督等。</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（2）项目资金的管理情况</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项目资金的管理严格按会计法及现金管理条例执行，对各项工程款的支付实行银行直达第三方（劳务方），严禁现金支付并建立了各项管理制度。</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（3）绩效目标完成情况</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201</w:t>
      </w:r>
      <w:r>
        <w:rPr>
          <w:rFonts w:hint="eastAsia" w:ascii="仿宋_GB2312" w:eastAsia="仿宋_GB2312"/>
          <w:sz w:val="32"/>
          <w:szCs w:val="32"/>
        </w:rPr>
        <w:t>9</w:t>
      </w:r>
      <w:r>
        <w:rPr>
          <w:rFonts w:ascii="仿宋_GB2312" w:eastAsia="仿宋_GB2312"/>
          <w:sz w:val="32"/>
          <w:szCs w:val="32"/>
        </w:rPr>
        <w:t>年各项绩效目标完成情况良好，已开工的各项工程进展顺利，各项资金支付有条不紊，各项预期经济效益、社会效益明显。</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w:t>
      </w:r>
      <w:r>
        <w:rPr>
          <w:rFonts w:hint="eastAsia" w:ascii="仿宋_GB2312" w:eastAsia="仿宋_GB2312"/>
          <w:sz w:val="32"/>
          <w:szCs w:val="32"/>
        </w:rPr>
        <w:t>四</w:t>
      </w:r>
      <w:r>
        <w:rPr>
          <w:rFonts w:ascii="仿宋_GB2312" w:eastAsia="仿宋_GB2312"/>
          <w:sz w:val="32"/>
          <w:szCs w:val="32"/>
        </w:rPr>
        <w:t>）财务管理情况</w:t>
      </w:r>
    </w:p>
    <w:p>
      <w:pPr>
        <w:pStyle w:val="25"/>
        <w:spacing w:line="560" w:lineRule="exact"/>
        <w:ind w:firstLine="640" w:firstLineChars="200"/>
        <w:rPr>
          <w:rFonts w:ascii="仿宋_GB2312" w:eastAsia="仿宋_GB2312"/>
          <w:sz w:val="32"/>
          <w:szCs w:val="32"/>
        </w:rPr>
      </w:pPr>
      <w:r>
        <w:t>2019年，我乡出台了《福申乡人民政府工作人员到村开展工作差旅费及其他费用报销办法》，会计核算规范，账务处理及时，村级账务一季一结，乡级账务日清月结，政府采购各项制度落实见效。</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w:t>
      </w:r>
      <w:r>
        <w:rPr>
          <w:rFonts w:hint="eastAsia" w:ascii="仿宋_GB2312" w:eastAsia="仿宋_GB2312"/>
          <w:sz w:val="32"/>
          <w:szCs w:val="32"/>
        </w:rPr>
        <w:t>五</w:t>
      </w:r>
      <w:r>
        <w:rPr>
          <w:rFonts w:ascii="仿宋_GB2312" w:eastAsia="仿宋_GB2312"/>
          <w:sz w:val="32"/>
          <w:szCs w:val="32"/>
        </w:rPr>
        <w:t>）绩效管理工作开展情况</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部门自评工作开展顺利并定期定时，评价结果运用有效，并得到上级好评。</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四、评价结论及建议</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（一）评价结论</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总之，一年来，本级预算收支情况良好，圆满完成了上级交办的各项工作任务，</w:t>
      </w:r>
      <w:r>
        <w:rPr>
          <w:rFonts w:hint="eastAsia" w:ascii="仿宋_GB2312" w:eastAsia="仿宋_GB2312"/>
          <w:sz w:val="32"/>
          <w:szCs w:val="32"/>
        </w:rPr>
        <w:t>乡</w:t>
      </w:r>
      <w:r>
        <w:rPr>
          <w:rFonts w:ascii="仿宋_GB2312" w:eastAsia="仿宋_GB2312"/>
          <w:sz w:val="32"/>
          <w:szCs w:val="32"/>
        </w:rPr>
        <w:t>人民政府紧紧围绕“抓发展、强基础、富民生、增收入、控支出”，压缩一切非生产性支出，在保证政府正常运转的前提下，促进辖区内各项公益事业的发展，加大农村产业结构调整，培植新的税源。</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（二）存在问题</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（1）预算收支执行中行政经费偏低，因脱贫攻坚任务重，运行成本相对增加，公用经费预算难以维持正常运转，同时，由于乡镇事权复杂，面宽量大，预算分项支出很难一一对应。</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w:t>
      </w:r>
      <w:r>
        <w:rPr>
          <w:rFonts w:hint="eastAsia" w:ascii="仿宋_GB2312" w:eastAsia="仿宋_GB2312"/>
          <w:sz w:val="32"/>
          <w:szCs w:val="32"/>
        </w:rPr>
        <w:t>2</w:t>
      </w:r>
      <w:r>
        <w:rPr>
          <w:rFonts w:ascii="仿宋_GB2312" w:eastAsia="仿宋_GB2312"/>
          <w:sz w:val="32"/>
          <w:szCs w:val="32"/>
        </w:rPr>
        <w:t>）项目资金整合力度不够，</w:t>
      </w:r>
      <w:r>
        <w:rPr>
          <w:rFonts w:hint="eastAsia" w:ascii="仿宋_GB2312" w:eastAsia="仿宋_GB2312"/>
          <w:sz w:val="32"/>
          <w:szCs w:val="32"/>
        </w:rPr>
        <w:t>乡</w:t>
      </w:r>
      <w:r>
        <w:rPr>
          <w:rFonts w:ascii="仿宋_GB2312" w:eastAsia="仿宋_GB2312"/>
          <w:sz w:val="32"/>
          <w:szCs w:val="32"/>
        </w:rPr>
        <w:t>村两极工程支付困难重重，平时资金释放较少，年终拨付一款多用，专项资金难以保证专款专用。</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（三）改进建议</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进一步加强《预算法》的学习，加强财务管理，加强业务培训，特别是对村一级会计业务的指导；加强对绩效评价结果的运用和宣传，总结经验，纠正错误，完善整改。</w:t>
      </w:r>
    </w:p>
    <w:p>
      <w:pPr>
        <w:spacing w:line="600" w:lineRule="exact"/>
        <w:jc w:val="center"/>
        <w:rPr>
          <w:rFonts w:ascii="方正小标宋简体" w:hAnsi="宋体" w:eastAsia="方正小标宋简体"/>
          <w:color w:val="000000"/>
          <w:kern w:val="0"/>
          <w:sz w:val="44"/>
          <w:szCs w:val="44"/>
        </w:rPr>
      </w:pPr>
    </w:p>
    <w:p>
      <w:pPr>
        <w:spacing w:line="600" w:lineRule="exact"/>
        <w:jc w:val="center"/>
        <w:rPr>
          <w:rFonts w:ascii="方正小标宋简体" w:hAnsi="宋体" w:eastAsia="方正小标宋简体"/>
          <w:color w:val="000000"/>
          <w:kern w:val="0"/>
          <w:sz w:val="44"/>
          <w:szCs w:val="44"/>
        </w:rPr>
      </w:pPr>
    </w:p>
    <w:p>
      <w:pPr>
        <w:spacing w:line="600" w:lineRule="exact"/>
        <w:jc w:val="center"/>
        <w:rPr>
          <w:rFonts w:ascii="方正小标宋简体" w:hAnsi="宋体" w:eastAsia="方正小标宋简体"/>
          <w:color w:val="000000"/>
          <w:kern w:val="0"/>
          <w:sz w:val="44"/>
          <w:szCs w:val="44"/>
        </w:rPr>
      </w:pPr>
    </w:p>
    <w:p>
      <w:pPr>
        <w:spacing w:line="600" w:lineRule="exact"/>
        <w:jc w:val="center"/>
        <w:rPr>
          <w:rFonts w:ascii="方正小标宋简体" w:hAnsi="宋体" w:eastAsia="方正小标宋简体"/>
          <w:color w:val="000000"/>
          <w:kern w:val="0"/>
          <w:sz w:val="44"/>
          <w:szCs w:val="44"/>
        </w:rPr>
      </w:pPr>
    </w:p>
    <w:p>
      <w:pPr>
        <w:spacing w:line="600" w:lineRule="exact"/>
        <w:jc w:val="center"/>
        <w:rPr>
          <w:rFonts w:ascii="方正小标宋简体" w:hAnsi="宋体" w:eastAsia="方正小标宋简体"/>
          <w:color w:val="000000"/>
          <w:kern w:val="0"/>
          <w:sz w:val="44"/>
          <w:szCs w:val="44"/>
        </w:rPr>
      </w:pPr>
    </w:p>
    <w:p>
      <w:pPr>
        <w:spacing w:line="600" w:lineRule="exact"/>
        <w:jc w:val="center"/>
        <w:rPr>
          <w:rFonts w:ascii="方正小标宋简体" w:hAnsi="宋体" w:eastAsia="方正小标宋简体"/>
          <w:color w:val="000000"/>
          <w:kern w:val="0"/>
          <w:sz w:val="44"/>
          <w:szCs w:val="44"/>
        </w:rPr>
      </w:pPr>
    </w:p>
    <w:p>
      <w:pPr>
        <w:spacing w:line="600" w:lineRule="exact"/>
        <w:jc w:val="center"/>
        <w:rPr>
          <w:rFonts w:ascii="方正小标宋简体" w:hAnsi="宋体" w:eastAsia="方正小标宋简体"/>
          <w:color w:val="000000"/>
          <w:kern w:val="0"/>
          <w:sz w:val="44"/>
          <w:szCs w:val="44"/>
        </w:rPr>
      </w:pPr>
    </w:p>
    <w:p>
      <w:pPr>
        <w:pStyle w:val="2"/>
        <w:rPr>
          <w:rFonts w:hint="default" w:eastAsia="仿宋" w:cs="黑体"/>
          <w:sz w:val="32"/>
          <w:szCs w:val="32"/>
          <w:lang w:val="en-US" w:eastAsia="zh-CN"/>
        </w:rPr>
      </w:pPr>
      <w:r>
        <w:rPr>
          <w:rFonts w:hint="eastAsia" w:eastAsia="仿宋" w:cs="黑体"/>
          <w:sz w:val="32"/>
          <w:szCs w:val="32"/>
          <w:lang w:eastAsia="zh-CN"/>
        </w:rPr>
        <w:t>附件</w:t>
      </w:r>
      <w:r>
        <w:rPr>
          <w:rFonts w:hint="eastAsia" w:eastAsia="仿宋" w:cs="黑体"/>
          <w:sz w:val="32"/>
          <w:szCs w:val="32"/>
          <w:lang w:val="en-US" w:eastAsia="zh-CN"/>
        </w:rPr>
        <w:t>2</w:t>
      </w:r>
    </w:p>
    <w:p>
      <w:pPr>
        <w:spacing w:line="600" w:lineRule="exact"/>
        <w:jc w:val="center"/>
        <w:rPr>
          <w:rFonts w:ascii="方正小标宋简体" w:hAnsi="宋体" w:eastAsia="方正小标宋简体"/>
          <w:color w:val="000000"/>
          <w:kern w:val="0"/>
          <w:sz w:val="40"/>
          <w:szCs w:val="44"/>
          <w:lang w:val="zh-CN"/>
        </w:rPr>
      </w:pPr>
      <w:r>
        <w:rPr>
          <w:rFonts w:hint="eastAsia" w:ascii="方正小标宋简体" w:hAnsi="宋体" w:eastAsia="方正小标宋简体"/>
          <w:color w:val="000000"/>
          <w:kern w:val="0"/>
          <w:sz w:val="40"/>
          <w:szCs w:val="44"/>
        </w:rPr>
        <w:t>农村综合改革项目支出2019年</w:t>
      </w:r>
      <w:r>
        <w:rPr>
          <w:rFonts w:hint="eastAsia" w:ascii="方正小标宋简体" w:hAnsi="宋体" w:eastAsia="方正小标宋简体"/>
          <w:color w:val="000000"/>
          <w:kern w:val="0"/>
          <w:sz w:val="40"/>
          <w:szCs w:val="44"/>
          <w:lang w:val="zh-CN"/>
        </w:rPr>
        <w:t>绩效评价报告</w:t>
      </w:r>
    </w:p>
    <w:p>
      <w:pPr>
        <w:spacing w:line="600" w:lineRule="exact"/>
        <w:rPr>
          <w:rFonts w:ascii="宋体" w:hAnsi="宋体"/>
          <w:sz w:val="32"/>
          <w:szCs w:val="32"/>
          <w:lang w:val="zh-CN"/>
        </w:rPr>
      </w:pPr>
    </w:p>
    <w:p>
      <w:pPr>
        <w:adjustRightInd w:val="0"/>
        <w:snapToGrid w:val="0"/>
        <w:spacing w:line="600" w:lineRule="exact"/>
        <w:ind w:firstLine="720"/>
        <w:rPr>
          <w:rFonts w:ascii="黑体" w:hAnsi="宋体" w:eastAsia="黑体"/>
          <w:sz w:val="32"/>
          <w:szCs w:val="32"/>
          <w:lang w:val="zh-CN"/>
        </w:rPr>
      </w:pPr>
      <w:r>
        <w:rPr>
          <w:rFonts w:hint="eastAsia" w:ascii="黑体" w:hAnsi="宋体" w:eastAsia="黑体"/>
          <w:sz w:val="32"/>
          <w:szCs w:val="32"/>
        </w:rPr>
        <w:t>一、</w:t>
      </w:r>
      <w:r>
        <w:rPr>
          <w:rFonts w:hint="eastAsia" w:ascii="黑体" w:hAnsi="宋体" w:eastAsia="黑体"/>
          <w:sz w:val="32"/>
          <w:szCs w:val="32"/>
          <w:lang w:val="zh-CN"/>
        </w:rPr>
        <w:t>项目概况</w:t>
      </w:r>
    </w:p>
    <w:p>
      <w:pPr>
        <w:adjustRightInd w:val="0"/>
        <w:snapToGrid w:val="0"/>
        <w:spacing w:line="600" w:lineRule="exact"/>
        <w:ind w:firstLine="720"/>
        <w:rPr>
          <w:rFonts w:ascii="楷体_GB2312" w:hAnsi="宋体" w:eastAsia="楷体_GB2312"/>
          <w:b/>
          <w:sz w:val="32"/>
          <w:szCs w:val="32"/>
          <w:lang w:val="zh-CN"/>
        </w:rPr>
      </w:pPr>
      <w:r>
        <w:rPr>
          <w:rFonts w:hint="eastAsia" w:ascii="楷体_GB2312" w:hAnsi="宋体" w:eastAsia="楷体_GB2312"/>
          <w:b/>
          <w:sz w:val="32"/>
          <w:szCs w:val="32"/>
          <w:lang w:val="zh-CN"/>
        </w:rPr>
        <w:t>（一）项目基本情况。</w:t>
      </w:r>
    </w:p>
    <w:p>
      <w:pPr>
        <w:adjustRightInd w:val="0"/>
        <w:snapToGrid w:val="0"/>
        <w:spacing w:line="600" w:lineRule="exact"/>
        <w:ind w:firstLine="720"/>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福申乡人民政府辖9个行政村（居）84个村民小组。经费资金总额为212.6万元，切实保障基层组织正常开展活动，所有村（居）在职干部全部加入驻村工作队，助力脱贫攻坚，及时化解村内矛盾，维护社会稳定。解决村（社区）群众最关心、最直接、最急需解决的各类事项</w:t>
      </w:r>
    </w:p>
    <w:p>
      <w:pPr>
        <w:adjustRightInd w:val="0"/>
        <w:snapToGrid w:val="0"/>
        <w:spacing w:line="600" w:lineRule="exact"/>
        <w:ind w:firstLine="720"/>
        <w:rPr>
          <w:rFonts w:ascii="楷体_GB2312" w:hAnsi="宋体" w:eastAsia="楷体_GB2312"/>
          <w:b/>
          <w:sz w:val="32"/>
          <w:szCs w:val="32"/>
          <w:lang w:val="zh-CN"/>
        </w:rPr>
      </w:pPr>
      <w:r>
        <w:rPr>
          <w:rFonts w:hint="eastAsia" w:ascii="楷体_GB2312" w:hAnsi="宋体" w:eastAsia="楷体_GB2312"/>
          <w:b/>
          <w:sz w:val="32"/>
          <w:szCs w:val="32"/>
          <w:lang w:val="zh-CN"/>
        </w:rPr>
        <w:t>（二）项目绩效目标。</w:t>
      </w:r>
    </w:p>
    <w:p>
      <w:pPr>
        <w:spacing w:line="580" w:lineRule="exact"/>
        <w:ind w:firstLine="640" w:firstLineChars="200"/>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通过该项目的实施，全镇及时兑现了村（居）干部报酬，9个村（居）两委正常运转，所有村（居）在职干部全部加入驻村工作队，助力脱贫攻坚，及时化解村内矛盾，维护社会稳定。</w:t>
      </w:r>
    </w:p>
    <w:p>
      <w:pPr>
        <w:adjustRightInd w:val="0"/>
        <w:snapToGrid w:val="0"/>
        <w:spacing w:line="600" w:lineRule="exact"/>
        <w:ind w:firstLine="720"/>
        <w:rPr>
          <w:rFonts w:ascii="楷体_GB2312" w:hAnsi="宋体" w:eastAsia="楷体_GB2312"/>
          <w:b/>
          <w:sz w:val="32"/>
          <w:szCs w:val="32"/>
          <w:lang w:val="zh-CN"/>
        </w:rPr>
      </w:pPr>
      <w:r>
        <w:rPr>
          <w:rFonts w:hint="eastAsia" w:ascii="楷体_GB2312" w:hAnsi="宋体" w:eastAsia="楷体_GB2312"/>
          <w:b/>
          <w:sz w:val="32"/>
          <w:szCs w:val="32"/>
          <w:lang w:val="zh-CN"/>
        </w:rPr>
        <w:t>（三）项目自评步骤及方法。</w:t>
      </w:r>
    </w:p>
    <w:p>
      <w:pPr>
        <w:spacing w:line="580" w:lineRule="exact"/>
        <w:ind w:firstLine="640" w:firstLineChars="200"/>
        <w:rPr>
          <w:rFonts w:ascii="仿宋" w:hAnsi="仿宋" w:eastAsia="仿宋"/>
          <w:sz w:val="32"/>
          <w:szCs w:val="32"/>
        </w:rPr>
      </w:pPr>
      <w:r>
        <w:rPr>
          <w:rFonts w:ascii="仿宋" w:hAnsi="仿宋" w:eastAsia="仿宋" w:cs="仿宋"/>
          <w:sz w:val="32"/>
          <w:szCs w:val="32"/>
        </w:rPr>
        <w:t>1</w:t>
      </w:r>
      <w:r>
        <w:rPr>
          <w:rFonts w:hint="eastAsia" w:ascii="仿宋" w:hAnsi="仿宋" w:eastAsia="仿宋" w:cs="仿宋"/>
          <w:sz w:val="32"/>
          <w:szCs w:val="32"/>
        </w:rPr>
        <w:t>、项目决策</w:t>
      </w:r>
    </w:p>
    <w:p>
      <w:pPr>
        <w:spacing w:line="580" w:lineRule="exact"/>
        <w:ind w:firstLine="640" w:firstLineChars="200"/>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按照县委统一规划，该项用于解决全镇村（居）干部的生活补助，为了更好的使用专项经费，我单位严格按照资金使用要求，按照季度拨付，镇财政所对资金进行支付及监管。</w:t>
      </w:r>
    </w:p>
    <w:p>
      <w:pPr>
        <w:spacing w:line="580" w:lineRule="exact"/>
        <w:ind w:firstLine="640" w:firstLineChars="200"/>
        <w:rPr>
          <w:rFonts w:ascii="仿宋" w:hAnsi="仿宋" w:eastAsia="仿宋"/>
          <w:sz w:val="32"/>
          <w:szCs w:val="32"/>
        </w:rPr>
      </w:pPr>
      <w:r>
        <w:rPr>
          <w:rFonts w:ascii="仿宋" w:hAnsi="仿宋" w:eastAsia="仿宋" w:cs="仿宋"/>
          <w:sz w:val="32"/>
          <w:szCs w:val="32"/>
        </w:rPr>
        <w:t>2</w:t>
      </w:r>
      <w:r>
        <w:rPr>
          <w:rFonts w:hint="eastAsia" w:ascii="仿宋" w:hAnsi="仿宋" w:eastAsia="仿宋" w:cs="仿宋"/>
          <w:sz w:val="32"/>
          <w:szCs w:val="32"/>
        </w:rPr>
        <w:t>、项目管理</w:t>
      </w:r>
    </w:p>
    <w:p>
      <w:pPr>
        <w:spacing w:line="580" w:lineRule="exact"/>
        <w:ind w:firstLine="640" w:firstLineChars="200"/>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2019年农村综合改革项目补助专项经费计划批复资金212.6万元，实际到位资金212.6万元，总共支出资金212.6万元。</w:t>
      </w:r>
    </w:p>
    <w:p>
      <w:pPr>
        <w:spacing w:line="580" w:lineRule="exact"/>
        <w:ind w:firstLine="640" w:firstLineChars="200"/>
        <w:rPr>
          <w:rFonts w:ascii="仿宋" w:hAnsi="仿宋" w:eastAsia="仿宋"/>
          <w:sz w:val="32"/>
          <w:szCs w:val="32"/>
        </w:rPr>
      </w:pPr>
      <w:r>
        <w:rPr>
          <w:rFonts w:ascii="仿宋" w:hAnsi="仿宋" w:eastAsia="仿宋" w:cs="仿宋"/>
          <w:sz w:val="32"/>
          <w:szCs w:val="32"/>
        </w:rPr>
        <w:t>3</w:t>
      </w:r>
      <w:r>
        <w:rPr>
          <w:rFonts w:hint="eastAsia" w:ascii="仿宋" w:hAnsi="仿宋" w:eastAsia="仿宋" w:cs="仿宋"/>
          <w:sz w:val="32"/>
          <w:szCs w:val="32"/>
        </w:rPr>
        <w:t>、项目绩效</w:t>
      </w:r>
    </w:p>
    <w:p>
      <w:pPr>
        <w:spacing w:line="580" w:lineRule="exact"/>
        <w:ind w:firstLine="640" w:firstLineChars="200"/>
        <w:rPr>
          <w:rFonts w:ascii="仿宋_GB2312" w:hAnsi="宋体" w:eastAsia="仿宋_GB2312"/>
          <w:sz w:val="32"/>
          <w:szCs w:val="32"/>
          <w:lang w:val="zh-CN"/>
        </w:rPr>
      </w:pPr>
      <w:r>
        <w:rPr>
          <w:rFonts w:hint="eastAsia" w:ascii="仿宋" w:hAnsi="仿宋" w:eastAsia="仿宋"/>
          <w:sz w:val="32"/>
          <w:szCs w:val="32"/>
        </w:rPr>
        <w:t>已将资金全额拨付到村，资金已支出完成率100%。按照年初既定目标，开展群众工作。保障了基础组织的正常运转率达到了100%，</w:t>
      </w:r>
      <w:r>
        <w:rPr>
          <w:rFonts w:hint="eastAsia" w:ascii="仿宋" w:hAnsi="仿宋" w:eastAsia="仿宋" w:cs="仿宋"/>
          <w:sz w:val="32"/>
          <w:szCs w:val="32"/>
          <w:shd w:val="clear" w:color="auto" w:fill="FFFFFF"/>
        </w:rPr>
        <w:t>所有村（居）在职干部全部加入驻村工作队，助力脱贫攻坚，及时化解村内矛盾，维护社会稳定。</w:t>
      </w:r>
    </w:p>
    <w:p>
      <w:pPr>
        <w:adjustRightInd w:val="0"/>
        <w:snapToGrid w:val="0"/>
        <w:spacing w:line="600" w:lineRule="exact"/>
        <w:ind w:firstLine="720"/>
        <w:rPr>
          <w:rFonts w:ascii="黑体" w:hAnsi="宋体" w:eastAsia="黑体"/>
          <w:sz w:val="32"/>
          <w:szCs w:val="32"/>
        </w:rPr>
      </w:pPr>
      <w:r>
        <w:rPr>
          <w:rFonts w:hint="eastAsia" w:ascii="黑体" w:hAnsi="宋体" w:eastAsia="黑体"/>
          <w:sz w:val="32"/>
          <w:szCs w:val="32"/>
        </w:rPr>
        <w:t>二、项目资金申报及使用情况</w:t>
      </w:r>
    </w:p>
    <w:p>
      <w:pPr>
        <w:adjustRightInd w:val="0"/>
        <w:snapToGrid w:val="0"/>
        <w:spacing w:line="600" w:lineRule="exact"/>
        <w:ind w:firstLine="720"/>
        <w:rPr>
          <w:rFonts w:ascii="楷体_GB2312" w:hAnsi="宋体" w:eastAsia="楷体_GB2312"/>
          <w:b/>
          <w:sz w:val="32"/>
          <w:szCs w:val="32"/>
          <w:lang w:val="zh-CN"/>
        </w:rPr>
      </w:pPr>
      <w:r>
        <w:rPr>
          <w:rFonts w:hint="eastAsia" w:ascii="楷体_GB2312" w:hAnsi="宋体" w:eastAsia="楷体_GB2312"/>
          <w:b/>
          <w:sz w:val="32"/>
          <w:szCs w:val="32"/>
          <w:lang w:val="zh-CN"/>
        </w:rPr>
        <w:t>（一）项目资金申报及批复情况。</w:t>
      </w:r>
    </w:p>
    <w:p>
      <w:pPr>
        <w:spacing w:line="580" w:lineRule="exact"/>
        <w:ind w:firstLine="640" w:firstLineChars="200"/>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2019年农村综合改革项目补助专项经费计划申报资金212.6万元，批复资金212.6万元，实际到位资金212.6万元，总共支出资金212.6万元。</w:t>
      </w:r>
    </w:p>
    <w:p>
      <w:pPr>
        <w:adjustRightInd w:val="0"/>
        <w:snapToGrid w:val="0"/>
        <w:spacing w:line="600" w:lineRule="exact"/>
        <w:ind w:firstLine="720"/>
        <w:rPr>
          <w:rFonts w:ascii="仿宋_GB2312" w:hAnsi="宋体" w:eastAsia="仿宋_GB2312"/>
          <w:sz w:val="32"/>
          <w:szCs w:val="32"/>
          <w:lang w:val="zh-CN"/>
        </w:rPr>
      </w:pPr>
      <w:r>
        <w:rPr>
          <w:rFonts w:hint="eastAsia" w:ascii="楷体_GB2312" w:hAnsi="宋体" w:eastAsia="楷体_GB2312"/>
          <w:b/>
          <w:sz w:val="32"/>
          <w:szCs w:val="32"/>
          <w:lang w:val="zh-CN"/>
        </w:rPr>
        <w:t>（二）资金计划、到位及使用情况。</w:t>
      </w:r>
    </w:p>
    <w:p>
      <w:pPr>
        <w:adjustRightInd w:val="0"/>
        <w:snapToGrid w:val="0"/>
        <w:spacing w:line="600" w:lineRule="exact"/>
        <w:ind w:firstLine="720"/>
        <w:rPr>
          <w:rFonts w:ascii="仿宋_GB2312" w:hAnsi="宋体" w:eastAsia="仿宋_GB2312"/>
          <w:sz w:val="32"/>
          <w:szCs w:val="32"/>
          <w:lang w:val="zh-CN"/>
        </w:rPr>
      </w:pPr>
      <w:r>
        <w:rPr>
          <w:rFonts w:hint="eastAsia" w:ascii="楷体_GB2312" w:hAnsi="宋体" w:eastAsia="楷体_GB2312"/>
          <w:sz w:val="32"/>
          <w:szCs w:val="32"/>
          <w:lang w:val="zh-CN"/>
        </w:rPr>
        <w:t>1．资金计划。</w:t>
      </w:r>
      <w:r>
        <w:rPr>
          <w:rFonts w:hint="eastAsia" w:ascii="仿宋" w:hAnsi="仿宋" w:eastAsia="仿宋" w:cs="仿宋"/>
          <w:sz w:val="32"/>
          <w:szCs w:val="32"/>
          <w:shd w:val="clear" w:color="auto" w:fill="FFFFFF"/>
        </w:rPr>
        <w:t>2019年农村综合改革项目补助专项经费计划申报资金212.6万元，</w:t>
      </w:r>
      <w:r>
        <w:rPr>
          <w:rFonts w:hint="eastAsia" w:ascii="仿宋_GB2312" w:hAnsi="宋体" w:eastAsia="仿宋_GB2312"/>
          <w:sz w:val="32"/>
          <w:szCs w:val="32"/>
          <w:lang w:val="zh-CN"/>
        </w:rPr>
        <w:t>包括中央、省、市（州）、县（市、区）财政资金。</w:t>
      </w:r>
    </w:p>
    <w:p>
      <w:pPr>
        <w:adjustRightInd w:val="0"/>
        <w:snapToGrid w:val="0"/>
        <w:spacing w:line="600" w:lineRule="exact"/>
        <w:ind w:firstLine="720"/>
        <w:rPr>
          <w:rFonts w:ascii="仿宋" w:hAnsi="仿宋" w:eastAsia="仿宋" w:cs="仿宋"/>
          <w:sz w:val="32"/>
          <w:szCs w:val="32"/>
          <w:shd w:val="clear" w:color="auto" w:fill="FFFFFF"/>
        </w:rPr>
      </w:pPr>
      <w:r>
        <w:rPr>
          <w:rFonts w:hint="eastAsia" w:ascii="楷体_GB2312" w:hAnsi="宋体" w:eastAsia="楷体_GB2312"/>
          <w:sz w:val="32"/>
          <w:szCs w:val="32"/>
          <w:lang w:val="zh-CN"/>
        </w:rPr>
        <w:t>2．资金到位。</w:t>
      </w:r>
      <w:r>
        <w:rPr>
          <w:rFonts w:hint="eastAsia" w:ascii="仿宋" w:hAnsi="仿宋" w:eastAsia="仿宋" w:cs="仿宋"/>
          <w:sz w:val="32"/>
          <w:szCs w:val="32"/>
          <w:shd w:val="clear" w:color="auto" w:fill="FFFFFF"/>
        </w:rPr>
        <w:t>2019年农村综合改革项目补助专项经费实际到位资金212.6万元。</w:t>
      </w:r>
    </w:p>
    <w:p>
      <w:pPr>
        <w:adjustRightInd w:val="0"/>
        <w:snapToGrid w:val="0"/>
        <w:spacing w:line="600" w:lineRule="exact"/>
        <w:ind w:firstLine="720"/>
        <w:rPr>
          <w:rFonts w:ascii="仿宋" w:hAnsi="仿宋" w:eastAsia="仿宋" w:cs="仿宋"/>
          <w:sz w:val="32"/>
          <w:szCs w:val="32"/>
          <w:shd w:val="clear" w:color="auto" w:fill="FFFFFF"/>
        </w:rPr>
      </w:pPr>
      <w:r>
        <w:rPr>
          <w:rFonts w:hint="eastAsia" w:ascii="楷体_GB2312" w:hAnsi="宋体" w:eastAsia="楷体_GB2312"/>
          <w:sz w:val="32"/>
          <w:szCs w:val="32"/>
          <w:lang w:val="zh-CN"/>
        </w:rPr>
        <w:t>3．资金使用。</w:t>
      </w:r>
      <w:r>
        <w:rPr>
          <w:rFonts w:hint="eastAsia" w:ascii="仿宋" w:hAnsi="仿宋" w:eastAsia="仿宋" w:cs="仿宋"/>
          <w:sz w:val="32"/>
          <w:szCs w:val="32"/>
          <w:shd w:val="clear" w:color="auto" w:fill="FFFFFF"/>
        </w:rPr>
        <w:t>2019年农村综合改革项目补助专项经费总支出212.6万元。资金主要用于农村基础设施建设，村道路加宽及村道路硬化，并严格按照工程进度按时支出，确保资金使用绩效。</w:t>
      </w:r>
    </w:p>
    <w:p>
      <w:pPr>
        <w:adjustRightInd w:val="0"/>
        <w:snapToGrid w:val="0"/>
        <w:spacing w:line="600" w:lineRule="exact"/>
        <w:ind w:firstLine="720"/>
        <w:rPr>
          <w:rFonts w:ascii="楷体_GB2312" w:hAnsi="宋体" w:eastAsia="楷体_GB2312"/>
          <w:b/>
          <w:sz w:val="32"/>
          <w:szCs w:val="32"/>
          <w:lang w:val="zh-CN"/>
        </w:rPr>
      </w:pPr>
      <w:r>
        <w:rPr>
          <w:rFonts w:hint="eastAsia" w:ascii="楷体_GB2312" w:hAnsi="宋体" w:eastAsia="楷体_GB2312"/>
          <w:b/>
          <w:sz w:val="32"/>
          <w:szCs w:val="32"/>
          <w:lang w:val="zh-CN"/>
        </w:rPr>
        <w:t>（三）项目财务管理情况。</w:t>
      </w:r>
    </w:p>
    <w:p>
      <w:pPr>
        <w:adjustRightInd w:val="0"/>
        <w:snapToGrid w:val="0"/>
        <w:spacing w:line="600" w:lineRule="exact"/>
        <w:ind w:firstLine="720"/>
        <w:rPr>
          <w:rFonts w:ascii="仿宋" w:hAnsi="仿宋" w:eastAsia="仿宋" w:cs="仿宋"/>
          <w:sz w:val="32"/>
          <w:szCs w:val="32"/>
          <w:shd w:val="clear" w:color="auto" w:fill="FFFFFF"/>
          <w:lang w:val="zh-CN"/>
        </w:rPr>
      </w:pPr>
      <w:r>
        <w:rPr>
          <w:rFonts w:hint="eastAsia" w:ascii="仿宋" w:hAnsi="仿宋" w:eastAsia="仿宋" w:cs="仿宋"/>
          <w:sz w:val="32"/>
          <w:szCs w:val="32"/>
          <w:shd w:val="clear" w:color="auto" w:fill="FFFFFF"/>
          <w:lang w:val="zh-CN"/>
        </w:rPr>
        <w:t>项目实施工程中制定了相应的财务管理制度，并严格执行财务管理制度，账务处理及时，会计核算规范。</w:t>
      </w:r>
    </w:p>
    <w:p>
      <w:pPr>
        <w:adjustRightInd w:val="0"/>
        <w:snapToGrid w:val="0"/>
        <w:spacing w:line="600" w:lineRule="exact"/>
        <w:ind w:firstLine="720"/>
        <w:rPr>
          <w:rFonts w:ascii="黑体" w:hAnsi="宋体" w:eastAsia="黑体"/>
          <w:sz w:val="32"/>
          <w:szCs w:val="32"/>
        </w:rPr>
      </w:pPr>
      <w:r>
        <w:rPr>
          <w:rFonts w:hint="eastAsia" w:ascii="黑体" w:hAnsi="宋体" w:eastAsia="黑体"/>
          <w:sz w:val="32"/>
          <w:szCs w:val="32"/>
        </w:rPr>
        <w:t>三、项目实施及管理情况</w:t>
      </w:r>
    </w:p>
    <w:p>
      <w:pPr>
        <w:adjustRightInd w:val="0"/>
        <w:snapToGrid w:val="0"/>
        <w:spacing w:line="600" w:lineRule="exact"/>
        <w:ind w:firstLine="720"/>
        <w:rPr>
          <w:rFonts w:ascii="仿宋_GB2312" w:hAnsi="宋体" w:eastAsia="仿宋_GB2312"/>
          <w:sz w:val="32"/>
          <w:szCs w:val="32"/>
          <w:lang w:val="zh-CN"/>
        </w:rPr>
      </w:pPr>
      <w:r>
        <w:rPr>
          <w:rFonts w:hint="eastAsia" w:ascii="仿宋_GB2312" w:hAnsi="宋体" w:eastAsia="仿宋_GB2312"/>
          <w:sz w:val="32"/>
          <w:szCs w:val="32"/>
          <w:lang w:val="zh-CN"/>
        </w:rPr>
        <w:t>结合项目组织实施管理办法，重点围绕以下内容进行分析评价，并对自评中发现的问题分析说明。</w:t>
      </w:r>
    </w:p>
    <w:p>
      <w:pPr>
        <w:numPr>
          <w:ilvl w:val="0"/>
          <w:numId w:val="7"/>
        </w:numPr>
        <w:adjustRightInd w:val="0"/>
        <w:snapToGrid w:val="0"/>
        <w:spacing w:line="600" w:lineRule="exact"/>
        <w:ind w:firstLine="720"/>
        <w:rPr>
          <w:rFonts w:ascii="楷体_GB2312" w:hAnsi="宋体" w:eastAsia="楷体_GB2312"/>
          <w:b/>
          <w:sz w:val="32"/>
          <w:szCs w:val="32"/>
          <w:lang w:val="zh-CN"/>
        </w:rPr>
      </w:pPr>
      <w:r>
        <w:rPr>
          <w:rFonts w:hint="eastAsia" w:ascii="楷体_GB2312" w:hAnsi="宋体" w:eastAsia="楷体_GB2312"/>
          <w:b/>
          <w:sz w:val="32"/>
          <w:szCs w:val="32"/>
          <w:lang w:val="zh-CN"/>
        </w:rPr>
        <w:t>项目组织架构及实施流程。</w:t>
      </w:r>
    </w:p>
    <w:p>
      <w:pPr>
        <w:spacing w:line="580" w:lineRule="exact"/>
        <w:ind w:firstLine="640" w:firstLineChars="200"/>
        <w:rPr>
          <w:rFonts w:ascii="仿宋" w:hAnsi="仿宋" w:eastAsia="仿宋"/>
          <w:sz w:val="32"/>
          <w:szCs w:val="32"/>
        </w:rPr>
      </w:pPr>
      <w:r>
        <w:rPr>
          <w:rFonts w:ascii="仿宋" w:hAnsi="仿宋" w:eastAsia="仿宋" w:cs="仿宋"/>
          <w:sz w:val="32"/>
          <w:szCs w:val="32"/>
        </w:rPr>
        <w:t>1</w:t>
      </w:r>
      <w:r>
        <w:rPr>
          <w:rFonts w:hint="eastAsia" w:ascii="仿宋" w:hAnsi="仿宋" w:eastAsia="仿宋" w:cs="仿宋"/>
          <w:sz w:val="32"/>
          <w:szCs w:val="32"/>
        </w:rPr>
        <w:t>、项目决策</w:t>
      </w:r>
    </w:p>
    <w:p>
      <w:pPr>
        <w:spacing w:line="580" w:lineRule="exact"/>
        <w:ind w:firstLine="640" w:firstLineChars="200"/>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按照县委统一规划，该项用于解决全镇村（居）干部的生活补助，为了更好的使用专项经费，我单位严格按照资金使用要求，按照季度拨付，镇财政所对资金进行支付及监管。</w:t>
      </w:r>
    </w:p>
    <w:p>
      <w:pPr>
        <w:spacing w:line="580" w:lineRule="exact"/>
        <w:ind w:firstLine="640" w:firstLineChars="200"/>
        <w:rPr>
          <w:rFonts w:ascii="仿宋" w:hAnsi="仿宋" w:eastAsia="仿宋"/>
          <w:sz w:val="32"/>
          <w:szCs w:val="32"/>
        </w:rPr>
      </w:pPr>
      <w:r>
        <w:rPr>
          <w:rFonts w:ascii="仿宋" w:hAnsi="仿宋" w:eastAsia="仿宋" w:cs="仿宋"/>
          <w:sz w:val="32"/>
          <w:szCs w:val="32"/>
        </w:rPr>
        <w:t>2</w:t>
      </w:r>
      <w:r>
        <w:rPr>
          <w:rFonts w:hint="eastAsia" w:ascii="仿宋" w:hAnsi="仿宋" w:eastAsia="仿宋" w:cs="仿宋"/>
          <w:sz w:val="32"/>
          <w:szCs w:val="32"/>
        </w:rPr>
        <w:t>、项目管理</w:t>
      </w:r>
    </w:p>
    <w:p>
      <w:pPr>
        <w:spacing w:line="580" w:lineRule="exact"/>
        <w:ind w:firstLine="640" w:firstLineChars="200"/>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2019年农村综合改革项目补助专项经费计划批复资金212.6万元，实际到位资金212.6万元，总共支出资金212.6万元。</w:t>
      </w:r>
    </w:p>
    <w:p>
      <w:pPr>
        <w:spacing w:line="580" w:lineRule="exact"/>
        <w:ind w:firstLine="640" w:firstLineChars="200"/>
        <w:rPr>
          <w:rFonts w:ascii="仿宋" w:hAnsi="仿宋" w:eastAsia="仿宋"/>
          <w:sz w:val="32"/>
          <w:szCs w:val="32"/>
        </w:rPr>
      </w:pPr>
      <w:r>
        <w:rPr>
          <w:rFonts w:ascii="仿宋" w:hAnsi="仿宋" w:eastAsia="仿宋" w:cs="仿宋"/>
          <w:sz w:val="32"/>
          <w:szCs w:val="32"/>
        </w:rPr>
        <w:t>3</w:t>
      </w:r>
      <w:r>
        <w:rPr>
          <w:rFonts w:hint="eastAsia" w:ascii="仿宋" w:hAnsi="仿宋" w:eastAsia="仿宋" w:cs="仿宋"/>
          <w:sz w:val="32"/>
          <w:szCs w:val="32"/>
        </w:rPr>
        <w:t>、项目绩效</w:t>
      </w:r>
    </w:p>
    <w:p>
      <w:pPr>
        <w:spacing w:line="580" w:lineRule="exact"/>
        <w:ind w:firstLine="640" w:firstLineChars="200"/>
        <w:rPr>
          <w:rFonts w:ascii="楷体_GB2312" w:hAnsi="宋体" w:eastAsia="楷体_GB2312"/>
          <w:b/>
          <w:sz w:val="32"/>
          <w:szCs w:val="32"/>
          <w:lang w:val="zh-CN"/>
        </w:rPr>
      </w:pPr>
      <w:r>
        <w:rPr>
          <w:rFonts w:hint="eastAsia" w:ascii="仿宋" w:hAnsi="仿宋" w:eastAsia="仿宋"/>
          <w:sz w:val="32"/>
          <w:szCs w:val="32"/>
        </w:rPr>
        <w:t>已将资金全额拨付到村，资金已支出完成率100%。按照年初既定目标，开展群众工作。保障了基础组织的正常运转率达到了100%，</w:t>
      </w:r>
      <w:r>
        <w:rPr>
          <w:rFonts w:hint="eastAsia" w:ascii="仿宋" w:hAnsi="仿宋" w:eastAsia="仿宋" w:cs="仿宋"/>
          <w:sz w:val="32"/>
          <w:szCs w:val="32"/>
          <w:shd w:val="clear" w:color="auto" w:fill="FFFFFF"/>
        </w:rPr>
        <w:t>所有村（居）在职干部全部加入驻村工作队，助力脱贫攻坚，及时化解村内矛盾，维护社会稳定。</w:t>
      </w:r>
    </w:p>
    <w:p>
      <w:pPr>
        <w:adjustRightInd w:val="0"/>
        <w:snapToGrid w:val="0"/>
        <w:spacing w:line="600" w:lineRule="exact"/>
        <w:ind w:firstLine="720"/>
        <w:rPr>
          <w:rFonts w:ascii="仿宋_GB2312" w:hAnsi="宋体" w:eastAsia="仿宋_GB2312"/>
          <w:sz w:val="32"/>
          <w:szCs w:val="32"/>
          <w:lang w:val="zh-CN"/>
        </w:rPr>
      </w:pPr>
      <w:r>
        <w:rPr>
          <w:rFonts w:hint="eastAsia" w:ascii="楷体_GB2312" w:hAnsi="宋体" w:eastAsia="楷体_GB2312"/>
          <w:b/>
          <w:sz w:val="32"/>
          <w:szCs w:val="32"/>
          <w:lang w:val="zh-CN"/>
        </w:rPr>
        <w:t>（二）项目管理情况。</w:t>
      </w:r>
      <w:r>
        <w:rPr>
          <w:rFonts w:hint="eastAsia" w:ascii="仿宋_GB2312" w:hAnsi="宋体" w:eastAsia="仿宋_GB2312"/>
          <w:sz w:val="32"/>
          <w:szCs w:val="32"/>
          <w:lang w:val="zh-CN"/>
        </w:rPr>
        <w:t>项目在实施过程中严格执行相关法律法规及项目管理制度等，如招投标、政府采购、项目公示制等相关规定。</w:t>
      </w:r>
    </w:p>
    <w:p>
      <w:pPr>
        <w:adjustRightInd w:val="0"/>
        <w:snapToGrid w:val="0"/>
        <w:spacing w:line="600" w:lineRule="exact"/>
        <w:ind w:firstLine="720"/>
        <w:rPr>
          <w:rFonts w:ascii="仿宋_GB2312" w:hAnsi="宋体" w:eastAsia="仿宋_GB2312"/>
          <w:sz w:val="32"/>
          <w:szCs w:val="32"/>
          <w:lang w:val="zh-CN"/>
        </w:rPr>
      </w:pPr>
      <w:r>
        <w:rPr>
          <w:rFonts w:hint="eastAsia" w:ascii="楷体_GB2312" w:hAnsi="宋体" w:eastAsia="楷体_GB2312"/>
          <w:b/>
          <w:sz w:val="32"/>
          <w:szCs w:val="32"/>
          <w:lang w:val="zh-CN"/>
        </w:rPr>
        <w:t>（三）项目监管情况。</w:t>
      </w:r>
      <w:r>
        <w:rPr>
          <w:rFonts w:hint="eastAsia" w:ascii="仿宋_GB2312" w:hAnsi="宋体" w:eastAsia="仿宋_GB2312"/>
          <w:sz w:val="32"/>
          <w:szCs w:val="32"/>
          <w:lang w:val="zh-CN"/>
        </w:rPr>
        <w:t>项目主管部门及时加强项目管理所采取的监管手段、执行监管程序、确保监管工作开展及实现的效果等。</w:t>
      </w:r>
    </w:p>
    <w:p>
      <w:pPr>
        <w:adjustRightInd w:val="0"/>
        <w:snapToGrid w:val="0"/>
        <w:spacing w:line="600" w:lineRule="exact"/>
        <w:ind w:firstLine="720"/>
        <w:rPr>
          <w:rFonts w:ascii="仿宋_GB2312" w:hAnsi="宋体" w:eastAsia="仿宋_GB2312"/>
          <w:sz w:val="32"/>
          <w:szCs w:val="32"/>
          <w:lang w:val="zh-CN"/>
        </w:rPr>
      </w:pPr>
      <w:r>
        <w:rPr>
          <w:rFonts w:hint="eastAsia" w:ascii="黑体" w:hAnsi="宋体" w:eastAsia="黑体"/>
          <w:sz w:val="32"/>
          <w:szCs w:val="32"/>
        </w:rPr>
        <w:t>四、项目绩效情况</w:t>
      </w:r>
      <w:r>
        <w:rPr>
          <w:rFonts w:hint="eastAsia" w:ascii="仿宋_GB2312" w:hAnsi="宋体" w:eastAsia="仿宋_GB2312"/>
          <w:sz w:val="32"/>
          <w:szCs w:val="32"/>
          <w:lang w:val="zh-CN"/>
        </w:rPr>
        <w:tab/>
      </w:r>
    </w:p>
    <w:p>
      <w:pPr>
        <w:adjustRightInd w:val="0"/>
        <w:snapToGrid w:val="0"/>
        <w:spacing w:line="600" w:lineRule="exact"/>
        <w:ind w:firstLine="720"/>
        <w:rPr>
          <w:rFonts w:ascii="楷体_GB2312" w:hAnsi="宋体" w:eastAsia="楷体_GB2312"/>
          <w:b/>
          <w:sz w:val="32"/>
          <w:szCs w:val="32"/>
          <w:lang w:val="zh-CN"/>
        </w:rPr>
      </w:pPr>
      <w:r>
        <w:rPr>
          <w:rFonts w:hint="eastAsia" w:ascii="楷体_GB2312" w:hAnsi="宋体" w:eastAsia="楷体_GB2312"/>
          <w:b/>
          <w:sz w:val="32"/>
          <w:szCs w:val="32"/>
          <w:lang w:val="zh-CN"/>
        </w:rPr>
        <w:t>（一）项目完成情况。</w:t>
      </w:r>
    </w:p>
    <w:p>
      <w:pPr>
        <w:adjustRightInd w:val="0"/>
        <w:snapToGrid w:val="0"/>
        <w:spacing w:line="600" w:lineRule="exact"/>
        <w:ind w:firstLine="720"/>
        <w:rPr>
          <w:rFonts w:ascii="仿宋_GB2312" w:hAnsi="宋体" w:eastAsia="仿宋_GB2312"/>
          <w:sz w:val="32"/>
          <w:szCs w:val="32"/>
          <w:lang w:val="zh-CN"/>
        </w:rPr>
      </w:pPr>
      <w:r>
        <w:rPr>
          <w:rFonts w:hint="eastAsia" w:ascii="仿宋_GB2312" w:hAnsi="宋体" w:eastAsia="仿宋_GB2312"/>
          <w:sz w:val="32"/>
          <w:szCs w:val="32"/>
          <w:lang w:val="zh-CN"/>
        </w:rPr>
        <w:t>及时兑现了村居干部的生活补助，基本完成了村两委的正常运转，有效的推动了脱贫攻坚，提高了农村公共服务保障力，提高了村民生活质量，完善了农村基础设施功能，确保了农村繁荣稳定和社会长治久安。</w:t>
      </w:r>
    </w:p>
    <w:p>
      <w:pPr>
        <w:adjustRightInd w:val="0"/>
        <w:snapToGrid w:val="0"/>
        <w:spacing w:line="600" w:lineRule="exact"/>
        <w:ind w:firstLine="720"/>
        <w:rPr>
          <w:rFonts w:ascii="楷体_GB2312" w:hAnsi="宋体" w:eastAsia="楷体_GB2312"/>
          <w:b/>
          <w:sz w:val="32"/>
          <w:szCs w:val="32"/>
          <w:lang w:val="zh-CN"/>
        </w:rPr>
      </w:pPr>
      <w:r>
        <w:rPr>
          <w:rFonts w:hint="eastAsia" w:ascii="楷体_GB2312" w:hAnsi="宋体" w:eastAsia="楷体_GB2312"/>
          <w:b/>
          <w:sz w:val="32"/>
          <w:szCs w:val="32"/>
          <w:lang w:val="zh-CN"/>
        </w:rPr>
        <w:t>（二）项目效益情况。</w:t>
      </w:r>
    </w:p>
    <w:p>
      <w:pPr>
        <w:adjustRightInd w:val="0"/>
        <w:snapToGrid w:val="0"/>
        <w:spacing w:line="600" w:lineRule="exact"/>
        <w:ind w:firstLine="720"/>
        <w:rPr>
          <w:rFonts w:ascii="仿宋_GB2312" w:hAnsi="宋体" w:eastAsia="仿宋_GB2312"/>
          <w:sz w:val="32"/>
          <w:szCs w:val="32"/>
          <w:lang w:val="zh-CN"/>
        </w:rPr>
      </w:pPr>
      <w:r>
        <w:rPr>
          <w:rFonts w:hint="eastAsia" w:ascii="仿宋_GB2312" w:hAnsi="宋体" w:eastAsia="仿宋_GB2312"/>
          <w:sz w:val="32"/>
          <w:szCs w:val="32"/>
          <w:lang w:val="zh-CN"/>
        </w:rPr>
        <w:t>确保了</w:t>
      </w:r>
      <w:r>
        <w:rPr>
          <w:rFonts w:hint="eastAsia" w:ascii="仿宋_GB2312" w:hAnsi="宋体" w:eastAsia="仿宋_GB2312"/>
          <w:sz w:val="32"/>
          <w:szCs w:val="32"/>
        </w:rPr>
        <w:t>9个村居两委的正常运转，维护了农村社会稳定。化解了500个以上的农村社会矛盾，农民收入显著提高，镇村居民满意度达到了96%以上</w:t>
      </w:r>
      <w:r>
        <w:rPr>
          <w:rFonts w:hint="eastAsia" w:ascii="仿宋_GB2312" w:hAnsi="宋体" w:eastAsia="仿宋_GB2312"/>
          <w:sz w:val="32"/>
          <w:szCs w:val="32"/>
          <w:lang w:val="zh-CN"/>
        </w:rPr>
        <w:t>。</w:t>
      </w:r>
    </w:p>
    <w:p>
      <w:pPr>
        <w:adjustRightInd w:val="0"/>
        <w:snapToGrid w:val="0"/>
        <w:spacing w:line="600" w:lineRule="exact"/>
        <w:ind w:firstLine="720"/>
        <w:rPr>
          <w:rFonts w:ascii="黑体" w:hAnsi="宋体" w:eastAsia="黑体"/>
          <w:sz w:val="32"/>
          <w:szCs w:val="32"/>
        </w:rPr>
      </w:pPr>
      <w:r>
        <w:rPr>
          <w:rFonts w:hint="eastAsia" w:ascii="黑体" w:hAnsi="宋体" w:eastAsia="黑体"/>
          <w:sz w:val="32"/>
          <w:szCs w:val="32"/>
        </w:rPr>
        <w:t>五、评价结论及建议</w:t>
      </w:r>
    </w:p>
    <w:p>
      <w:pPr>
        <w:adjustRightInd w:val="0"/>
        <w:snapToGrid w:val="0"/>
        <w:spacing w:line="600" w:lineRule="exact"/>
        <w:ind w:firstLine="720"/>
        <w:rPr>
          <w:rFonts w:ascii="楷体_GB2312" w:hAnsi="宋体" w:eastAsia="楷体_GB2312"/>
          <w:b/>
          <w:sz w:val="32"/>
          <w:szCs w:val="32"/>
          <w:lang w:val="zh-CN"/>
        </w:rPr>
      </w:pPr>
      <w:r>
        <w:rPr>
          <w:rFonts w:hint="eastAsia" w:ascii="楷体_GB2312" w:hAnsi="宋体" w:eastAsia="楷体_GB2312"/>
          <w:b/>
          <w:sz w:val="32"/>
          <w:szCs w:val="32"/>
          <w:lang w:val="zh-CN"/>
        </w:rPr>
        <w:t>（一）评价结论。</w:t>
      </w:r>
    </w:p>
    <w:p>
      <w:pPr>
        <w:spacing w:line="580" w:lineRule="exact"/>
        <w:ind w:firstLine="640" w:firstLineChars="200"/>
        <w:rPr>
          <w:rFonts w:ascii="仿宋_GB2312" w:hAnsi="宋体" w:eastAsia="仿宋_GB2312"/>
          <w:sz w:val="32"/>
          <w:szCs w:val="32"/>
          <w:bdr w:val="single" w:color="auto" w:sz="4" w:space="0"/>
          <w:lang w:val="zh-CN"/>
        </w:rPr>
      </w:pPr>
      <w:r>
        <w:rPr>
          <w:rFonts w:hint="eastAsia" w:ascii="仿宋" w:hAnsi="仿宋" w:eastAsia="仿宋"/>
          <w:sz w:val="32"/>
          <w:szCs w:val="32"/>
        </w:rPr>
        <w:t>已将资金全额拨付到村，资金已支出完成率100%。按照年初既定目标，开展群众工作。保障了基础组织的正常运转率达到了100%，</w:t>
      </w:r>
      <w:r>
        <w:rPr>
          <w:rFonts w:hint="eastAsia" w:ascii="仿宋" w:hAnsi="仿宋" w:eastAsia="仿宋" w:cs="仿宋"/>
          <w:sz w:val="32"/>
          <w:szCs w:val="32"/>
          <w:shd w:val="clear" w:color="auto" w:fill="FFFFFF"/>
        </w:rPr>
        <w:t>所有村（居）在职干部全部加入驻村工作队，助力脱贫攻坚，及时化解村内矛盾，维护社会稳定。</w:t>
      </w:r>
    </w:p>
    <w:p>
      <w:pPr>
        <w:adjustRightInd w:val="0"/>
        <w:snapToGrid w:val="0"/>
        <w:spacing w:line="600" w:lineRule="exact"/>
        <w:ind w:firstLine="720"/>
        <w:rPr>
          <w:rFonts w:ascii="楷体_GB2312" w:hAnsi="宋体" w:eastAsia="楷体_GB2312"/>
          <w:b/>
          <w:sz w:val="32"/>
          <w:szCs w:val="32"/>
          <w:lang w:val="zh-CN"/>
        </w:rPr>
      </w:pPr>
      <w:r>
        <w:rPr>
          <w:rFonts w:hint="eastAsia" w:ascii="楷体_GB2312" w:hAnsi="宋体" w:eastAsia="楷体_GB2312"/>
          <w:b/>
          <w:sz w:val="32"/>
          <w:szCs w:val="32"/>
          <w:lang w:val="zh-CN"/>
        </w:rPr>
        <w:t>（二）存在的问题。</w:t>
      </w:r>
    </w:p>
    <w:p>
      <w:pPr>
        <w:adjustRightInd w:val="0"/>
        <w:snapToGrid w:val="0"/>
        <w:spacing w:line="600" w:lineRule="exact"/>
        <w:ind w:firstLine="720"/>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资金方面，经费的资金投入结构目前较为单一，主要是政府投资，基层干部报酬低的问题难以解决。</w:t>
      </w:r>
    </w:p>
    <w:p>
      <w:pPr>
        <w:adjustRightInd w:val="0"/>
        <w:snapToGrid w:val="0"/>
        <w:spacing w:line="600" w:lineRule="exact"/>
        <w:ind w:firstLine="720"/>
        <w:rPr>
          <w:rFonts w:ascii="楷体_GB2312" w:hAnsi="宋体" w:eastAsia="楷体_GB2312"/>
          <w:b/>
          <w:sz w:val="32"/>
          <w:szCs w:val="32"/>
          <w:lang w:val="zh-CN"/>
        </w:rPr>
      </w:pPr>
      <w:r>
        <w:rPr>
          <w:rFonts w:hint="eastAsia" w:ascii="楷体_GB2312" w:hAnsi="宋体" w:eastAsia="楷体_GB2312"/>
          <w:b/>
          <w:sz w:val="32"/>
          <w:szCs w:val="32"/>
          <w:lang w:val="zh-CN"/>
        </w:rPr>
        <w:t>（三）相关建议。</w:t>
      </w:r>
    </w:p>
    <w:p>
      <w:pPr>
        <w:spacing w:line="580" w:lineRule="exact"/>
        <w:ind w:firstLine="640"/>
        <w:rPr>
          <w:rFonts w:ascii="仿宋_GB2312" w:hAnsi="仿宋_GB2312" w:eastAsia="仿宋_GB2312" w:cs="仿宋_GB2312"/>
          <w:sz w:val="32"/>
          <w:szCs w:val="32"/>
        </w:rPr>
      </w:pPr>
      <w:r>
        <w:rPr>
          <w:rFonts w:hint="eastAsia" w:ascii="仿宋_GB2312" w:hAnsi="宋体" w:eastAsia="仿宋_GB2312"/>
          <w:sz w:val="32"/>
          <w:szCs w:val="32"/>
          <w:lang w:val="zh-CN"/>
        </w:rPr>
        <w:t>针对项目自评中发现的问题，</w:t>
      </w:r>
      <w:r>
        <w:rPr>
          <w:rFonts w:hint="eastAsia" w:ascii="仿宋" w:hAnsi="仿宋" w:eastAsia="仿宋" w:cs="仿宋"/>
          <w:sz w:val="32"/>
          <w:szCs w:val="32"/>
          <w:shd w:val="clear" w:color="auto" w:fill="FFFFFF"/>
        </w:rPr>
        <w:t xml:space="preserve">要通过发展壮大集体经济，创收节支解决资金不足的问题。 </w:t>
      </w:r>
    </w:p>
    <w:p>
      <w:pPr>
        <w:spacing w:line="580" w:lineRule="exact"/>
        <w:ind w:firstLine="640"/>
        <w:rPr>
          <w:rFonts w:ascii="仿宋_GB2312" w:hAnsi="仿宋_GB2312" w:eastAsia="仿宋_GB2312" w:cs="仿宋_GB2312"/>
          <w:sz w:val="32"/>
          <w:szCs w:val="32"/>
        </w:rPr>
      </w:pPr>
    </w:p>
    <w:p>
      <w:pPr>
        <w:spacing w:line="580" w:lineRule="exact"/>
        <w:ind w:firstLine="640"/>
        <w:rPr>
          <w:rFonts w:ascii="仿宋_GB2312" w:hAnsi="仿宋_GB2312" w:eastAsia="仿宋_GB2312" w:cs="仿宋_GB2312"/>
          <w:sz w:val="32"/>
          <w:szCs w:val="32"/>
        </w:rPr>
      </w:pPr>
    </w:p>
    <w:p>
      <w:pPr>
        <w:widowControl/>
        <w:jc w:val="left"/>
        <w:rPr>
          <w:rStyle w:val="27"/>
          <w:rFonts w:ascii="黑体" w:hAnsi="黑体" w:eastAsia="黑体"/>
          <w:b w:val="0"/>
        </w:rPr>
      </w:pPr>
    </w:p>
    <w:p>
      <w:pPr>
        <w:widowControl/>
        <w:jc w:val="left"/>
        <w:rPr>
          <w:rFonts w:eastAsia="黑体"/>
          <w:color w:val="000000"/>
          <w:sz w:val="44"/>
          <w:szCs w:val="44"/>
        </w:rPr>
      </w:pPr>
      <w:r>
        <w:rPr>
          <w:rStyle w:val="27"/>
          <w:rFonts w:ascii="黑体" w:hAnsi="黑体" w:eastAsia="黑体"/>
          <w:b w:val="0"/>
        </w:rPr>
        <w:br w:type="page"/>
      </w:r>
    </w:p>
    <w:bookmarkEnd w:id="53"/>
    <w:bookmarkEnd w:id="54"/>
    <w:p>
      <w:pPr>
        <w:spacing w:line="600" w:lineRule="exact"/>
        <w:jc w:val="center"/>
        <w:outlineLvl w:val="0"/>
        <w:rPr>
          <w:rStyle w:val="27"/>
          <w:rFonts w:ascii="黑体" w:hAnsi="黑体" w:eastAsia="黑体"/>
          <w:b w:val="0"/>
        </w:rPr>
      </w:pPr>
      <w:r>
        <w:rPr>
          <w:rFonts w:hint="eastAsia" w:ascii="黑体" w:hAnsi="黑体" w:eastAsia="黑体"/>
          <w:color w:val="000000"/>
          <w:sz w:val="44"/>
          <w:szCs w:val="44"/>
        </w:rPr>
        <w:t>第</w:t>
      </w:r>
      <w:r>
        <w:rPr>
          <w:rStyle w:val="27"/>
          <w:rFonts w:hint="eastAsia" w:ascii="黑体" w:hAnsi="黑体" w:eastAsia="黑体"/>
          <w:b w:val="0"/>
        </w:rPr>
        <w:t>五部分 附表</w:t>
      </w:r>
    </w:p>
    <w:p>
      <w:pPr>
        <w:spacing w:line="600" w:lineRule="exact"/>
        <w:jc w:val="center"/>
        <w:outlineLvl w:val="0"/>
        <w:rPr>
          <w:rFonts w:ascii="仿宋" w:hAnsi="仿宋" w:eastAsia="仿宋"/>
          <w:b/>
          <w:color w:val="000000"/>
          <w:sz w:val="44"/>
          <w:szCs w:val="44"/>
        </w:rPr>
      </w:pPr>
    </w:p>
    <w:p>
      <w:pPr>
        <w:pStyle w:val="3"/>
        <w:rPr>
          <w:rFonts w:ascii="仿宋" w:hAnsi="仿宋" w:eastAsia="仿宋"/>
          <w:color w:val="000000"/>
        </w:rPr>
      </w:pPr>
      <w:bookmarkStart w:id="56" w:name="_Toc15396619"/>
      <w:r>
        <w:rPr>
          <w:rFonts w:hint="eastAsia" w:ascii="仿宋" w:hAnsi="仿宋" w:eastAsia="仿宋"/>
          <w:b w:val="0"/>
          <w:color w:val="000000"/>
        </w:rPr>
        <w:t>一、收</w:t>
      </w:r>
      <w:r>
        <w:rPr>
          <w:rStyle w:val="28"/>
          <w:rFonts w:hint="eastAsia" w:ascii="仿宋" w:hAnsi="仿宋" w:eastAsia="仿宋"/>
          <w:b w:val="0"/>
          <w:bCs w:val="0"/>
        </w:rPr>
        <w:t>入支出决算总表</w:t>
      </w:r>
      <w:bookmarkEnd w:id="56"/>
    </w:p>
    <w:p>
      <w:pPr>
        <w:pStyle w:val="3"/>
        <w:rPr>
          <w:rFonts w:ascii="仿宋" w:hAnsi="仿宋" w:eastAsia="仿宋"/>
          <w:color w:val="000000"/>
        </w:rPr>
      </w:pPr>
      <w:bookmarkStart w:id="57" w:name="_Toc15396620"/>
      <w:r>
        <w:rPr>
          <w:rFonts w:hint="eastAsia" w:ascii="仿宋" w:hAnsi="仿宋" w:eastAsia="仿宋"/>
          <w:b w:val="0"/>
          <w:color w:val="000000"/>
        </w:rPr>
        <w:t>二、收</w:t>
      </w:r>
      <w:r>
        <w:rPr>
          <w:rStyle w:val="28"/>
          <w:rFonts w:hint="eastAsia" w:ascii="仿宋" w:hAnsi="仿宋" w:eastAsia="仿宋"/>
          <w:b w:val="0"/>
          <w:bCs w:val="0"/>
        </w:rPr>
        <w:t>入决算表</w:t>
      </w:r>
      <w:bookmarkEnd w:id="57"/>
    </w:p>
    <w:p>
      <w:pPr>
        <w:pStyle w:val="3"/>
        <w:rPr>
          <w:rFonts w:ascii="仿宋" w:hAnsi="仿宋" w:eastAsia="仿宋"/>
          <w:color w:val="000000"/>
        </w:rPr>
      </w:pPr>
      <w:bookmarkStart w:id="58" w:name="_Toc15396621"/>
      <w:r>
        <w:rPr>
          <w:rStyle w:val="28"/>
          <w:rFonts w:hint="eastAsia" w:ascii="仿宋" w:hAnsi="仿宋" w:eastAsia="仿宋"/>
          <w:b w:val="0"/>
          <w:bCs w:val="0"/>
        </w:rPr>
        <w:t>三、</w:t>
      </w:r>
      <w:r>
        <w:rPr>
          <w:rFonts w:hint="eastAsia" w:ascii="仿宋" w:hAnsi="仿宋" w:eastAsia="仿宋"/>
          <w:b w:val="0"/>
          <w:color w:val="000000"/>
        </w:rPr>
        <w:t>支</w:t>
      </w:r>
      <w:r>
        <w:rPr>
          <w:rStyle w:val="28"/>
          <w:rFonts w:hint="eastAsia" w:ascii="仿宋" w:hAnsi="仿宋" w:eastAsia="仿宋"/>
          <w:b w:val="0"/>
          <w:bCs w:val="0"/>
        </w:rPr>
        <w:t>出决算表</w:t>
      </w:r>
      <w:bookmarkEnd w:id="58"/>
    </w:p>
    <w:p>
      <w:pPr>
        <w:pStyle w:val="3"/>
        <w:rPr>
          <w:rFonts w:ascii="仿宋" w:hAnsi="仿宋" w:eastAsia="仿宋"/>
          <w:b w:val="0"/>
          <w:color w:val="000000"/>
        </w:rPr>
      </w:pPr>
      <w:bookmarkStart w:id="59" w:name="_Toc15396622"/>
      <w:r>
        <w:rPr>
          <w:rStyle w:val="28"/>
          <w:rFonts w:hint="eastAsia" w:ascii="仿宋" w:hAnsi="仿宋" w:eastAsia="仿宋"/>
          <w:b w:val="0"/>
          <w:bCs w:val="0"/>
        </w:rPr>
        <w:t>四、</w:t>
      </w:r>
      <w:r>
        <w:rPr>
          <w:rFonts w:hint="eastAsia" w:ascii="仿宋" w:hAnsi="仿宋" w:eastAsia="仿宋"/>
          <w:b w:val="0"/>
          <w:color w:val="000000"/>
        </w:rPr>
        <w:t>财</w:t>
      </w:r>
      <w:r>
        <w:rPr>
          <w:rStyle w:val="28"/>
          <w:rFonts w:hint="eastAsia" w:ascii="仿宋" w:hAnsi="仿宋" w:eastAsia="仿宋"/>
          <w:b w:val="0"/>
          <w:bCs w:val="0"/>
        </w:rPr>
        <w:t>政拨款收入支出决算总表</w:t>
      </w:r>
      <w:bookmarkEnd w:id="59"/>
    </w:p>
    <w:p>
      <w:pPr>
        <w:pStyle w:val="3"/>
        <w:rPr>
          <w:rStyle w:val="28"/>
          <w:rFonts w:ascii="仿宋" w:hAnsi="仿宋" w:eastAsia="仿宋"/>
          <w:b w:val="0"/>
          <w:bCs w:val="0"/>
        </w:rPr>
      </w:pPr>
      <w:bookmarkStart w:id="60" w:name="_Toc15396623"/>
      <w:r>
        <w:rPr>
          <w:rStyle w:val="28"/>
          <w:rFonts w:hint="eastAsia" w:ascii="仿宋" w:hAnsi="仿宋" w:eastAsia="仿宋"/>
          <w:b w:val="0"/>
          <w:bCs w:val="0"/>
        </w:rPr>
        <w:t>五、</w:t>
      </w:r>
      <w:r>
        <w:rPr>
          <w:rFonts w:hint="eastAsia" w:ascii="仿宋" w:hAnsi="仿宋" w:eastAsia="仿宋"/>
          <w:b w:val="0"/>
          <w:color w:val="000000"/>
        </w:rPr>
        <w:t>财</w:t>
      </w:r>
      <w:r>
        <w:rPr>
          <w:rStyle w:val="28"/>
          <w:rFonts w:hint="eastAsia" w:ascii="仿宋" w:hAnsi="仿宋" w:eastAsia="仿宋"/>
          <w:b w:val="0"/>
          <w:bCs w:val="0"/>
        </w:rPr>
        <w:t>政拨款支出决算明细表</w:t>
      </w:r>
      <w:bookmarkEnd w:id="60"/>
      <w:bookmarkStart w:id="61" w:name="_Toc15396624"/>
    </w:p>
    <w:p>
      <w:pPr>
        <w:pStyle w:val="3"/>
        <w:rPr>
          <w:rFonts w:ascii="仿宋" w:hAnsi="仿宋" w:eastAsia="仿宋"/>
          <w:color w:val="000000"/>
        </w:rPr>
      </w:pPr>
      <w:r>
        <w:rPr>
          <w:rStyle w:val="28"/>
          <w:rFonts w:hint="eastAsia" w:ascii="仿宋" w:hAnsi="仿宋" w:eastAsia="仿宋"/>
          <w:b w:val="0"/>
          <w:bCs w:val="0"/>
        </w:rPr>
        <w:t>六、</w:t>
      </w:r>
      <w:r>
        <w:rPr>
          <w:rFonts w:hint="eastAsia" w:ascii="仿宋" w:hAnsi="仿宋" w:eastAsia="仿宋"/>
          <w:b w:val="0"/>
          <w:color w:val="000000"/>
        </w:rPr>
        <w:t>一</w:t>
      </w:r>
      <w:r>
        <w:rPr>
          <w:rStyle w:val="28"/>
          <w:rFonts w:hint="eastAsia" w:ascii="仿宋" w:hAnsi="仿宋" w:eastAsia="仿宋"/>
          <w:b w:val="0"/>
          <w:bCs w:val="0"/>
        </w:rPr>
        <w:t>般公共预算财政拨款支出决算表</w:t>
      </w:r>
      <w:bookmarkEnd w:id="61"/>
    </w:p>
    <w:p>
      <w:pPr>
        <w:pStyle w:val="3"/>
        <w:rPr>
          <w:rFonts w:ascii="仿宋" w:hAnsi="仿宋" w:eastAsia="仿宋"/>
          <w:color w:val="000000"/>
        </w:rPr>
      </w:pPr>
      <w:bookmarkStart w:id="62" w:name="_Toc15396625"/>
      <w:r>
        <w:rPr>
          <w:rStyle w:val="28"/>
          <w:rFonts w:hint="eastAsia" w:ascii="仿宋" w:hAnsi="仿宋" w:eastAsia="仿宋"/>
          <w:b w:val="0"/>
          <w:bCs w:val="0"/>
        </w:rPr>
        <w:t>七、</w:t>
      </w:r>
      <w:r>
        <w:rPr>
          <w:rFonts w:hint="eastAsia" w:ascii="仿宋" w:hAnsi="仿宋" w:eastAsia="仿宋"/>
          <w:b w:val="0"/>
          <w:color w:val="000000"/>
        </w:rPr>
        <w:t>一</w:t>
      </w:r>
      <w:r>
        <w:rPr>
          <w:rStyle w:val="28"/>
          <w:rFonts w:hint="eastAsia" w:ascii="仿宋" w:hAnsi="仿宋" w:eastAsia="仿宋"/>
          <w:b w:val="0"/>
          <w:bCs w:val="0"/>
        </w:rPr>
        <w:t>般公共预算财政拨款支出决算明细表</w:t>
      </w:r>
      <w:bookmarkEnd w:id="62"/>
    </w:p>
    <w:p>
      <w:pPr>
        <w:pStyle w:val="3"/>
        <w:rPr>
          <w:rFonts w:ascii="仿宋" w:hAnsi="仿宋" w:eastAsia="仿宋"/>
          <w:color w:val="000000"/>
        </w:rPr>
      </w:pPr>
      <w:bookmarkStart w:id="63" w:name="_Toc15396626"/>
      <w:r>
        <w:rPr>
          <w:rStyle w:val="28"/>
          <w:rFonts w:hint="eastAsia" w:ascii="仿宋" w:hAnsi="仿宋" w:eastAsia="仿宋"/>
          <w:b w:val="0"/>
          <w:bCs w:val="0"/>
        </w:rPr>
        <w:t>八、</w:t>
      </w:r>
      <w:r>
        <w:rPr>
          <w:rFonts w:hint="eastAsia" w:ascii="仿宋" w:hAnsi="仿宋" w:eastAsia="仿宋"/>
          <w:b w:val="0"/>
          <w:color w:val="000000"/>
        </w:rPr>
        <w:t>一</w:t>
      </w:r>
      <w:r>
        <w:rPr>
          <w:rStyle w:val="28"/>
          <w:rFonts w:hint="eastAsia" w:ascii="仿宋" w:hAnsi="仿宋" w:eastAsia="仿宋"/>
          <w:b w:val="0"/>
          <w:bCs w:val="0"/>
        </w:rPr>
        <w:t>般公共预算财政拨款基本支出决算表</w:t>
      </w:r>
      <w:bookmarkEnd w:id="63"/>
    </w:p>
    <w:p>
      <w:pPr>
        <w:pStyle w:val="3"/>
        <w:rPr>
          <w:rFonts w:ascii="仿宋" w:hAnsi="仿宋" w:eastAsia="仿宋"/>
          <w:color w:val="000000"/>
        </w:rPr>
      </w:pPr>
      <w:bookmarkStart w:id="64" w:name="_Toc15396627"/>
      <w:r>
        <w:rPr>
          <w:rStyle w:val="28"/>
          <w:rFonts w:hint="eastAsia" w:ascii="仿宋" w:hAnsi="仿宋" w:eastAsia="仿宋"/>
          <w:b w:val="0"/>
          <w:bCs w:val="0"/>
        </w:rPr>
        <w:t>九、</w:t>
      </w:r>
      <w:r>
        <w:rPr>
          <w:rFonts w:hint="eastAsia" w:ascii="仿宋" w:hAnsi="仿宋" w:eastAsia="仿宋"/>
          <w:b w:val="0"/>
          <w:color w:val="000000"/>
        </w:rPr>
        <w:t>一</w:t>
      </w:r>
      <w:r>
        <w:rPr>
          <w:rStyle w:val="28"/>
          <w:rFonts w:hint="eastAsia" w:ascii="仿宋" w:hAnsi="仿宋" w:eastAsia="仿宋"/>
          <w:b w:val="0"/>
          <w:bCs w:val="0"/>
        </w:rPr>
        <w:t>般公共预算财政拨款项目支出决算表</w:t>
      </w:r>
      <w:bookmarkEnd w:id="64"/>
    </w:p>
    <w:p>
      <w:pPr>
        <w:pStyle w:val="3"/>
        <w:rPr>
          <w:rFonts w:ascii="仿宋" w:hAnsi="仿宋" w:eastAsia="仿宋"/>
          <w:color w:val="000000"/>
        </w:rPr>
      </w:pPr>
      <w:bookmarkStart w:id="65" w:name="_Toc15396628"/>
      <w:r>
        <w:rPr>
          <w:rStyle w:val="28"/>
          <w:rFonts w:hint="eastAsia" w:ascii="仿宋" w:hAnsi="仿宋" w:eastAsia="仿宋"/>
          <w:b w:val="0"/>
          <w:bCs w:val="0"/>
        </w:rPr>
        <w:t>十、</w:t>
      </w:r>
      <w:r>
        <w:rPr>
          <w:rFonts w:hint="eastAsia" w:ascii="仿宋" w:hAnsi="仿宋" w:eastAsia="仿宋"/>
          <w:b w:val="0"/>
          <w:color w:val="000000"/>
        </w:rPr>
        <w:t>一</w:t>
      </w:r>
      <w:r>
        <w:rPr>
          <w:rStyle w:val="28"/>
          <w:rFonts w:hint="eastAsia" w:ascii="仿宋" w:hAnsi="仿宋" w:eastAsia="仿宋"/>
          <w:b w:val="0"/>
          <w:bCs w:val="0"/>
        </w:rPr>
        <w:t>般公共预算财政拨款“三公”经费支出决算表</w:t>
      </w:r>
      <w:bookmarkEnd w:id="65"/>
    </w:p>
    <w:p>
      <w:pPr>
        <w:pStyle w:val="3"/>
        <w:rPr>
          <w:rFonts w:ascii="仿宋" w:hAnsi="仿宋" w:eastAsia="仿宋"/>
          <w:color w:val="000000"/>
        </w:rPr>
      </w:pPr>
      <w:bookmarkStart w:id="66" w:name="_Toc15396629"/>
      <w:r>
        <w:rPr>
          <w:rStyle w:val="28"/>
          <w:rFonts w:hint="eastAsia" w:ascii="仿宋" w:hAnsi="仿宋" w:eastAsia="仿宋"/>
          <w:b w:val="0"/>
          <w:bCs w:val="0"/>
        </w:rPr>
        <w:t>十一、</w:t>
      </w:r>
      <w:r>
        <w:rPr>
          <w:rFonts w:hint="eastAsia" w:ascii="仿宋" w:hAnsi="仿宋" w:eastAsia="仿宋"/>
          <w:b w:val="0"/>
          <w:color w:val="000000"/>
        </w:rPr>
        <w:t>政</w:t>
      </w:r>
      <w:r>
        <w:rPr>
          <w:rStyle w:val="28"/>
          <w:rFonts w:hint="eastAsia" w:ascii="仿宋" w:hAnsi="仿宋" w:eastAsia="仿宋"/>
          <w:b w:val="0"/>
          <w:bCs w:val="0"/>
        </w:rPr>
        <w:t>府性基金预算财政拨款收入支出决算表</w:t>
      </w:r>
      <w:bookmarkEnd w:id="66"/>
    </w:p>
    <w:p>
      <w:pPr>
        <w:pStyle w:val="3"/>
        <w:rPr>
          <w:rFonts w:ascii="仿宋" w:hAnsi="仿宋" w:eastAsia="仿宋"/>
          <w:color w:val="000000"/>
        </w:rPr>
      </w:pPr>
      <w:bookmarkStart w:id="67" w:name="_Toc15396630"/>
      <w:r>
        <w:rPr>
          <w:rStyle w:val="28"/>
          <w:rFonts w:hint="eastAsia" w:ascii="仿宋" w:hAnsi="仿宋" w:eastAsia="仿宋"/>
          <w:b w:val="0"/>
          <w:bCs w:val="0"/>
        </w:rPr>
        <w:t>十二、</w:t>
      </w:r>
      <w:r>
        <w:rPr>
          <w:rFonts w:hint="eastAsia" w:ascii="仿宋" w:hAnsi="仿宋" w:eastAsia="仿宋"/>
          <w:b w:val="0"/>
          <w:color w:val="000000"/>
        </w:rPr>
        <w:t>政</w:t>
      </w:r>
      <w:r>
        <w:rPr>
          <w:rStyle w:val="28"/>
          <w:rFonts w:hint="eastAsia" w:ascii="仿宋" w:hAnsi="仿宋" w:eastAsia="仿宋"/>
          <w:b w:val="0"/>
          <w:bCs w:val="0"/>
        </w:rPr>
        <w:t>府性基金预算财政拨款“三公”经费支出决算表</w:t>
      </w:r>
      <w:bookmarkEnd w:id="67"/>
    </w:p>
    <w:p>
      <w:pPr>
        <w:pStyle w:val="3"/>
        <w:rPr>
          <w:rFonts w:ascii="仿宋" w:hAnsi="仿宋" w:eastAsia="仿宋"/>
          <w:color w:val="000000" w:themeColor="text1"/>
          <w14:textFill>
            <w14:solidFill>
              <w14:schemeClr w14:val="tx1"/>
            </w14:solidFill>
          </w14:textFill>
        </w:rPr>
      </w:pPr>
      <w:bookmarkStart w:id="68" w:name="_Toc15396631"/>
      <w:r>
        <w:rPr>
          <w:rStyle w:val="28"/>
          <w:rFonts w:hint="eastAsia" w:ascii="仿宋" w:hAnsi="仿宋" w:eastAsia="仿宋"/>
          <w:b w:val="0"/>
          <w:bCs w:val="0"/>
        </w:rPr>
        <w:t>十三、</w:t>
      </w:r>
      <w:r>
        <w:rPr>
          <w:rFonts w:hint="eastAsia" w:ascii="仿宋" w:hAnsi="仿宋" w:eastAsia="仿宋"/>
          <w:b w:val="0"/>
          <w:color w:val="000000"/>
        </w:rPr>
        <w:t>国</w:t>
      </w:r>
      <w:r>
        <w:rPr>
          <w:rStyle w:val="28"/>
          <w:rFonts w:hint="eastAsia" w:ascii="仿宋" w:hAnsi="仿宋" w:eastAsia="仿宋"/>
          <w:b w:val="0"/>
          <w:bCs w:val="0"/>
        </w:rPr>
        <w:t>有资本经营预算支出决算表</w:t>
      </w:r>
      <w:bookmarkEnd w:id="68"/>
    </w:p>
    <w:p>
      <w:pPr>
        <w:rPr>
          <w:rStyle w:val="28"/>
          <w:rFonts w:eastAsia="仿宋" w:cs="Times New Roman"/>
          <w:b w:val="0"/>
          <w:bCs w:val="0"/>
        </w:rPr>
      </w:pPr>
    </w:p>
    <w:sectPr>
      <w:headerReference r:id="rId3" w:type="default"/>
      <w:footerReference r:id="rId4" w:type="default"/>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A00002EF" w:usb1="4000004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94781956"/>
    </w:sdtPr>
    <w:sdtContent>
      <w:p>
        <w:pPr>
          <w:pStyle w:val="9"/>
          <w:jc w:val="center"/>
        </w:pPr>
        <w:r>
          <w:fldChar w:fldCharType="begin"/>
        </w:r>
        <w:r>
          <w:instrText xml:space="preserve">PAGE   \* MERGEFORMAT</w:instrText>
        </w:r>
        <w:r>
          <w:fldChar w:fldCharType="separate"/>
        </w:r>
        <w:r>
          <w:rPr>
            <w:lang w:val="zh-CN"/>
          </w:rPr>
          <w:t>9</w:t>
        </w:r>
        <w:r>
          <w:fldChar w:fldCharType="end"/>
        </w:r>
      </w:p>
    </w:sdtContent>
  </w:sdt>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32F48D"/>
    <w:multiLevelType w:val="singleLevel"/>
    <w:tmpl w:val="BB32F48D"/>
    <w:lvl w:ilvl="0" w:tentative="0">
      <w:start w:val="1"/>
      <w:numFmt w:val="decimal"/>
      <w:suff w:val="nothing"/>
      <w:lvlText w:val="%1、"/>
      <w:lvlJc w:val="left"/>
    </w:lvl>
  </w:abstractNum>
  <w:abstractNum w:abstractNumId="1">
    <w:nsid w:val="CF652CEC"/>
    <w:multiLevelType w:val="singleLevel"/>
    <w:tmpl w:val="CF652CEC"/>
    <w:lvl w:ilvl="0" w:tentative="0">
      <w:start w:val="9"/>
      <w:numFmt w:val="chineseCounting"/>
      <w:suff w:val="nothing"/>
      <w:lvlText w:val="%1、"/>
      <w:lvlJc w:val="left"/>
      <w:rPr>
        <w:rFonts w:hint="eastAsia"/>
      </w:rPr>
    </w:lvl>
  </w:abstractNum>
  <w:abstractNum w:abstractNumId="2">
    <w:nsid w:val="E2FA047D"/>
    <w:multiLevelType w:val="singleLevel"/>
    <w:tmpl w:val="E2FA047D"/>
    <w:lvl w:ilvl="0" w:tentative="0">
      <w:start w:val="3"/>
      <w:numFmt w:val="chineseCounting"/>
      <w:suff w:val="space"/>
      <w:lvlText w:val="第%1部分"/>
      <w:lvlJc w:val="left"/>
      <w:rPr>
        <w:rFonts w:hint="eastAsia"/>
      </w:rPr>
    </w:lvl>
  </w:abstractNum>
  <w:abstractNum w:abstractNumId="3">
    <w:nsid w:val="0BFA11C8"/>
    <w:multiLevelType w:val="singleLevel"/>
    <w:tmpl w:val="0BFA11C8"/>
    <w:lvl w:ilvl="0" w:tentative="0">
      <w:start w:val="1"/>
      <w:numFmt w:val="chineseCounting"/>
      <w:suff w:val="nothing"/>
      <w:lvlText w:val="（%1）"/>
      <w:lvlJc w:val="left"/>
      <w:rPr>
        <w:rFonts w:hint="eastAsia"/>
      </w:rPr>
    </w:lvl>
  </w:abstractNum>
  <w:abstractNum w:abstractNumId="4">
    <w:nsid w:val="1272550B"/>
    <w:multiLevelType w:val="multilevel"/>
    <w:tmpl w:val="1272550B"/>
    <w:lvl w:ilvl="0" w:tentative="0">
      <w:start w:val="1"/>
      <w:numFmt w:val="japaneseCounting"/>
      <w:lvlText w:val="%1、"/>
      <w:lvlJc w:val="left"/>
      <w:pPr>
        <w:ind w:left="1360" w:hanging="720"/>
      </w:pPr>
      <w:rPr>
        <w:rFonts w:hint="default"/>
        <w:b w:val="0"/>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5">
    <w:nsid w:val="30427D9D"/>
    <w:multiLevelType w:val="multilevel"/>
    <w:tmpl w:val="30427D9D"/>
    <w:lvl w:ilvl="0" w:tentative="0">
      <w:start w:val="1"/>
      <w:numFmt w:val="japaneseCounting"/>
      <w:lvlText w:val="%1、"/>
      <w:lvlJc w:val="left"/>
      <w:pPr>
        <w:ind w:left="1300" w:hanging="660"/>
      </w:pPr>
      <w:rPr>
        <w:rFonts w:hint="default"/>
        <w:color w:val="000000"/>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6">
    <w:nsid w:val="6B68437F"/>
    <w:multiLevelType w:val="multilevel"/>
    <w:tmpl w:val="6B68437F"/>
    <w:lvl w:ilvl="0" w:tentative="0">
      <w:start w:val="1"/>
      <w:numFmt w:val="japaneseCounting"/>
      <w:lvlText w:val="（%1）"/>
      <w:lvlJc w:val="left"/>
      <w:pPr>
        <w:ind w:left="1755" w:hanging="1080"/>
      </w:pPr>
      <w:rPr>
        <w:rFonts w:hint="default"/>
      </w:rPr>
    </w:lvl>
    <w:lvl w:ilvl="1" w:tentative="0">
      <w:start w:val="1"/>
      <w:numFmt w:val="lowerLetter"/>
      <w:lvlText w:val="%2)"/>
      <w:lvlJc w:val="left"/>
      <w:pPr>
        <w:ind w:left="1515" w:hanging="420"/>
      </w:pPr>
    </w:lvl>
    <w:lvl w:ilvl="2" w:tentative="0">
      <w:start w:val="1"/>
      <w:numFmt w:val="lowerRoman"/>
      <w:lvlText w:val="%3."/>
      <w:lvlJc w:val="right"/>
      <w:pPr>
        <w:ind w:left="1935" w:hanging="420"/>
      </w:pPr>
    </w:lvl>
    <w:lvl w:ilvl="3" w:tentative="0">
      <w:start w:val="1"/>
      <w:numFmt w:val="decimal"/>
      <w:lvlText w:val="%4."/>
      <w:lvlJc w:val="left"/>
      <w:pPr>
        <w:ind w:left="2355" w:hanging="420"/>
      </w:pPr>
    </w:lvl>
    <w:lvl w:ilvl="4" w:tentative="0">
      <w:start w:val="1"/>
      <w:numFmt w:val="lowerLetter"/>
      <w:lvlText w:val="%5)"/>
      <w:lvlJc w:val="left"/>
      <w:pPr>
        <w:ind w:left="2775" w:hanging="420"/>
      </w:pPr>
    </w:lvl>
    <w:lvl w:ilvl="5" w:tentative="0">
      <w:start w:val="1"/>
      <w:numFmt w:val="lowerRoman"/>
      <w:lvlText w:val="%6."/>
      <w:lvlJc w:val="right"/>
      <w:pPr>
        <w:ind w:left="3195" w:hanging="420"/>
      </w:pPr>
    </w:lvl>
    <w:lvl w:ilvl="6" w:tentative="0">
      <w:start w:val="1"/>
      <w:numFmt w:val="decimal"/>
      <w:lvlText w:val="%7."/>
      <w:lvlJc w:val="left"/>
      <w:pPr>
        <w:ind w:left="3615" w:hanging="420"/>
      </w:pPr>
    </w:lvl>
    <w:lvl w:ilvl="7" w:tentative="0">
      <w:start w:val="1"/>
      <w:numFmt w:val="lowerLetter"/>
      <w:lvlText w:val="%8)"/>
      <w:lvlJc w:val="left"/>
      <w:pPr>
        <w:ind w:left="4035" w:hanging="420"/>
      </w:pPr>
    </w:lvl>
    <w:lvl w:ilvl="8" w:tentative="0">
      <w:start w:val="1"/>
      <w:numFmt w:val="lowerRoman"/>
      <w:lvlText w:val="%9."/>
      <w:lvlJc w:val="right"/>
      <w:pPr>
        <w:ind w:left="4455" w:hanging="420"/>
      </w:pPr>
    </w:lvl>
  </w:abstractNum>
  <w:num w:numId="1">
    <w:abstractNumId w:val="5"/>
  </w:num>
  <w:num w:numId="2">
    <w:abstractNumId w:val="6"/>
  </w:num>
  <w:num w:numId="3">
    <w:abstractNumId w:val="4"/>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61C"/>
    <w:rsid w:val="00017B28"/>
    <w:rsid w:val="000222C6"/>
    <w:rsid w:val="0002549F"/>
    <w:rsid w:val="000539D2"/>
    <w:rsid w:val="00061B3E"/>
    <w:rsid w:val="0006487A"/>
    <w:rsid w:val="00065954"/>
    <w:rsid w:val="00065F8F"/>
    <w:rsid w:val="00070183"/>
    <w:rsid w:val="000768F2"/>
    <w:rsid w:val="0009184B"/>
    <w:rsid w:val="0009593C"/>
    <w:rsid w:val="000B047F"/>
    <w:rsid w:val="000B5923"/>
    <w:rsid w:val="000B5A48"/>
    <w:rsid w:val="000B6FF3"/>
    <w:rsid w:val="000C3467"/>
    <w:rsid w:val="000C3CA6"/>
    <w:rsid w:val="000D1267"/>
    <w:rsid w:val="000D1D50"/>
    <w:rsid w:val="000D3800"/>
    <w:rsid w:val="000D5782"/>
    <w:rsid w:val="000E3831"/>
    <w:rsid w:val="000E6613"/>
    <w:rsid w:val="000E7119"/>
    <w:rsid w:val="00105F30"/>
    <w:rsid w:val="00114E9B"/>
    <w:rsid w:val="00121506"/>
    <w:rsid w:val="00132BAA"/>
    <w:rsid w:val="0014729F"/>
    <w:rsid w:val="00156A34"/>
    <w:rsid w:val="00157BAB"/>
    <w:rsid w:val="001654D1"/>
    <w:rsid w:val="0018106D"/>
    <w:rsid w:val="001877A7"/>
    <w:rsid w:val="00191536"/>
    <w:rsid w:val="00196687"/>
    <w:rsid w:val="001C0962"/>
    <w:rsid w:val="001D410F"/>
    <w:rsid w:val="001D42EA"/>
    <w:rsid w:val="001D7531"/>
    <w:rsid w:val="001E35FC"/>
    <w:rsid w:val="001E737D"/>
    <w:rsid w:val="001E7754"/>
    <w:rsid w:val="001F0592"/>
    <w:rsid w:val="001F7506"/>
    <w:rsid w:val="002006CD"/>
    <w:rsid w:val="00202B36"/>
    <w:rsid w:val="00204B7A"/>
    <w:rsid w:val="0021101A"/>
    <w:rsid w:val="00215A3C"/>
    <w:rsid w:val="00220536"/>
    <w:rsid w:val="002349B5"/>
    <w:rsid w:val="00235629"/>
    <w:rsid w:val="00252104"/>
    <w:rsid w:val="00260C38"/>
    <w:rsid w:val="002616C0"/>
    <w:rsid w:val="002662AA"/>
    <w:rsid w:val="00280496"/>
    <w:rsid w:val="00285670"/>
    <w:rsid w:val="00295495"/>
    <w:rsid w:val="002B2613"/>
    <w:rsid w:val="002C4779"/>
    <w:rsid w:val="002E04E1"/>
    <w:rsid w:val="002E13CA"/>
    <w:rsid w:val="002F1818"/>
    <w:rsid w:val="002F567B"/>
    <w:rsid w:val="003216A9"/>
    <w:rsid w:val="00337815"/>
    <w:rsid w:val="00342743"/>
    <w:rsid w:val="0037013F"/>
    <w:rsid w:val="00380C92"/>
    <w:rsid w:val="003966A4"/>
    <w:rsid w:val="003A484F"/>
    <w:rsid w:val="003B0BE0"/>
    <w:rsid w:val="003B0C1B"/>
    <w:rsid w:val="003B688C"/>
    <w:rsid w:val="003C0291"/>
    <w:rsid w:val="003C39AE"/>
    <w:rsid w:val="003C7B60"/>
    <w:rsid w:val="003D1FB2"/>
    <w:rsid w:val="003D2F26"/>
    <w:rsid w:val="003D66DA"/>
    <w:rsid w:val="003E1310"/>
    <w:rsid w:val="003E6F55"/>
    <w:rsid w:val="00406254"/>
    <w:rsid w:val="00406696"/>
    <w:rsid w:val="004223DE"/>
    <w:rsid w:val="00434489"/>
    <w:rsid w:val="00437085"/>
    <w:rsid w:val="00443880"/>
    <w:rsid w:val="004464F4"/>
    <w:rsid w:val="00471401"/>
    <w:rsid w:val="004728B6"/>
    <w:rsid w:val="00473F31"/>
    <w:rsid w:val="004810F6"/>
    <w:rsid w:val="0048263A"/>
    <w:rsid w:val="00487E5D"/>
    <w:rsid w:val="004A10E4"/>
    <w:rsid w:val="004A711F"/>
    <w:rsid w:val="004B199D"/>
    <w:rsid w:val="004B4690"/>
    <w:rsid w:val="004E0A2D"/>
    <w:rsid w:val="004E206B"/>
    <w:rsid w:val="004E6DF7"/>
    <w:rsid w:val="004F0FBD"/>
    <w:rsid w:val="00505A47"/>
    <w:rsid w:val="00512FDA"/>
    <w:rsid w:val="00520DA0"/>
    <w:rsid w:val="00552945"/>
    <w:rsid w:val="005664BB"/>
    <w:rsid w:val="0057481D"/>
    <w:rsid w:val="0058486E"/>
    <w:rsid w:val="005D1C8B"/>
    <w:rsid w:val="005D5CED"/>
    <w:rsid w:val="005F1A4C"/>
    <w:rsid w:val="00605688"/>
    <w:rsid w:val="006070AF"/>
    <w:rsid w:val="00607E6C"/>
    <w:rsid w:val="006101B1"/>
    <w:rsid w:val="00610A1F"/>
    <w:rsid w:val="00614E44"/>
    <w:rsid w:val="00622830"/>
    <w:rsid w:val="00630AEF"/>
    <w:rsid w:val="006325F8"/>
    <w:rsid w:val="00634C9A"/>
    <w:rsid w:val="006440E4"/>
    <w:rsid w:val="0066343B"/>
    <w:rsid w:val="006634F4"/>
    <w:rsid w:val="00664777"/>
    <w:rsid w:val="006748A4"/>
    <w:rsid w:val="00683E73"/>
    <w:rsid w:val="006A03F6"/>
    <w:rsid w:val="006A0A99"/>
    <w:rsid w:val="006A3141"/>
    <w:rsid w:val="006A5E34"/>
    <w:rsid w:val="006B2422"/>
    <w:rsid w:val="006B2B9A"/>
    <w:rsid w:val="006C1937"/>
    <w:rsid w:val="006F020C"/>
    <w:rsid w:val="0070712B"/>
    <w:rsid w:val="007127B7"/>
    <w:rsid w:val="00720F33"/>
    <w:rsid w:val="007416B6"/>
    <w:rsid w:val="00746F48"/>
    <w:rsid w:val="00747C48"/>
    <w:rsid w:val="0075404D"/>
    <w:rsid w:val="0076182A"/>
    <w:rsid w:val="00767B7E"/>
    <w:rsid w:val="007767BB"/>
    <w:rsid w:val="007770C3"/>
    <w:rsid w:val="00784D24"/>
    <w:rsid w:val="00785FBA"/>
    <w:rsid w:val="00786E4A"/>
    <w:rsid w:val="007875EB"/>
    <w:rsid w:val="0079426B"/>
    <w:rsid w:val="00797A69"/>
    <w:rsid w:val="007C334D"/>
    <w:rsid w:val="007D312A"/>
    <w:rsid w:val="007D3F19"/>
    <w:rsid w:val="007E23B0"/>
    <w:rsid w:val="007F1991"/>
    <w:rsid w:val="007F2C2F"/>
    <w:rsid w:val="007F55FC"/>
    <w:rsid w:val="007F5665"/>
    <w:rsid w:val="007F5840"/>
    <w:rsid w:val="00800112"/>
    <w:rsid w:val="00802D9C"/>
    <w:rsid w:val="00812E90"/>
    <w:rsid w:val="00821CA0"/>
    <w:rsid w:val="008253BB"/>
    <w:rsid w:val="0083706E"/>
    <w:rsid w:val="008423A5"/>
    <w:rsid w:val="00850625"/>
    <w:rsid w:val="00853718"/>
    <w:rsid w:val="00855221"/>
    <w:rsid w:val="00860645"/>
    <w:rsid w:val="00871F71"/>
    <w:rsid w:val="00885AF4"/>
    <w:rsid w:val="00885B68"/>
    <w:rsid w:val="008939CD"/>
    <w:rsid w:val="008B52EC"/>
    <w:rsid w:val="008B768C"/>
    <w:rsid w:val="008C12F4"/>
    <w:rsid w:val="008C4DB1"/>
    <w:rsid w:val="008C4EAF"/>
    <w:rsid w:val="008C5176"/>
    <w:rsid w:val="008C7FD0"/>
    <w:rsid w:val="008D6CC9"/>
    <w:rsid w:val="008E1DE7"/>
    <w:rsid w:val="008E707C"/>
    <w:rsid w:val="00900B08"/>
    <w:rsid w:val="00902155"/>
    <w:rsid w:val="009024C4"/>
    <w:rsid w:val="00902FA3"/>
    <w:rsid w:val="0091224D"/>
    <w:rsid w:val="00923564"/>
    <w:rsid w:val="0092392E"/>
    <w:rsid w:val="009310B2"/>
    <w:rsid w:val="009315F9"/>
    <w:rsid w:val="00931DC6"/>
    <w:rsid w:val="009325F3"/>
    <w:rsid w:val="00937C62"/>
    <w:rsid w:val="00946945"/>
    <w:rsid w:val="00951248"/>
    <w:rsid w:val="0095152F"/>
    <w:rsid w:val="00954C49"/>
    <w:rsid w:val="009618A8"/>
    <w:rsid w:val="0097099F"/>
    <w:rsid w:val="00971997"/>
    <w:rsid w:val="00971FFC"/>
    <w:rsid w:val="00974114"/>
    <w:rsid w:val="0098660A"/>
    <w:rsid w:val="009931C3"/>
    <w:rsid w:val="009B2C43"/>
    <w:rsid w:val="009B4EAE"/>
    <w:rsid w:val="009B7573"/>
    <w:rsid w:val="009C22F4"/>
    <w:rsid w:val="009C2E98"/>
    <w:rsid w:val="009D3447"/>
    <w:rsid w:val="009D4711"/>
    <w:rsid w:val="009E6067"/>
    <w:rsid w:val="009F1185"/>
    <w:rsid w:val="009F18CD"/>
    <w:rsid w:val="009F1BA3"/>
    <w:rsid w:val="009F2A13"/>
    <w:rsid w:val="00A042E9"/>
    <w:rsid w:val="00A04EB0"/>
    <w:rsid w:val="00A1111C"/>
    <w:rsid w:val="00A11C63"/>
    <w:rsid w:val="00A13CC1"/>
    <w:rsid w:val="00A16847"/>
    <w:rsid w:val="00A237D8"/>
    <w:rsid w:val="00A268C4"/>
    <w:rsid w:val="00A307CD"/>
    <w:rsid w:val="00A31FF3"/>
    <w:rsid w:val="00A40A00"/>
    <w:rsid w:val="00A4142F"/>
    <w:rsid w:val="00A56DF2"/>
    <w:rsid w:val="00A639A3"/>
    <w:rsid w:val="00A67AB5"/>
    <w:rsid w:val="00A91760"/>
    <w:rsid w:val="00A93B00"/>
    <w:rsid w:val="00A93C21"/>
    <w:rsid w:val="00A93F7A"/>
    <w:rsid w:val="00AC3C6A"/>
    <w:rsid w:val="00AD5620"/>
    <w:rsid w:val="00AD7C1B"/>
    <w:rsid w:val="00AE16BA"/>
    <w:rsid w:val="00AE1EBE"/>
    <w:rsid w:val="00AF3F1D"/>
    <w:rsid w:val="00B03C9D"/>
    <w:rsid w:val="00B060AE"/>
    <w:rsid w:val="00B10517"/>
    <w:rsid w:val="00B14E76"/>
    <w:rsid w:val="00B161B8"/>
    <w:rsid w:val="00B2048C"/>
    <w:rsid w:val="00B22AA0"/>
    <w:rsid w:val="00B310B9"/>
    <w:rsid w:val="00B35F3F"/>
    <w:rsid w:val="00B36CBB"/>
    <w:rsid w:val="00B42045"/>
    <w:rsid w:val="00B425E0"/>
    <w:rsid w:val="00B440AA"/>
    <w:rsid w:val="00B44B70"/>
    <w:rsid w:val="00B53C56"/>
    <w:rsid w:val="00B556BA"/>
    <w:rsid w:val="00B76D8F"/>
    <w:rsid w:val="00B77EA6"/>
    <w:rsid w:val="00B80EAF"/>
    <w:rsid w:val="00B81598"/>
    <w:rsid w:val="00B841F1"/>
    <w:rsid w:val="00B853B8"/>
    <w:rsid w:val="00B944D6"/>
    <w:rsid w:val="00BB4DF0"/>
    <w:rsid w:val="00BC289F"/>
    <w:rsid w:val="00BC5361"/>
    <w:rsid w:val="00BC5460"/>
    <w:rsid w:val="00BC6B50"/>
    <w:rsid w:val="00BD0E25"/>
    <w:rsid w:val="00BD7528"/>
    <w:rsid w:val="00BE7DCC"/>
    <w:rsid w:val="00BF5BD6"/>
    <w:rsid w:val="00C03E31"/>
    <w:rsid w:val="00C32369"/>
    <w:rsid w:val="00C33E72"/>
    <w:rsid w:val="00C354B2"/>
    <w:rsid w:val="00C35554"/>
    <w:rsid w:val="00C42709"/>
    <w:rsid w:val="00C533CC"/>
    <w:rsid w:val="00C5751C"/>
    <w:rsid w:val="00C61BFC"/>
    <w:rsid w:val="00C62B85"/>
    <w:rsid w:val="00C65438"/>
    <w:rsid w:val="00C804B1"/>
    <w:rsid w:val="00C834FA"/>
    <w:rsid w:val="00C91CBB"/>
    <w:rsid w:val="00C92DC8"/>
    <w:rsid w:val="00CC09B6"/>
    <w:rsid w:val="00CC666F"/>
    <w:rsid w:val="00CD1E3F"/>
    <w:rsid w:val="00CE44F6"/>
    <w:rsid w:val="00CE49DA"/>
    <w:rsid w:val="00CE7B61"/>
    <w:rsid w:val="00D00095"/>
    <w:rsid w:val="00D050E9"/>
    <w:rsid w:val="00D20620"/>
    <w:rsid w:val="00D26091"/>
    <w:rsid w:val="00D34E7C"/>
    <w:rsid w:val="00D35489"/>
    <w:rsid w:val="00D43222"/>
    <w:rsid w:val="00D51276"/>
    <w:rsid w:val="00D632C4"/>
    <w:rsid w:val="00D7035F"/>
    <w:rsid w:val="00DA65AC"/>
    <w:rsid w:val="00DB1913"/>
    <w:rsid w:val="00DC410D"/>
    <w:rsid w:val="00DC68CA"/>
    <w:rsid w:val="00DC7CBA"/>
    <w:rsid w:val="00DD73B7"/>
    <w:rsid w:val="00DF28BC"/>
    <w:rsid w:val="00DF34B9"/>
    <w:rsid w:val="00E01053"/>
    <w:rsid w:val="00E07ACF"/>
    <w:rsid w:val="00E331A1"/>
    <w:rsid w:val="00E33202"/>
    <w:rsid w:val="00E336A9"/>
    <w:rsid w:val="00E50624"/>
    <w:rsid w:val="00E568DF"/>
    <w:rsid w:val="00E64269"/>
    <w:rsid w:val="00E82267"/>
    <w:rsid w:val="00E8337D"/>
    <w:rsid w:val="00E857F0"/>
    <w:rsid w:val="00EA010F"/>
    <w:rsid w:val="00EA2DB9"/>
    <w:rsid w:val="00EC7754"/>
    <w:rsid w:val="00ED1B63"/>
    <w:rsid w:val="00ED3C1F"/>
    <w:rsid w:val="00ED4085"/>
    <w:rsid w:val="00ED420E"/>
    <w:rsid w:val="00EE2F57"/>
    <w:rsid w:val="00EF4C34"/>
    <w:rsid w:val="00EF6B8C"/>
    <w:rsid w:val="00EF77C6"/>
    <w:rsid w:val="00F05438"/>
    <w:rsid w:val="00F1361C"/>
    <w:rsid w:val="00F160C7"/>
    <w:rsid w:val="00F36D8F"/>
    <w:rsid w:val="00F417B1"/>
    <w:rsid w:val="00F602DF"/>
    <w:rsid w:val="00F81FD9"/>
    <w:rsid w:val="00F841AA"/>
    <w:rsid w:val="00FA23E8"/>
    <w:rsid w:val="00FB40E9"/>
    <w:rsid w:val="00FD3CC1"/>
    <w:rsid w:val="00FF1E02"/>
    <w:rsid w:val="00FF30B4"/>
    <w:rsid w:val="01404B2F"/>
    <w:rsid w:val="01523498"/>
    <w:rsid w:val="019F3AB5"/>
    <w:rsid w:val="01E55A5F"/>
    <w:rsid w:val="021C2B27"/>
    <w:rsid w:val="02655A6F"/>
    <w:rsid w:val="02847A35"/>
    <w:rsid w:val="02A75482"/>
    <w:rsid w:val="02B60977"/>
    <w:rsid w:val="02EB1004"/>
    <w:rsid w:val="0365529F"/>
    <w:rsid w:val="03AD6241"/>
    <w:rsid w:val="03B206B1"/>
    <w:rsid w:val="03C61BEC"/>
    <w:rsid w:val="04232A16"/>
    <w:rsid w:val="047E30E0"/>
    <w:rsid w:val="04D6366F"/>
    <w:rsid w:val="04F73C27"/>
    <w:rsid w:val="0565795A"/>
    <w:rsid w:val="057D1182"/>
    <w:rsid w:val="065B230D"/>
    <w:rsid w:val="06F133DA"/>
    <w:rsid w:val="073224CB"/>
    <w:rsid w:val="076F250C"/>
    <w:rsid w:val="07CB7E67"/>
    <w:rsid w:val="080D4656"/>
    <w:rsid w:val="082615EE"/>
    <w:rsid w:val="085B07C9"/>
    <w:rsid w:val="08AF103A"/>
    <w:rsid w:val="08DA29F2"/>
    <w:rsid w:val="08E0059B"/>
    <w:rsid w:val="093C2178"/>
    <w:rsid w:val="094A2F63"/>
    <w:rsid w:val="098221A4"/>
    <w:rsid w:val="098C5D53"/>
    <w:rsid w:val="099B5C84"/>
    <w:rsid w:val="09A10B38"/>
    <w:rsid w:val="09B43F9D"/>
    <w:rsid w:val="09CB4F8C"/>
    <w:rsid w:val="09CD45E5"/>
    <w:rsid w:val="09F54F39"/>
    <w:rsid w:val="0A6B38BA"/>
    <w:rsid w:val="0A7D025F"/>
    <w:rsid w:val="0AB21EEF"/>
    <w:rsid w:val="0B315608"/>
    <w:rsid w:val="0B48217C"/>
    <w:rsid w:val="0B7D69D1"/>
    <w:rsid w:val="0BA23C96"/>
    <w:rsid w:val="0BE556FA"/>
    <w:rsid w:val="0C583CD1"/>
    <w:rsid w:val="0C7B02A0"/>
    <w:rsid w:val="0C971C28"/>
    <w:rsid w:val="0CC0096F"/>
    <w:rsid w:val="0CFA4B8C"/>
    <w:rsid w:val="0D3A2244"/>
    <w:rsid w:val="0D4516F6"/>
    <w:rsid w:val="0D5F37BF"/>
    <w:rsid w:val="0DEE7438"/>
    <w:rsid w:val="0E272FAB"/>
    <w:rsid w:val="0E601203"/>
    <w:rsid w:val="0E6C2C42"/>
    <w:rsid w:val="0EAF5904"/>
    <w:rsid w:val="0ED33B73"/>
    <w:rsid w:val="0F0819BB"/>
    <w:rsid w:val="0F1707A1"/>
    <w:rsid w:val="0FCC21AA"/>
    <w:rsid w:val="108020E1"/>
    <w:rsid w:val="109E0557"/>
    <w:rsid w:val="10C055FF"/>
    <w:rsid w:val="11AF1548"/>
    <w:rsid w:val="12BE164E"/>
    <w:rsid w:val="13255DFA"/>
    <w:rsid w:val="13E762F5"/>
    <w:rsid w:val="13EF35E9"/>
    <w:rsid w:val="1435429F"/>
    <w:rsid w:val="146D6DBC"/>
    <w:rsid w:val="14970367"/>
    <w:rsid w:val="14AF7EE9"/>
    <w:rsid w:val="14F14870"/>
    <w:rsid w:val="150D2C6F"/>
    <w:rsid w:val="157647A2"/>
    <w:rsid w:val="15830005"/>
    <w:rsid w:val="15A01D62"/>
    <w:rsid w:val="16123DB3"/>
    <w:rsid w:val="1659401B"/>
    <w:rsid w:val="166E161C"/>
    <w:rsid w:val="16B83FE6"/>
    <w:rsid w:val="16BB723D"/>
    <w:rsid w:val="174F605A"/>
    <w:rsid w:val="18033EFF"/>
    <w:rsid w:val="18983B04"/>
    <w:rsid w:val="19165242"/>
    <w:rsid w:val="192A7CEB"/>
    <w:rsid w:val="1934261A"/>
    <w:rsid w:val="198470D4"/>
    <w:rsid w:val="1A0D21B2"/>
    <w:rsid w:val="1AAA77DE"/>
    <w:rsid w:val="1AAE1224"/>
    <w:rsid w:val="1B04765A"/>
    <w:rsid w:val="1B2A0C57"/>
    <w:rsid w:val="1B3377C7"/>
    <w:rsid w:val="1BB03FF5"/>
    <w:rsid w:val="1BBD2FC3"/>
    <w:rsid w:val="1BCF1671"/>
    <w:rsid w:val="1C157ED9"/>
    <w:rsid w:val="1C7465AF"/>
    <w:rsid w:val="1CC500CC"/>
    <w:rsid w:val="1CDB3910"/>
    <w:rsid w:val="1CFE276C"/>
    <w:rsid w:val="1D3D19A9"/>
    <w:rsid w:val="1D552434"/>
    <w:rsid w:val="1D8E4AD6"/>
    <w:rsid w:val="1E503345"/>
    <w:rsid w:val="1E677847"/>
    <w:rsid w:val="1EDF66E5"/>
    <w:rsid w:val="1F965934"/>
    <w:rsid w:val="1FCA5E05"/>
    <w:rsid w:val="201F66B8"/>
    <w:rsid w:val="20670723"/>
    <w:rsid w:val="208E53B6"/>
    <w:rsid w:val="20C8663E"/>
    <w:rsid w:val="219827D6"/>
    <w:rsid w:val="21AE096B"/>
    <w:rsid w:val="22155826"/>
    <w:rsid w:val="223C6B42"/>
    <w:rsid w:val="226D74B5"/>
    <w:rsid w:val="2287138B"/>
    <w:rsid w:val="22A650E9"/>
    <w:rsid w:val="23790263"/>
    <w:rsid w:val="23D9784F"/>
    <w:rsid w:val="240371BF"/>
    <w:rsid w:val="24140F24"/>
    <w:rsid w:val="24143654"/>
    <w:rsid w:val="24930718"/>
    <w:rsid w:val="25760B3D"/>
    <w:rsid w:val="261218E7"/>
    <w:rsid w:val="27650ADE"/>
    <w:rsid w:val="27677CFA"/>
    <w:rsid w:val="27937D6A"/>
    <w:rsid w:val="27DF490E"/>
    <w:rsid w:val="27F2619F"/>
    <w:rsid w:val="27FD5069"/>
    <w:rsid w:val="282C5833"/>
    <w:rsid w:val="283304DD"/>
    <w:rsid w:val="286458FC"/>
    <w:rsid w:val="28A24B7A"/>
    <w:rsid w:val="28E66BAE"/>
    <w:rsid w:val="294120DB"/>
    <w:rsid w:val="298C089F"/>
    <w:rsid w:val="299E06D5"/>
    <w:rsid w:val="29FD04D3"/>
    <w:rsid w:val="2A1451F8"/>
    <w:rsid w:val="2A8C256A"/>
    <w:rsid w:val="2AA22A3D"/>
    <w:rsid w:val="2ADE19C1"/>
    <w:rsid w:val="2B3E3B45"/>
    <w:rsid w:val="2B5823A0"/>
    <w:rsid w:val="2BC91365"/>
    <w:rsid w:val="2C3C5ED4"/>
    <w:rsid w:val="2C426068"/>
    <w:rsid w:val="2C456D99"/>
    <w:rsid w:val="2C4C6CE1"/>
    <w:rsid w:val="2C5354CC"/>
    <w:rsid w:val="2C9D2C55"/>
    <w:rsid w:val="2CED2723"/>
    <w:rsid w:val="2CEE2DD0"/>
    <w:rsid w:val="2D022555"/>
    <w:rsid w:val="2DCA2909"/>
    <w:rsid w:val="2E366D86"/>
    <w:rsid w:val="2E74389B"/>
    <w:rsid w:val="2EA061B6"/>
    <w:rsid w:val="2EAA111C"/>
    <w:rsid w:val="2EC877F5"/>
    <w:rsid w:val="2F2705EC"/>
    <w:rsid w:val="2F506130"/>
    <w:rsid w:val="2F6646E3"/>
    <w:rsid w:val="30DA2BC8"/>
    <w:rsid w:val="30F9596C"/>
    <w:rsid w:val="31040A9D"/>
    <w:rsid w:val="31155852"/>
    <w:rsid w:val="314D560F"/>
    <w:rsid w:val="31531762"/>
    <w:rsid w:val="319F7F4E"/>
    <w:rsid w:val="31A903CF"/>
    <w:rsid w:val="31F5010D"/>
    <w:rsid w:val="321C64E3"/>
    <w:rsid w:val="32621CB4"/>
    <w:rsid w:val="32CD5EFA"/>
    <w:rsid w:val="33076CF1"/>
    <w:rsid w:val="33434816"/>
    <w:rsid w:val="33BB68B9"/>
    <w:rsid w:val="33BC0111"/>
    <w:rsid w:val="33C53F7A"/>
    <w:rsid w:val="33C555C3"/>
    <w:rsid w:val="33E30B50"/>
    <w:rsid w:val="33EC77BC"/>
    <w:rsid w:val="34775B32"/>
    <w:rsid w:val="348F3A31"/>
    <w:rsid w:val="35486DBF"/>
    <w:rsid w:val="35842323"/>
    <w:rsid w:val="364D6187"/>
    <w:rsid w:val="372F2CFA"/>
    <w:rsid w:val="37765B9B"/>
    <w:rsid w:val="37791FCD"/>
    <w:rsid w:val="378109EF"/>
    <w:rsid w:val="37820F89"/>
    <w:rsid w:val="37885C25"/>
    <w:rsid w:val="37E96321"/>
    <w:rsid w:val="385F10A7"/>
    <w:rsid w:val="39091BC7"/>
    <w:rsid w:val="398479E6"/>
    <w:rsid w:val="39A52082"/>
    <w:rsid w:val="39BE0DD5"/>
    <w:rsid w:val="39C726B6"/>
    <w:rsid w:val="39D77CB2"/>
    <w:rsid w:val="39DF2603"/>
    <w:rsid w:val="3A3D5337"/>
    <w:rsid w:val="3A3D5E55"/>
    <w:rsid w:val="3A552DF9"/>
    <w:rsid w:val="3A860EF3"/>
    <w:rsid w:val="3ACC57AF"/>
    <w:rsid w:val="3B2B4F9A"/>
    <w:rsid w:val="3B3B2682"/>
    <w:rsid w:val="3B4637FF"/>
    <w:rsid w:val="3C4D3C46"/>
    <w:rsid w:val="3C5555ED"/>
    <w:rsid w:val="3C890FE1"/>
    <w:rsid w:val="3CB515E2"/>
    <w:rsid w:val="3CE94C63"/>
    <w:rsid w:val="3CEC71EF"/>
    <w:rsid w:val="3CFB2ED0"/>
    <w:rsid w:val="3D286C3A"/>
    <w:rsid w:val="3D6F47CE"/>
    <w:rsid w:val="3D981B2C"/>
    <w:rsid w:val="3E19707C"/>
    <w:rsid w:val="3E310CD3"/>
    <w:rsid w:val="3EA910EE"/>
    <w:rsid w:val="3F630127"/>
    <w:rsid w:val="3F771CBB"/>
    <w:rsid w:val="3FC409A7"/>
    <w:rsid w:val="40246009"/>
    <w:rsid w:val="40314300"/>
    <w:rsid w:val="407E0D08"/>
    <w:rsid w:val="408E25E2"/>
    <w:rsid w:val="40C5077F"/>
    <w:rsid w:val="40D87292"/>
    <w:rsid w:val="40E77373"/>
    <w:rsid w:val="41024391"/>
    <w:rsid w:val="41291B6D"/>
    <w:rsid w:val="41385AD4"/>
    <w:rsid w:val="41560D3A"/>
    <w:rsid w:val="418008CB"/>
    <w:rsid w:val="41B91D91"/>
    <w:rsid w:val="41D44C03"/>
    <w:rsid w:val="429005B0"/>
    <w:rsid w:val="42A453C9"/>
    <w:rsid w:val="43096751"/>
    <w:rsid w:val="431047F8"/>
    <w:rsid w:val="4319442A"/>
    <w:rsid w:val="431C2140"/>
    <w:rsid w:val="432637F3"/>
    <w:rsid w:val="43693664"/>
    <w:rsid w:val="44041491"/>
    <w:rsid w:val="44477242"/>
    <w:rsid w:val="447949C5"/>
    <w:rsid w:val="44CA728F"/>
    <w:rsid w:val="4562100B"/>
    <w:rsid w:val="45D00632"/>
    <w:rsid w:val="462C09E7"/>
    <w:rsid w:val="46504962"/>
    <w:rsid w:val="46536ED0"/>
    <w:rsid w:val="470B2BF0"/>
    <w:rsid w:val="47415B42"/>
    <w:rsid w:val="47673594"/>
    <w:rsid w:val="47AF49CC"/>
    <w:rsid w:val="48086600"/>
    <w:rsid w:val="48B05ECC"/>
    <w:rsid w:val="48B51D0E"/>
    <w:rsid w:val="49134D2F"/>
    <w:rsid w:val="498F7B47"/>
    <w:rsid w:val="49CF65EE"/>
    <w:rsid w:val="49F70726"/>
    <w:rsid w:val="4A2D471B"/>
    <w:rsid w:val="4AA60572"/>
    <w:rsid w:val="4B0A4D8F"/>
    <w:rsid w:val="4B2E0698"/>
    <w:rsid w:val="4B6D5157"/>
    <w:rsid w:val="4B6F5DDF"/>
    <w:rsid w:val="4B911E5E"/>
    <w:rsid w:val="4BA82141"/>
    <w:rsid w:val="4BDD4D9A"/>
    <w:rsid w:val="4C1115D4"/>
    <w:rsid w:val="4C7B7FED"/>
    <w:rsid w:val="4C8E00F3"/>
    <w:rsid w:val="4CBD78B0"/>
    <w:rsid w:val="4CC0649C"/>
    <w:rsid w:val="4CE55171"/>
    <w:rsid w:val="4D3D4689"/>
    <w:rsid w:val="4D4626E1"/>
    <w:rsid w:val="4D6349E9"/>
    <w:rsid w:val="4D810DBE"/>
    <w:rsid w:val="4D99257F"/>
    <w:rsid w:val="4DF120D2"/>
    <w:rsid w:val="4E3D56BC"/>
    <w:rsid w:val="4E6D5F02"/>
    <w:rsid w:val="4F015DEA"/>
    <w:rsid w:val="4F7435ED"/>
    <w:rsid w:val="4F914F9C"/>
    <w:rsid w:val="4FBD308E"/>
    <w:rsid w:val="4FCA4786"/>
    <w:rsid w:val="502C4A42"/>
    <w:rsid w:val="504C7739"/>
    <w:rsid w:val="50792472"/>
    <w:rsid w:val="50C17523"/>
    <w:rsid w:val="50F021FD"/>
    <w:rsid w:val="50FB3B81"/>
    <w:rsid w:val="51A32CF3"/>
    <w:rsid w:val="51B45A49"/>
    <w:rsid w:val="51CE6D49"/>
    <w:rsid w:val="51EF63D9"/>
    <w:rsid w:val="52D111CE"/>
    <w:rsid w:val="52F631B9"/>
    <w:rsid w:val="533E7C67"/>
    <w:rsid w:val="537932AB"/>
    <w:rsid w:val="53B454A7"/>
    <w:rsid w:val="54020964"/>
    <w:rsid w:val="546651AD"/>
    <w:rsid w:val="5482777A"/>
    <w:rsid w:val="54E970F8"/>
    <w:rsid w:val="550940CB"/>
    <w:rsid w:val="55A87E93"/>
    <w:rsid w:val="55C75671"/>
    <w:rsid w:val="55D63D47"/>
    <w:rsid w:val="55E62F35"/>
    <w:rsid w:val="56105DDB"/>
    <w:rsid w:val="56134AC9"/>
    <w:rsid w:val="56E93B36"/>
    <w:rsid w:val="574C3084"/>
    <w:rsid w:val="57576301"/>
    <w:rsid w:val="576F0C69"/>
    <w:rsid w:val="57760D25"/>
    <w:rsid w:val="578D7E1A"/>
    <w:rsid w:val="57E87CA5"/>
    <w:rsid w:val="58230B4C"/>
    <w:rsid w:val="59627ED2"/>
    <w:rsid w:val="59A156EB"/>
    <w:rsid w:val="59B93671"/>
    <w:rsid w:val="59E769A3"/>
    <w:rsid w:val="59FE3756"/>
    <w:rsid w:val="5A5035F6"/>
    <w:rsid w:val="5A8245A0"/>
    <w:rsid w:val="5A852C69"/>
    <w:rsid w:val="5A8B350B"/>
    <w:rsid w:val="5ACB5AB9"/>
    <w:rsid w:val="5B033DD0"/>
    <w:rsid w:val="5B5227E7"/>
    <w:rsid w:val="5B746016"/>
    <w:rsid w:val="5BB5755B"/>
    <w:rsid w:val="5BD12E6E"/>
    <w:rsid w:val="5C361E70"/>
    <w:rsid w:val="5C7D083F"/>
    <w:rsid w:val="5CA0403C"/>
    <w:rsid w:val="5CE64BC9"/>
    <w:rsid w:val="5D1763F2"/>
    <w:rsid w:val="5D385BC6"/>
    <w:rsid w:val="5DE649F7"/>
    <w:rsid w:val="5E30707C"/>
    <w:rsid w:val="5E6F694C"/>
    <w:rsid w:val="5E987801"/>
    <w:rsid w:val="5F015725"/>
    <w:rsid w:val="5F26767B"/>
    <w:rsid w:val="5F666F44"/>
    <w:rsid w:val="5FB10124"/>
    <w:rsid w:val="60057702"/>
    <w:rsid w:val="60172FF8"/>
    <w:rsid w:val="601C182B"/>
    <w:rsid w:val="60211F2A"/>
    <w:rsid w:val="60AF66C1"/>
    <w:rsid w:val="60BB3669"/>
    <w:rsid w:val="61255E01"/>
    <w:rsid w:val="61DC7A61"/>
    <w:rsid w:val="62F101A5"/>
    <w:rsid w:val="62F56F6C"/>
    <w:rsid w:val="63410CF5"/>
    <w:rsid w:val="63937D53"/>
    <w:rsid w:val="639F00A6"/>
    <w:rsid w:val="63F832BB"/>
    <w:rsid w:val="6449280E"/>
    <w:rsid w:val="645B1267"/>
    <w:rsid w:val="647B19DE"/>
    <w:rsid w:val="64874E71"/>
    <w:rsid w:val="64DD150E"/>
    <w:rsid w:val="651C2DAA"/>
    <w:rsid w:val="65E36D76"/>
    <w:rsid w:val="65EC4406"/>
    <w:rsid w:val="668566B2"/>
    <w:rsid w:val="66970D9E"/>
    <w:rsid w:val="669868BA"/>
    <w:rsid w:val="66A21F41"/>
    <w:rsid w:val="66A7775A"/>
    <w:rsid w:val="67242A8C"/>
    <w:rsid w:val="67267C6A"/>
    <w:rsid w:val="674C6A9C"/>
    <w:rsid w:val="67AD098D"/>
    <w:rsid w:val="67E4128E"/>
    <w:rsid w:val="682D4CD4"/>
    <w:rsid w:val="68380972"/>
    <w:rsid w:val="68F26FE1"/>
    <w:rsid w:val="699D2674"/>
    <w:rsid w:val="69B44CEB"/>
    <w:rsid w:val="6A056A31"/>
    <w:rsid w:val="6A271448"/>
    <w:rsid w:val="6A7445B9"/>
    <w:rsid w:val="6A89132B"/>
    <w:rsid w:val="6AAF439B"/>
    <w:rsid w:val="6BB14F01"/>
    <w:rsid w:val="6BB57448"/>
    <w:rsid w:val="6BC158B7"/>
    <w:rsid w:val="6BF079E2"/>
    <w:rsid w:val="6C1D2A20"/>
    <w:rsid w:val="6C554470"/>
    <w:rsid w:val="6C98646F"/>
    <w:rsid w:val="6D006521"/>
    <w:rsid w:val="6D0804C9"/>
    <w:rsid w:val="6D5B7974"/>
    <w:rsid w:val="6D950126"/>
    <w:rsid w:val="6E3D7B2A"/>
    <w:rsid w:val="6ED5591F"/>
    <w:rsid w:val="6F043D1C"/>
    <w:rsid w:val="6F1E09C6"/>
    <w:rsid w:val="6F7147BD"/>
    <w:rsid w:val="6FD300D9"/>
    <w:rsid w:val="70256EF6"/>
    <w:rsid w:val="706B128C"/>
    <w:rsid w:val="70A1715B"/>
    <w:rsid w:val="70A83521"/>
    <w:rsid w:val="70B7702D"/>
    <w:rsid w:val="71064CB1"/>
    <w:rsid w:val="715A78A1"/>
    <w:rsid w:val="715A78A9"/>
    <w:rsid w:val="71FD1425"/>
    <w:rsid w:val="720A5EC7"/>
    <w:rsid w:val="722948D0"/>
    <w:rsid w:val="725958AB"/>
    <w:rsid w:val="72D410A8"/>
    <w:rsid w:val="72DA60B1"/>
    <w:rsid w:val="732B2BA2"/>
    <w:rsid w:val="733A703B"/>
    <w:rsid w:val="73457806"/>
    <w:rsid w:val="735F1392"/>
    <w:rsid w:val="73722864"/>
    <w:rsid w:val="73921520"/>
    <w:rsid w:val="73D21127"/>
    <w:rsid w:val="73DD64F6"/>
    <w:rsid w:val="744F08B3"/>
    <w:rsid w:val="74710267"/>
    <w:rsid w:val="74A11CF1"/>
    <w:rsid w:val="74C72B7C"/>
    <w:rsid w:val="755F0F99"/>
    <w:rsid w:val="75A6142E"/>
    <w:rsid w:val="75BB139E"/>
    <w:rsid w:val="76146E75"/>
    <w:rsid w:val="76695589"/>
    <w:rsid w:val="76A450A9"/>
    <w:rsid w:val="76F04A08"/>
    <w:rsid w:val="774C0587"/>
    <w:rsid w:val="77DD191D"/>
    <w:rsid w:val="77E20F20"/>
    <w:rsid w:val="780C53BF"/>
    <w:rsid w:val="78370A43"/>
    <w:rsid w:val="784908F5"/>
    <w:rsid w:val="785F26BC"/>
    <w:rsid w:val="78892CA7"/>
    <w:rsid w:val="789823B8"/>
    <w:rsid w:val="78B76AB4"/>
    <w:rsid w:val="78F77815"/>
    <w:rsid w:val="79085209"/>
    <w:rsid w:val="795855E1"/>
    <w:rsid w:val="79C20520"/>
    <w:rsid w:val="79E31358"/>
    <w:rsid w:val="7A3B4574"/>
    <w:rsid w:val="7A4935BE"/>
    <w:rsid w:val="7A4E4A98"/>
    <w:rsid w:val="7A8F6270"/>
    <w:rsid w:val="7ADA3342"/>
    <w:rsid w:val="7AF657DF"/>
    <w:rsid w:val="7B5D0712"/>
    <w:rsid w:val="7B927452"/>
    <w:rsid w:val="7C0E157D"/>
    <w:rsid w:val="7C180996"/>
    <w:rsid w:val="7C3B5B52"/>
    <w:rsid w:val="7C611DDE"/>
    <w:rsid w:val="7C847D7F"/>
    <w:rsid w:val="7C9E535E"/>
    <w:rsid w:val="7CCC2EFB"/>
    <w:rsid w:val="7CDD15C1"/>
    <w:rsid w:val="7CEA1AE7"/>
    <w:rsid w:val="7D48203A"/>
    <w:rsid w:val="7DD751D5"/>
    <w:rsid w:val="7E786053"/>
    <w:rsid w:val="7E943DE2"/>
    <w:rsid w:val="7E9A5D19"/>
    <w:rsid w:val="7F195DCC"/>
    <w:rsid w:val="7F1A0C80"/>
    <w:rsid w:val="7F367B50"/>
    <w:rsid w:val="7F872018"/>
    <w:rsid w:val="7FA3074A"/>
    <w:rsid w:val="F7EFF23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仿宋"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nhideWhenUsed="0" w:uiPriority="99"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semiHidden/>
    <w:unhideWhenUsed/>
    <w:qFormat/>
    <w:uiPriority w:val="99"/>
    <w:pPr>
      <w:jc w:val="left"/>
    </w:pPr>
  </w:style>
  <w:style w:type="paragraph" w:styleId="6">
    <w:name w:val="Body Text"/>
    <w:basedOn w:val="1"/>
    <w:link w:val="24"/>
    <w:qFormat/>
    <w:uiPriority w:val="99"/>
    <w:pPr>
      <w:spacing w:beforeLines="30"/>
    </w:pPr>
    <w:rPr>
      <w:rFonts w:ascii="仿宋_GB2312" w:eastAsia="仿宋_GB2312"/>
      <w:kern w:val="0"/>
      <w:sz w:val="30"/>
    </w:rPr>
  </w:style>
  <w:style w:type="paragraph" w:styleId="7">
    <w:name w:val="toc 3"/>
    <w:basedOn w:val="1"/>
    <w:next w:val="1"/>
    <w:unhideWhenUsed/>
    <w:qFormat/>
    <w:uiPriority w:val="39"/>
    <w:pPr>
      <w:tabs>
        <w:tab w:val="right" w:leader="dot" w:pos="8296"/>
      </w:tabs>
      <w:ind w:left="840" w:leftChars="400"/>
    </w:pPr>
  </w:style>
  <w:style w:type="paragraph" w:styleId="8">
    <w:name w:val="Balloon Text"/>
    <w:basedOn w:val="1"/>
    <w:link w:val="30"/>
    <w:semiHidden/>
    <w:unhideWhenUsed/>
    <w:qFormat/>
    <w:uiPriority w:val="99"/>
    <w:rPr>
      <w:sz w:val="18"/>
      <w:szCs w:val="18"/>
    </w:rPr>
  </w:style>
  <w:style w:type="paragraph" w:styleId="9">
    <w:name w:val="footer"/>
    <w:basedOn w:val="1"/>
    <w:link w:val="22"/>
    <w:qFormat/>
    <w:uiPriority w:val="99"/>
    <w:pPr>
      <w:tabs>
        <w:tab w:val="center" w:pos="4153"/>
        <w:tab w:val="right" w:pos="8306"/>
      </w:tabs>
      <w:snapToGrid w:val="0"/>
      <w:jc w:val="left"/>
    </w:pPr>
    <w:rPr>
      <w:rFonts w:ascii="Calibri" w:hAnsi="Calibri"/>
      <w:kern w:val="0"/>
      <w:sz w:val="18"/>
      <w:szCs w:val="18"/>
    </w:rPr>
  </w:style>
  <w:style w:type="paragraph" w:styleId="10">
    <w:name w:val="header"/>
    <w:basedOn w:val="1"/>
    <w:link w:val="20"/>
    <w:semiHidden/>
    <w:qFormat/>
    <w:uiPriority w:val="99"/>
    <w:pPr>
      <w:pBdr>
        <w:bottom w:val="single" w:color="auto" w:sz="6" w:space="1"/>
      </w:pBdr>
      <w:tabs>
        <w:tab w:val="center" w:pos="4153"/>
        <w:tab w:val="right" w:pos="8306"/>
      </w:tabs>
      <w:snapToGrid w:val="0"/>
      <w:jc w:val="center"/>
    </w:pPr>
    <w:rPr>
      <w:rFonts w:ascii="Calibri" w:hAnsi="Calibri"/>
      <w:kern w:val="0"/>
      <w:sz w:val="18"/>
      <w:szCs w:val="18"/>
    </w:rPr>
  </w:style>
  <w:style w:type="paragraph" w:styleId="11">
    <w:name w:val="toc 1"/>
    <w:basedOn w:val="1"/>
    <w:next w:val="1"/>
    <w:unhideWhenUsed/>
    <w:qFormat/>
    <w:uiPriority w:val="39"/>
    <w:pPr>
      <w:tabs>
        <w:tab w:val="right" w:leader="dot" w:pos="8296"/>
      </w:tabs>
      <w:spacing w:before="93"/>
      <w:jc w:val="center"/>
    </w:pPr>
    <w:rPr>
      <w:rFonts w:ascii="仿宋" w:hAnsi="仿宋" w:eastAsia="仿宋"/>
      <w:sz w:val="28"/>
      <w:szCs w:val="28"/>
    </w:rPr>
  </w:style>
  <w:style w:type="paragraph" w:styleId="12">
    <w:name w:val="toc 2"/>
    <w:basedOn w:val="1"/>
    <w:next w:val="1"/>
    <w:unhideWhenUsed/>
    <w:qFormat/>
    <w:uiPriority w:val="39"/>
    <w:pPr>
      <w:tabs>
        <w:tab w:val="right" w:leader="dot" w:pos="8296"/>
      </w:tabs>
      <w:ind w:left="420" w:leftChars="200"/>
    </w:pPr>
  </w:style>
  <w:style w:type="table" w:styleId="14">
    <w:name w:val="Table Grid"/>
    <w:basedOn w:val="13"/>
    <w:unhideWhenUsed/>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6">
    <w:name w:val="Strong"/>
    <w:basedOn w:val="15"/>
    <w:qFormat/>
    <w:uiPriority w:val="99"/>
    <w:rPr>
      <w:b/>
    </w:rPr>
  </w:style>
  <w:style w:type="character" w:styleId="17">
    <w:name w:val="Hyperlink"/>
    <w:basedOn w:val="15"/>
    <w:unhideWhenUsed/>
    <w:qFormat/>
    <w:uiPriority w:val="99"/>
    <w:rPr>
      <w:color w:val="0000FF" w:themeColor="hyperlink"/>
      <w:u w:val="single"/>
      <w14:textFill>
        <w14:solidFill>
          <w14:schemeClr w14:val="hlink"/>
        </w14:solidFill>
      </w14:textFill>
    </w:rPr>
  </w:style>
  <w:style w:type="character" w:styleId="18">
    <w:name w:val="annotation reference"/>
    <w:basedOn w:val="15"/>
    <w:semiHidden/>
    <w:unhideWhenUsed/>
    <w:qFormat/>
    <w:uiPriority w:val="99"/>
    <w:rPr>
      <w:sz w:val="21"/>
      <w:szCs w:val="21"/>
    </w:rPr>
  </w:style>
  <w:style w:type="character" w:customStyle="1" w:styleId="19">
    <w:name w:val="Header Char"/>
    <w:basedOn w:val="15"/>
    <w:semiHidden/>
    <w:qFormat/>
    <w:uiPriority w:val="99"/>
    <w:rPr>
      <w:rFonts w:ascii="Times New Roman" w:hAnsi="Times New Roman"/>
      <w:sz w:val="18"/>
      <w:szCs w:val="18"/>
    </w:rPr>
  </w:style>
  <w:style w:type="character" w:customStyle="1" w:styleId="20">
    <w:name w:val="页眉 Char"/>
    <w:link w:val="10"/>
    <w:semiHidden/>
    <w:qFormat/>
    <w:locked/>
    <w:uiPriority w:val="99"/>
    <w:rPr>
      <w:sz w:val="18"/>
    </w:rPr>
  </w:style>
  <w:style w:type="character" w:customStyle="1" w:styleId="21">
    <w:name w:val="Footer Char"/>
    <w:basedOn w:val="15"/>
    <w:semiHidden/>
    <w:qFormat/>
    <w:uiPriority w:val="99"/>
    <w:rPr>
      <w:rFonts w:ascii="Times New Roman" w:hAnsi="Times New Roman"/>
      <w:sz w:val="18"/>
      <w:szCs w:val="18"/>
    </w:rPr>
  </w:style>
  <w:style w:type="character" w:customStyle="1" w:styleId="22">
    <w:name w:val="页脚 Char"/>
    <w:link w:val="9"/>
    <w:qFormat/>
    <w:locked/>
    <w:uiPriority w:val="99"/>
    <w:rPr>
      <w:sz w:val="18"/>
    </w:rPr>
  </w:style>
  <w:style w:type="character" w:customStyle="1" w:styleId="23">
    <w:name w:val="Body Text Char"/>
    <w:basedOn w:val="15"/>
    <w:semiHidden/>
    <w:qFormat/>
    <w:uiPriority w:val="99"/>
    <w:rPr>
      <w:rFonts w:ascii="Times New Roman" w:hAnsi="Times New Roman"/>
      <w:szCs w:val="24"/>
    </w:rPr>
  </w:style>
  <w:style w:type="character" w:customStyle="1" w:styleId="24">
    <w:name w:val="正文文本 Char"/>
    <w:link w:val="6"/>
    <w:qFormat/>
    <w:locked/>
    <w:uiPriority w:val="99"/>
    <w:rPr>
      <w:rFonts w:ascii="仿宋_GB2312" w:hAnsi="Times New Roman" w:eastAsia="仿宋_GB2312"/>
      <w:sz w:val="24"/>
    </w:rPr>
  </w:style>
  <w:style w:type="paragraph" w:customStyle="1" w:styleId="25">
    <w:name w:val="Default"/>
    <w:qFormat/>
    <w:uiPriority w:val="99"/>
    <w:pPr>
      <w:widowControl w:val="0"/>
      <w:autoSpaceDE w:val="0"/>
      <w:autoSpaceDN w:val="0"/>
      <w:adjustRightInd w:val="0"/>
    </w:pPr>
    <w:rPr>
      <w:rFonts w:ascii="仿宋" w:hAnsi="Calibri" w:eastAsia="仿宋" w:cs="仿宋"/>
      <w:color w:val="000000"/>
      <w:sz w:val="24"/>
      <w:szCs w:val="24"/>
      <w:lang w:val="en-US" w:eastAsia="zh-CN" w:bidi="ar-SA"/>
    </w:rPr>
  </w:style>
  <w:style w:type="paragraph" w:styleId="26">
    <w:name w:val="List Paragraph"/>
    <w:basedOn w:val="1"/>
    <w:qFormat/>
    <w:uiPriority w:val="34"/>
    <w:pPr>
      <w:ind w:firstLine="420" w:firstLineChars="200"/>
    </w:pPr>
  </w:style>
  <w:style w:type="character" w:customStyle="1" w:styleId="27">
    <w:name w:val="标题 1 Char"/>
    <w:basedOn w:val="15"/>
    <w:link w:val="2"/>
    <w:qFormat/>
    <w:uiPriority w:val="9"/>
    <w:rPr>
      <w:rFonts w:ascii="Times New Roman" w:hAnsi="Times New Roman"/>
      <w:b/>
      <w:bCs/>
      <w:kern w:val="44"/>
      <w:sz w:val="44"/>
      <w:szCs w:val="44"/>
    </w:rPr>
  </w:style>
  <w:style w:type="character" w:customStyle="1" w:styleId="28">
    <w:name w:val="标题 2 Char"/>
    <w:basedOn w:val="15"/>
    <w:link w:val="3"/>
    <w:qFormat/>
    <w:uiPriority w:val="9"/>
    <w:rPr>
      <w:rFonts w:asciiTheme="majorHAnsi" w:hAnsiTheme="majorHAnsi" w:eastAsiaTheme="majorEastAsia" w:cstheme="majorBidi"/>
      <w:b/>
      <w:bCs/>
      <w:kern w:val="2"/>
      <w:sz w:val="32"/>
      <w:szCs w:val="32"/>
    </w:rPr>
  </w:style>
  <w:style w:type="paragraph" w:customStyle="1" w:styleId="29">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30">
    <w:name w:val="批注框文本 Char"/>
    <w:basedOn w:val="15"/>
    <w:link w:val="8"/>
    <w:semiHidden/>
    <w:qFormat/>
    <w:uiPriority w:val="99"/>
    <w:rPr>
      <w:rFonts w:ascii="Times New Roman" w:hAnsi="Times New Roman"/>
      <w:kern w:val="2"/>
      <w:sz w:val="18"/>
      <w:szCs w:val="18"/>
    </w:rPr>
  </w:style>
  <w:style w:type="character" w:customStyle="1" w:styleId="31">
    <w:name w:val="标题 3 Char"/>
    <w:basedOn w:val="15"/>
    <w:link w:val="4"/>
    <w:qFormat/>
    <w:uiPriority w:val="9"/>
    <w:rPr>
      <w:rFonts w:ascii="Times New Roman" w:hAnsi="Times New Roman"/>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chart" Target="charts/chart4.xml"/><Relationship Id="rId8" Type="http://schemas.openxmlformats.org/officeDocument/2006/relationships/chart" Target="charts/chart3.xml"/><Relationship Id="rId7" Type="http://schemas.openxmlformats.org/officeDocument/2006/relationships/chart" Target="charts/chart2.xml"/><Relationship Id="rId6" Type="http://schemas.openxmlformats.org/officeDocument/2006/relationships/chart" Target="charts/chart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hart" Target="charts/chart5.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4.xlsx"/></Relationships>
</file>

<file path=word/charts/_rels/chart2.xml.rels><?xml version='1.0' encoding='UTF-8' standalone='yes'?>
<Relationships xmlns="http://schemas.openxmlformats.org/package/2006/relationships"><Relationship Id="rId1" Type="http://schemas.openxmlformats.org/officeDocument/2006/relationships/package" Target="../embeddings/Workbook5.xlsx"/></Relationships>
</file>

<file path=word/charts/_rels/chart3.xml.rels><?xml version='1.0' encoding='UTF-8' standalone='yes'?>
<Relationships xmlns="http://schemas.openxmlformats.org/package/2006/relationships"><Relationship Id="rId1" Type="http://schemas.openxmlformats.org/officeDocument/2006/relationships/package" Target="../embeddings/Workbook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Workbook1.xlsx"/></Relationships>
</file>

<file path=word/charts/_rels/chart5.xml.rels><?xml version='1.0' encoding='UTF-8' standalone='yes'?>
<Relationships xmlns="http://schemas.openxmlformats.org/package/2006/relationships"><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收、支决算总计变动情况图</a:t>
            </a:r>
            <a:endParaRPr lang="zh-CN" altLang="en-US"/>
          </a:p>
        </c:rich>
      </c:tx>
      <c:layout/>
      <c:overlay val="0"/>
      <c:spPr>
        <a:noFill/>
        <a:ln>
          <a:noFill/>
        </a:ln>
        <a:effectLst/>
      </c:spPr>
    </c:title>
    <c:autoTitleDeleted val="0"/>
    <c:plotArea>
      <c:layout/>
      <c:barChart>
        <c:barDir val="col"/>
        <c:grouping val="clustered"/>
        <c:varyColors val="0"/>
        <c:ser>
          <c:idx val="0"/>
          <c:order val="0"/>
          <c:tx>
            <c:strRef>
              <c:f>"2018年"</c:f>
              <c:strCache>
                <c:ptCount val="1"/>
                <c:pt idx="0">
                  <c:v>2018年</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val>
            <c:numRef>
              <c:f>Sheet1!$C$9</c:f>
              <c:numCache>
                <c:formatCode>General</c:formatCode>
                <c:ptCount val="1"/>
                <c:pt idx="0">
                  <c:v>4591.83</c:v>
                </c:pt>
              </c:numCache>
            </c:numRef>
          </c:val>
        </c:ser>
        <c:ser>
          <c:idx val="1"/>
          <c:order val="1"/>
          <c:tx>
            <c:strRef>
              <c:f>"2019年"</c:f>
              <c:strCache>
                <c:ptCount val="1"/>
                <c:pt idx="0">
                  <c:v>2019年</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val>
            <c:numRef>
              <c:f>Sheet1!$D$9</c:f>
              <c:numCache>
                <c:formatCode>General</c:formatCode>
                <c:ptCount val="1"/>
                <c:pt idx="0">
                  <c:v>3576.48</c:v>
                </c:pt>
              </c:numCache>
            </c:numRef>
          </c:val>
        </c:ser>
        <c:dLbls>
          <c:showLegendKey val="0"/>
          <c:showVal val="1"/>
          <c:showCatName val="0"/>
          <c:showSerName val="0"/>
          <c:showPercent val="0"/>
          <c:showBubbleSize val="0"/>
        </c:dLbls>
        <c:gapWidth val="219"/>
        <c:overlap val="-27"/>
        <c:axId val="91560192"/>
        <c:axId val="91676672"/>
      </c:barChart>
      <c:catAx>
        <c:axId val="91560192"/>
        <c:scaling>
          <c:orientation val="minMax"/>
        </c:scaling>
        <c:delete val="0"/>
        <c:axPos val="b"/>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1676672"/>
        <c:crosses val="autoZero"/>
        <c:auto val="1"/>
        <c:lblAlgn val="ctr"/>
        <c:lblOffset val="100"/>
        <c:noMultiLvlLbl val="0"/>
      </c:catAx>
      <c:valAx>
        <c:axId val="91676672"/>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1560192"/>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800" b="1" i="0" u="none" strike="noStrike" kern="1200" baseline="0">
                <a:solidFill>
                  <a:schemeClr val="dk1">
                    <a:lumMod val="75000"/>
                    <a:lumOff val="25000"/>
                  </a:schemeClr>
                </a:solidFill>
                <a:latin typeface="+mn-lt"/>
                <a:ea typeface="+mn-ea"/>
                <a:cs typeface="+mn-cs"/>
              </a:defRPr>
            </a:pPr>
            <a:r>
              <a:rPr lang="zh-CN" altLang="en-US"/>
              <a:t>收入决算结构图</a:t>
            </a:r>
            <a:endParaRPr lang="zh-CN" altLang="en-US"/>
          </a:p>
        </c:rich>
      </c:tx>
      <c:layout>
        <c:manualLayout>
          <c:xMode val="edge"/>
          <c:yMode val="edge"/>
          <c:x val="0.301619433198381"/>
          <c:y val="0.888701517706577"/>
        </c:manualLayout>
      </c:layout>
      <c:overlay val="0"/>
      <c:spPr>
        <a:noFill/>
        <a:ln>
          <a:noFill/>
        </a:ln>
        <a:effectLst/>
      </c:spPr>
    </c:title>
    <c:autoTitleDeleted val="0"/>
    <c:plotArea>
      <c:layout>
        <c:manualLayout>
          <c:layoutTarget val="inner"/>
          <c:xMode val="edge"/>
          <c:yMode val="edge"/>
          <c:x val="0.0283783783783784"/>
          <c:y val="0.132046979865772"/>
          <c:w val="0.592702702702703"/>
          <c:h val="0.735906040268456"/>
        </c:manualLayout>
      </c:layout>
      <c:pieChart>
        <c:varyColors val="1"/>
        <c:ser>
          <c:idx val="0"/>
          <c:order val="0"/>
          <c:tx>
            <c:strRef>
              <c:f>Sheet1!$B$1</c:f>
              <c:strCache>
                <c:ptCount val="1"/>
                <c:pt idx="0">
                  <c:v>收入合计</c:v>
                </c:pt>
              </c:strCache>
            </c:strRef>
          </c:tx>
          <c:explosion val="0"/>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Lbls>
            <c:dLbl>
              <c:idx val="0"/>
              <c:layout/>
              <c:tx>
                <c:rich>
                  <a:bodyPr rot="0" spcFirstLastPara="0" vertOverflow="ellipsis" vert="horz" wrap="square" lIns="38100" tIns="19050" rIns="38100" bIns="19050" anchor="ctr" anchorCtr="1"/>
                  <a:lstStyle/>
                  <a:p>
                    <a:pPr>
                      <a:defRPr lang="zh-CN" sz="1000" b="1" i="0" u="none" strike="noStrike" kern="1200" baseline="0">
                        <a:solidFill>
                          <a:schemeClr val="dk1"/>
                        </a:solidFill>
                        <a:latin typeface="+mn-lt"/>
                        <a:ea typeface="+mn-ea"/>
                        <a:cs typeface="+mn-cs"/>
                      </a:defRPr>
                    </a:pPr>
                    <a:r>
                      <a:rPr lang="zh-CN" altLang="en-US">
                        <a:solidFill>
                          <a:schemeClr val="dk1"/>
                        </a:solidFill>
                        <a:latin typeface="+mn-lt"/>
                        <a:ea typeface="+mn-ea"/>
                        <a:cs typeface="+mn-cs"/>
                      </a:rPr>
                      <a:t>一般公共预算财政拨款收入</a:t>
                    </a:r>
                    <a:r>
                      <a:rPr lang="en-US" altLang="zh-CN">
                        <a:solidFill>
                          <a:schemeClr val="dk1"/>
                        </a:solidFill>
                        <a:latin typeface="+mn-lt"/>
                        <a:ea typeface="+mn-ea"/>
                        <a:cs typeface="+mn-cs"/>
                      </a:rPr>
                      <a:t>, 3362.53</a:t>
                    </a:r>
                    <a:r>
                      <a:rPr lang="zh-CN" altLang="en-US">
                        <a:solidFill>
                          <a:schemeClr val="dk1"/>
                        </a:solidFill>
                        <a:latin typeface="+mn-lt"/>
                        <a:ea typeface="+mn-ea"/>
                        <a:cs typeface="+mn-cs"/>
                      </a:rPr>
                      <a:t>万元</a:t>
                    </a:r>
                    <a:r>
                      <a:rPr lang="en-US" altLang="zh-CN">
                        <a:solidFill>
                          <a:schemeClr val="dk1"/>
                        </a:solidFill>
                        <a:latin typeface="+mn-lt"/>
                        <a:ea typeface="+mn-ea"/>
                        <a:cs typeface="+mn-cs"/>
                      </a:rPr>
                      <a:t>, 94%</a:t>
                    </a:r>
                    <a:endParaRPr lang="en-US" altLang="zh-CN">
                      <a:solidFill>
                        <a:schemeClr val="dk1"/>
                      </a:solidFill>
                      <a:latin typeface="+mn-lt"/>
                      <a:ea typeface="+mn-ea"/>
                      <a:cs typeface="+mn-cs"/>
                    </a:endParaRPr>
                  </a:p>
                </c:rich>
              </c:tx>
              <c:dLblPos val="ctr"/>
              <c:showLegendKey val="0"/>
              <c:showVal val="1"/>
              <c:showCatName val="1"/>
              <c:showSerName val="0"/>
              <c:showPercent val="1"/>
              <c:showBubbleSize val="0"/>
              <c:extLst>
                <c:ext xmlns:c15="http://schemas.microsoft.com/office/drawing/2012/chart" uri="{CE6537A1-D6FC-4f65-9D91-7224C49458BB}"/>
              </c:extLst>
            </c:dLbl>
            <c:dLbl>
              <c:idx val="1"/>
              <c:layout>
                <c:manualLayout>
                  <c:x val="-0.0548971679261113"/>
                  <c:y val="0.19938861567808"/>
                </c:manualLayout>
              </c:layout>
              <c:tx>
                <c:rich>
                  <a:bodyPr rot="0" spcFirstLastPara="0" vertOverflow="ellipsis" vert="horz" wrap="square" lIns="38100" tIns="19050" rIns="38100" bIns="19050" anchor="ctr" anchorCtr="1"/>
                  <a:lstStyle/>
                  <a:p>
                    <a:pPr>
                      <a:defRPr lang="zh-CN" sz="1000" b="1" i="0" u="none" strike="noStrike" kern="1200" baseline="0">
                        <a:solidFill>
                          <a:schemeClr val="dk1"/>
                        </a:solidFill>
                        <a:latin typeface="+mn-lt"/>
                        <a:ea typeface="+mn-ea"/>
                        <a:cs typeface="+mn-cs"/>
                      </a:defRPr>
                    </a:pPr>
                    <a:r>
                      <a:rPr lang="zh-CN" altLang="en-US">
                        <a:solidFill>
                          <a:schemeClr val="dk1"/>
                        </a:solidFill>
                        <a:latin typeface="+mn-lt"/>
                        <a:ea typeface="+mn-ea"/>
                        <a:cs typeface="+mn-cs"/>
                      </a:rPr>
                      <a:t>政府性基金预算财政拨款收入</a:t>
                    </a:r>
                    <a:r>
                      <a:rPr lang="en-US" altLang="zh-CN">
                        <a:solidFill>
                          <a:schemeClr val="dk1"/>
                        </a:solidFill>
                        <a:latin typeface="+mn-lt"/>
                        <a:ea typeface="+mn-ea"/>
                        <a:cs typeface="+mn-cs"/>
                      </a:rPr>
                      <a:t>, 73.25</a:t>
                    </a:r>
                    <a:r>
                      <a:rPr lang="zh-CN" altLang="en-US">
                        <a:solidFill>
                          <a:schemeClr val="dk1"/>
                        </a:solidFill>
                        <a:latin typeface="+mn-lt"/>
                        <a:ea typeface="+mn-ea"/>
                        <a:cs typeface="+mn-cs"/>
                      </a:rPr>
                      <a:t>万元</a:t>
                    </a:r>
                    <a:r>
                      <a:rPr lang="en-US" altLang="zh-CN">
                        <a:solidFill>
                          <a:schemeClr val="dk1"/>
                        </a:solidFill>
                        <a:latin typeface="+mn-lt"/>
                        <a:ea typeface="+mn-ea"/>
                        <a:cs typeface="+mn-cs"/>
                      </a:rPr>
                      <a:t>, 2%</a:t>
                    </a:r>
                    <a:endParaRPr lang="en-US" altLang="zh-CN">
                      <a:solidFill>
                        <a:schemeClr val="dk1"/>
                      </a:solidFill>
                      <a:latin typeface="+mn-lt"/>
                      <a:ea typeface="+mn-ea"/>
                      <a:cs typeface="+mn-cs"/>
                    </a:endParaRPr>
                  </a:p>
                </c:rich>
              </c:tx>
              <c:dLblPos val="bestFit"/>
              <c:showLegendKey val="0"/>
              <c:showVal val="1"/>
              <c:showCatName val="1"/>
              <c:showSerName val="0"/>
              <c:showPercent val="1"/>
              <c:showBubbleSize val="0"/>
              <c:extLst>
                <c:ext xmlns:c15="http://schemas.microsoft.com/office/drawing/2012/chart" uri="{CE6537A1-D6FC-4f65-9D91-7224C49458BB}">
                  <c15:layout/>
                </c:ext>
              </c:extLst>
            </c:dLbl>
            <c:dLbl>
              <c:idx val="2"/>
              <c:layout>
                <c:manualLayout>
                  <c:x val="-0.181341609015005"/>
                  <c:y val="0.0327800426062126"/>
                </c:manualLayout>
              </c:layout>
              <c:tx>
                <c:rich>
                  <a:bodyPr rot="0" spcFirstLastPara="0" vertOverflow="ellipsis" vert="horz" wrap="square" lIns="38100" tIns="19050" rIns="38100" bIns="19050" anchor="ctr" anchorCtr="1"/>
                  <a:lstStyle/>
                  <a:p>
                    <a:pPr>
                      <a:defRPr lang="zh-CN" sz="1000" b="1" i="0" u="none" strike="noStrike" kern="1200" baseline="0">
                        <a:solidFill>
                          <a:schemeClr val="dk1"/>
                        </a:solidFill>
                        <a:latin typeface="+mn-lt"/>
                        <a:ea typeface="+mn-ea"/>
                        <a:cs typeface="+mn-cs"/>
                      </a:defRPr>
                    </a:pPr>
                    <a:r>
                      <a:rPr lang="zh-CN" altLang="en-US">
                        <a:solidFill>
                          <a:schemeClr val="dk1"/>
                        </a:solidFill>
                        <a:latin typeface="+mn-lt"/>
                        <a:ea typeface="+mn-ea"/>
                        <a:cs typeface="+mn-cs"/>
                      </a:rPr>
                      <a:t>事业收入</a:t>
                    </a:r>
                    <a:r>
                      <a:rPr lang="en-US" altLang="zh-CN">
                        <a:solidFill>
                          <a:schemeClr val="dk1"/>
                        </a:solidFill>
                        <a:latin typeface="+mn-lt"/>
                        <a:ea typeface="+mn-ea"/>
                        <a:cs typeface="+mn-cs"/>
                      </a:rPr>
                      <a:t>, 140.58</a:t>
                    </a:r>
                    <a:r>
                      <a:rPr lang="zh-CN" altLang="en-US">
                        <a:solidFill>
                          <a:schemeClr val="dk1"/>
                        </a:solidFill>
                        <a:latin typeface="+mn-lt"/>
                        <a:ea typeface="+mn-ea"/>
                        <a:cs typeface="+mn-cs"/>
                      </a:rPr>
                      <a:t>万元</a:t>
                    </a:r>
                    <a:r>
                      <a:rPr lang="en-US" altLang="zh-CN">
                        <a:solidFill>
                          <a:schemeClr val="dk1"/>
                        </a:solidFill>
                        <a:latin typeface="+mn-lt"/>
                        <a:ea typeface="+mn-ea"/>
                        <a:cs typeface="+mn-cs"/>
                      </a:rPr>
                      <a:t>, 3.9%</a:t>
                    </a:r>
                    <a:endParaRPr lang="en-US" altLang="zh-CN">
                      <a:solidFill>
                        <a:schemeClr val="dk1"/>
                      </a:solidFill>
                      <a:latin typeface="+mn-lt"/>
                      <a:ea typeface="+mn-ea"/>
                      <a:cs typeface="+mn-cs"/>
                    </a:endParaRPr>
                  </a:p>
                </c:rich>
              </c:tx>
              <c:dLblPos val="bestFit"/>
              <c:showLegendKey val="0"/>
              <c:showVal val="1"/>
              <c:showCatName val="1"/>
              <c:showSerName val="0"/>
              <c:showPercent val="1"/>
              <c:showBubbleSize val="0"/>
              <c:extLst>
                <c:ext xmlns:c15="http://schemas.microsoft.com/office/drawing/2012/chart" uri="{CE6537A1-D6FC-4f65-9D91-7224C49458BB}">
                  <c15:layout/>
                </c:ext>
              </c:extLst>
            </c:dLbl>
            <c:dLbl>
              <c:idx val="3"/>
              <c:layout>
                <c:manualLayout>
                  <c:x val="0.100027223800389"/>
                  <c:y val="0.0195833344396843"/>
                </c:manualLayout>
              </c:layout>
              <c:tx>
                <c:rich>
                  <a:bodyPr rot="0" spcFirstLastPara="0" vertOverflow="ellipsis" vert="horz" wrap="square" lIns="38100" tIns="19050" rIns="38100" bIns="19050" anchor="ctr" anchorCtr="1"/>
                  <a:lstStyle/>
                  <a:p>
                    <a:pPr>
                      <a:defRPr lang="zh-CN" sz="1000" b="1" i="0" u="none" strike="noStrike" kern="1200" baseline="0">
                        <a:solidFill>
                          <a:schemeClr val="dk1"/>
                        </a:solidFill>
                        <a:latin typeface="+mn-lt"/>
                        <a:ea typeface="+mn-ea"/>
                        <a:cs typeface="+mn-cs"/>
                      </a:defRPr>
                    </a:pPr>
                    <a:r>
                      <a:rPr lang="zh-CN" altLang="en-US">
                        <a:solidFill>
                          <a:schemeClr val="dk1"/>
                        </a:solidFill>
                        <a:latin typeface="+mn-lt"/>
                        <a:ea typeface="+mn-ea"/>
                        <a:cs typeface="+mn-cs"/>
                      </a:rPr>
                      <a:t>其他收入</a:t>
                    </a:r>
                    <a:r>
                      <a:rPr lang="en-US" altLang="zh-CN">
                        <a:solidFill>
                          <a:schemeClr val="dk1"/>
                        </a:solidFill>
                        <a:latin typeface="+mn-lt"/>
                        <a:ea typeface="+mn-ea"/>
                        <a:cs typeface="+mn-cs"/>
                      </a:rPr>
                      <a:t>, 0.12</a:t>
                    </a:r>
                    <a:r>
                      <a:rPr lang="zh-CN" altLang="en-US">
                        <a:solidFill>
                          <a:schemeClr val="dk1"/>
                        </a:solidFill>
                        <a:latin typeface="+mn-lt"/>
                        <a:ea typeface="+mn-ea"/>
                        <a:cs typeface="+mn-cs"/>
                      </a:rPr>
                      <a:t>万元</a:t>
                    </a:r>
                    <a:r>
                      <a:rPr lang="en-US" altLang="zh-CN">
                        <a:solidFill>
                          <a:schemeClr val="dk1"/>
                        </a:solidFill>
                        <a:latin typeface="+mn-lt"/>
                        <a:ea typeface="+mn-ea"/>
                        <a:cs typeface="+mn-cs"/>
                      </a:rPr>
                      <a:t>, 0.1%</a:t>
                    </a:r>
                    <a:endParaRPr lang="en-US" altLang="zh-CN">
                      <a:solidFill>
                        <a:schemeClr val="dk1"/>
                      </a:solidFill>
                      <a:latin typeface="+mn-lt"/>
                      <a:ea typeface="+mn-ea"/>
                      <a:cs typeface="+mn-cs"/>
                    </a:endParaRPr>
                  </a:p>
                </c:rich>
              </c:tx>
              <c:dLblPos val="bestFit"/>
              <c:showLegendKey val="0"/>
              <c:showVal val="1"/>
              <c:showCatName val="1"/>
              <c:showSerName val="0"/>
              <c:showPercent val="1"/>
              <c:showBubbleSize val="0"/>
              <c:extLst>
                <c:ext xmlns:c15="http://schemas.microsoft.com/office/drawing/2012/chart" uri="{CE6537A1-D6FC-4f65-9D91-7224C49458BB}">
                  <c15:layout/>
                </c:ext>
              </c:extLst>
            </c:dLbl>
            <c:spPr>
              <a:solidFill>
                <a:schemeClr val="lt1"/>
              </a:solidFill>
              <a:ln w="25400" cap="flat" cmpd="sng" algn="ctr">
                <a:solidFill>
                  <a:schemeClr val="accent1"/>
                </a:solidFill>
                <a:prstDash val="solid"/>
              </a:ln>
              <a:effectLst>
                <a:outerShdw blurRad="50800" dist="38100" dir="2700000" algn="tl" rotWithShape="0">
                  <a:prstClr val="black">
                    <a:alpha val="40000"/>
                  </a:prstClr>
                </a:outerShdw>
              </a:effectLst>
              <a:sp3d>
                <a:extrusionClr>
                  <a:srgbClr val="FFFFFF"/>
                </a:extrusionClr>
                <a:contourClr>
                  <a:srgbClr val="FFFFFF"/>
                </a:contourClr>
              </a:sp3d>
            </c:spPr>
            <c:txPr>
              <a:bodyPr rot="0" spcFirstLastPara="0" vertOverflow="ellipsis" vert="horz" wrap="square" lIns="38100" tIns="19050" rIns="38100" bIns="19050" anchor="ctr" anchorCtr="1"/>
              <a:lstStyle/>
              <a:p>
                <a:pPr>
                  <a:defRPr lang="zh-CN" sz="1000" b="1" i="0" u="none" strike="noStrike" kern="1200" baseline="0">
                    <a:solidFill>
                      <a:schemeClr val="dk1"/>
                    </a:solidFill>
                    <a:latin typeface="+mn-lt"/>
                    <a:ea typeface="+mn-ea"/>
                    <a:cs typeface="+mn-cs"/>
                  </a:defRPr>
                </a:pPr>
              </a:p>
            </c:txPr>
            <c:dLblPos val="ctr"/>
            <c:showLegendKey val="0"/>
            <c:showVal val="1"/>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dk1">
                          <a:lumMod val="50000"/>
                          <a:lumOff val="50000"/>
                        </a:schemeClr>
                      </a:solidFill>
                      <a:prstDash val="solid"/>
                      <a:round/>
                    </a:ln>
                    <a:effectLst/>
                  </c:spPr>
                </c15:leaderLines>
              </c:ext>
            </c:extLst>
          </c:dLbls>
          <c:cat>
            <c:strRef>
              <c:f>Sheet1!$A$2:$A$5</c:f>
              <c:strCache>
                <c:ptCount val="4"/>
                <c:pt idx="0">
                  <c:v>一般公共预算财政拨款收入</c:v>
                </c:pt>
                <c:pt idx="1">
                  <c:v>政府性基金预算财政拨款收入</c:v>
                </c:pt>
                <c:pt idx="2">
                  <c:v>事业收入</c:v>
                </c:pt>
                <c:pt idx="3">
                  <c:v>其他收入</c:v>
                </c:pt>
              </c:strCache>
            </c:strRef>
          </c:cat>
          <c:val>
            <c:numRef>
              <c:f>Sheet1!$B$2:$B$5</c:f>
              <c:numCache>
                <c:formatCode>General</c:formatCode>
                <c:ptCount val="4"/>
                <c:pt idx="0">
                  <c:v>3362.53</c:v>
                </c:pt>
                <c:pt idx="1">
                  <c:v>73.25</c:v>
                </c:pt>
                <c:pt idx="2">
                  <c:v>140.58</c:v>
                </c:pt>
                <c:pt idx="3">
                  <c:v>0.12</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layout/>
      <c:overlay val="0"/>
      <c:spPr>
        <a:solidFill>
          <a:schemeClr val="lt1">
            <a:lumMod val="95000"/>
            <a:alpha val="39000"/>
          </a:schemeClr>
        </a:solidFill>
        <a:ln>
          <a:noFill/>
        </a:ln>
        <a:effectLst/>
      </c:spPr>
      <c:txPr>
        <a:bodyPr rot="0" spcFirstLastPara="0" vertOverflow="ellipsis" vert="horz" wrap="square" anchor="ctr" anchorCtr="1"/>
        <a:lstStyle/>
        <a:p>
          <a:pPr>
            <a:defRPr lang="zh-CN" sz="900" b="0" i="0" u="none" strike="noStrike" kern="1200" baseline="0">
              <a:solidFill>
                <a:schemeClr val="dk1">
                  <a:lumMod val="75000"/>
                  <a:lumOff val="25000"/>
                </a:schemeClr>
              </a:solidFill>
              <a:latin typeface="+mn-lt"/>
              <a:ea typeface="+mn-ea"/>
              <a:cs typeface="+mn-cs"/>
            </a:defRPr>
          </a:pP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gradFill>
    <a:ln w="9525" cap="flat" cmpd="sng" algn="ctr">
      <a:solidFill>
        <a:schemeClr val="dk1">
          <a:lumMod val="25000"/>
          <a:lumOff val="75000"/>
        </a:schemeClr>
      </a:solidFill>
      <a:prstDash val="solid"/>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baseline="0">
                <a:solidFill>
                  <a:schemeClr val="tx2"/>
                </a:solidFill>
                <a:latin typeface="+mn-lt"/>
                <a:ea typeface="+mn-ea"/>
                <a:cs typeface="+mn-cs"/>
              </a:defRPr>
            </a:pPr>
            <a:r>
              <a:rPr lang="zh-CN" altLang="en-US"/>
              <a:t>支出决算结构图</a:t>
            </a:r>
            <a:endParaRPr lang="zh-CN" altLang="en-US"/>
          </a:p>
        </c:rich>
      </c:tx>
      <c:layout>
        <c:manualLayout>
          <c:xMode val="edge"/>
          <c:yMode val="edge"/>
          <c:x val="0.34480153825024"/>
          <c:y val="0.0754716981132075"/>
        </c:manualLayout>
      </c:layout>
      <c:overlay val="0"/>
      <c:spPr>
        <a:noFill/>
        <a:ln>
          <a:noFill/>
        </a:ln>
        <a:effectLst/>
      </c:spPr>
    </c:title>
    <c:autoTitleDeleted val="0"/>
    <c:plotArea>
      <c:layout/>
      <c:pieChart>
        <c:varyColors val="1"/>
        <c:ser>
          <c:idx val="0"/>
          <c:order val="0"/>
          <c:tx>
            <c:strRef>
              <c:f>Sheet1!$B$1</c:f>
              <c:strCache>
                <c:ptCount val="1"/>
                <c:pt idx="0">
                  <c:v>本年支出</c:v>
                </c:pt>
              </c:strCache>
            </c:strRef>
          </c:tx>
          <c:explosion val="0"/>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c:spPr>
          </c:dPt>
          <c:dLbls>
            <c:dLbl>
              <c:idx val="0"/>
              <c:layout>
                <c:manualLayout>
                  <c:x val="0.0708335538113416"/>
                  <c:y val="-0.051335368646144"/>
                </c:manualLayout>
              </c:layout>
              <c:tx>
                <c:rich>
                  <a:bodyPr rot="0" spcFirstLastPara="0" vertOverflow="ellipsis" vert="horz" wrap="square" lIns="38100" tIns="19050" rIns="38100" bIns="19050" anchor="ctr" anchorCtr="1"/>
                  <a:lstStyle/>
                  <a:p>
                    <a:pPr>
                      <a:defRPr lang="zh-CN" sz="900" b="0" i="0" u="none" strike="noStrike" kern="1200" baseline="0">
                        <a:solidFill>
                          <a:schemeClr val="dk1"/>
                        </a:solidFill>
                        <a:latin typeface="+mn-lt"/>
                        <a:ea typeface="+mn-ea"/>
                        <a:cs typeface="+mn-cs"/>
                      </a:defRPr>
                    </a:pPr>
                    <a:r>
                      <a:rPr lang="zh-CN" altLang="en-US">
                        <a:solidFill>
                          <a:schemeClr val="dk1"/>
                        </a:solidFill>
                        <a:latin typeface="+mn-lt"/>
                        <a:ea typeface="+mn-ea"/>
                        <a:cs typeface="+mn-cs"/>
                      </a:rPr>
                      <a:t>基本支出</a:t>
                    </a:r>
                    <a:endParaRPr lang="zh-CN" altLang="en-US">
                      <a:solidFill>
                        <a:schemeClr val="dk1"/>
                      </a:solidFill>
                      <a:latin typeface="+mn-lt"/>
                      <a:ea typeface="+mn-ea"/>
                      <a:cs typeface="+mn-cs"/>
                    </a:endParaRPr>
                  </a:p>
                  <a:p>
                    <a:pPr>
                      <a:defRPr lang="zh-CN" sz="900" b="0" i="0" u="none" strike="noStrike" kern="1200" baseline="0">
                        <a:solidFill>
                          <a:schemeClr val="dk1"/>
                        </a:solidFill>
                        <a:latin typeface="+mn-lt"/>
                        <a:ea typeface="+mn-ea"/>
                        <a:cs typeface="+mn-cs"/>
                      </a:defRPr>
                    </a:pPr>
                    <a:r>
                      <a:rPr lang="en-US" altLang="zh-CN">
                        <a:solidFill>
                          <a:schemeClr val="dk1"/>
                        </a:solidFill>
                        <a:latin typeface="+mn-lt"/>
                        <a:ea typeface="+mn-ea"/>
                        <a:cs typeface="+mn-cs"/>
                      </a:rPr>
                      <a:t>1597.66</a:t>
                    </a:r>
                    <a:r>
                      <a:rPr lang="zh-CN" altLang="en-US">
                        <a:solidFill>
                          <a:schemeClr val="dk1"/>
                        </a:solidFill>
                        <a:latin typeface="+mn-lt"/>
                        <a:ea typeface="+mn-ea"/>
                        <a:cs typeface="+mn-cs"/>
                      </a:rPr>
                      <a:t>万元，</a:t>
                    </a:r>
                    <a:r>
                      <a:rPr lang="en-US" altLang="zh-CN">
                        <a:solidFill>
                          <a:schemeClr val="dk1"/>
                        </a:solidFill>
                        <a:latin typeface="+mn-lt"/>
                        <a:ea typeface="+mn-ea"/>
                        <a:cs typeface="+mn-cs"/>
                      </a:rPr>
                      <a:t>44.6%</a:t>
                    </a:r>
                    <a:endParaRPr lang="en-US" altLang="zh-CN">
                      <a:solidFill>
                        <a:schemeClr val="dk1"/>
                      </a:solidFill>
                      <a:latin typeface="+mn-lt"/>
                      <a:ea typeface="+mn-ea"/>
                      <a:cs typeface="+mn-cs"/>
                    </a:endParaRPr>
                  </a:p>
                </c:rich>
              </c:tx>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1"/>
              <c:layout>
                <c:manualLayout>
                  <c:x val="-0.0461116690410587"/>
                  <c:y val="-0.159356405670681"/>
                </c:manualLayout>
              </c:layout>
              <c:tx>
                <c:rich>
                  <a:bodyPr rot="0" spcFirstLastPara="0" vertOverflow="ellipsis" vert="horz" wrap="square" lIns="38100" tIns="19050" rIns="38100" bIns="19050" anchor="ctr" anchorCtr="1"/>
                  <a:lstStyle/>
                  <a:p>
                    <a:pPr>
                      <a:defRPr lang="zh-CN" sz="900" b="0" i="0" u="none" strike="noStrike" kern="1200" baseline="0">
                        <a:solidFill>
                          <a:schemeClr val="dk1"/>
                        </a:solidFill>
                        <a:latin typeface="+mn-lt"/>
                        <a:ea typeface="+mn-ea"/>
                        <a:cs typeface="+mn-cs"/>
                      </a:defRPr>
                    </a:pPr>
                    <a:r>
                      <a:rPr lang="zh-CN" altLang="en-US">
                        <a:solidFill>
                          <a:schemeClr val="dk1"/>
                        </a:solidFill>
                        <a:latin typeface="+mn-lt"/>
                        <a:ea typeface="+mn-ea"/>
                        <a:cs typeface="+mn-cs"/>
                      </a:rPr>
                      <a:t>项目支出</a:t>
                    </a:r>
                    <a:endParaRPr lang="zh-CN" altLang="en-US">
                      <a:solidFill>
                        <a:schemeClr val="dk1"/>
                      </a:solidFill>
                      <a:latin typeface="+mn-lt"/>
                      <a:ea typeface="+mn-ea"/>
                      <a:cs typeface="+mn-cs"/>
                    </a:endParaRPr>
                  </a:p>
                  <a:p>
                    <a:pPr>
                      <a:defRPr lang="zh-CN" sz="900" b="0" i="0" u="none" strike="noStrike" kern="1200" baseline="0">
                        <a:solidFill>
                          <a:schemeClr val="dk1"/>
                        </a:solidFill>
                        <a:latin typeface="+mn-lt"/>
                        <a:ea typeface="+mn-ea"/>
                        <a:cs typeface="+mn-cs"/>
                      </a:defRPr>
                    </a:pPr>
                    <a:r>
                      <a:rPr lang="en-US" altLang="zh-CN">
                        <a:solidFill>
                          <a:schemeClr val="dk1"/>
                        </a:solidFill>
                        <a:latin typeface="+mn-lt"/>
                        <a:ea typeface="+mn-ea"/>
                        <a:cs typeface="+mn-cs"/>
                      </a:rPr>
                      <a:t>1978.82</a:t>
                    </a:r>
                    <a:r>
                      <a:rPr lang="zh-CN" altLang="en-US">
                        <a:solidFill>
                          <a:schemeClr val="dk1"/>
                        </a:solidFill>
                        <a:latin typeface="+mn-lt"/>
                        <a:ea typeface="+mn-ea"/>
                        <a:cs typeface="+mn-cs"/>
                      </a:rPr>
                      <a:t>万元，</a:t>
                    </a:r>
                    <a:r>
                      <a:rPr lang="en-US" altLang="zh-CN">
                        <a:solidFill>
                          <a:schemeClr val="dk1"/>
                        </a:solidFill>
                        <a:latin typeface="+mn-lt"/>
                        <a:ea typeface="+mn-ea"/>
                        <a:cs typeface="+mn-cs"/>
                      </a:rPr>
                      <a:t>55.4%</a:t>
                    </a:r>
                    <a:endParaRPr lang="en-US" altLang="zh-CN">
                      <a:solidFill>
                        <a:schemeClr val="dk1"/>
                      </a:solidFill>
                      <a:latin typeface="+mn-lt"/>
                      <a:ea typeface="+mn-ea"/>
                      <a:cs typeface="+mn-cs"/>
                    </a:endParaRPr>
                  </a:p>
                </c:rich>
              </c:tx>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spPr>
              <a:solidFill>
                <a:schemeClr val="lt1"/>
              </a:solidFill>
              <a:ln w="25400" cap="flat" cmpd="sng" algn="ctr">
                <a:solidFill>
                  <a:schemeClr val="accent3"/>
                </a:solidFill>
                <a:prstDash val="solid"/>
              </a:ln>
              <a:effectLst/>
              <a:sp3d>
                <a:extrusionClr>
                  <a:srgbClr val="FFFFFF"/>
                </a:extrusionClr>
                <a:contourClr>
                  <a:srgbClr val="FFFFFF"/>
                </a:contourClr>
              </a:sp3d>
            </c:spPr>
            <c:txPr>
              <a:bodyPr rot="0" spcFirstLastPara="0" vertOverflow="ellipsis" vert="horz" wrap="square" lIns="38100" tIns="19050" rIns="38100" bIns="19050" anchor="ctr" anchorCtr="1"/>
              <a:lstStyle/>
              <a:p>
                <a:pPr>
                  <a:defRPr lang="zh-CN" sz="900" b="0" i="0" u="none" strike="noStrike" kern="1200" baseline="0">
                    <a:solidFill>
                      <a:schemeClr val="dk1"/>
                    </a:solidFill>
                    <a:latin typeface="+mn-lt"/>
                    <a:ea typeface="+mn-ea"/>
                    <a:cs typeface="+mn-cs"/>
                  </a:defRPr>
                </a:pPr>
              </a:p>
            </c:txPr>
            <c:dLblPos val="in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2">
                          <a:lumMod val="35000"/>
                          <a:lumOff val="65000"/>
                        </a:schemeClr>
                      </a:solidFill>
                      <a:prstDash val="solid"/>
                      <a:round/>
                    </a:ln>
                    <a:effectLst/>
                  </c:spPr>
                </c15:leaderLines>
              </c:ext>
            </c:extLst>
          </c:dLbls>
          <c:cat>
            <c:strRef>
              <c:f>Sheet1!$A$2:$A$3</c:f>
              <c:strCache>
                <c:ptCount val="2"/>
                <c:pt idx="0">
                  <c:v>基本支出</c:v>
                </c:pt>
                <c:pt idx="1">
                  <c:v>项目支出</c:v>
                </c:pt>
              </c:strCache>
            </c:strRef>
          </c:cat>
          <c:val>
            <c:numRef>
              <c:f>Sheet1!$B$2:$B$3</c:f>
              <c:numCache>
                <c:formatCode>General</c:formatCode>
                <c:ptCount val="2"/>
                <c:pt idx="0">
                  <c:v>1597.66</c:v>
                </c:pt>
                <c:pt idx="1">
                  <c:v>1978.82</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2"/>
              </a:solidFill>
              <a:latin typeface="+mn-lt"/>
              <a:ea typeface="+mn-ea"/>
              <a:cs typeface="+mn-cs"/>
            </a:defRPr>
          </a:pPr>
        </a:p>
      </c:txPr>
    </c:legend>
    <c:plotVisOnly val="1"/>
    <c:dispBlanksAs val="gap"/>
    <c:showDLblsOverMax val="0"/>
  </c:chart>
  <c:spPr>
    <a:solidFill>
      <a:schemeClr val="bg1"/>
    </a:solidFill>
    <a:ln w="9525" cap="flat" cmpd="sng" algn="ctr">
      <a:solidFill>
        <a:schemeClr val="tx2">
          <a:lumMod val="15000"/>
          <a:lumOff val="85000"/>
        </a:schemeClr>
      </a:solidFill>
      <a:prstDash val="solid"/>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800" b="1" i="0" u="none" strike="noStrike" kern="1200" cap="all" spc="150" baseline="0">
                <a:solidFill>
                  <a:schemeClr val="tx1">
                    <a:lumMod val="50000"/>
                    <a:lumOff val="50000"/>
                  </a:schemeClr>
                </a:solidFill>
                <a:latin typeface="+mn-lt"/>
                <a:ea typeface="+mn-ea"/>
                <a:cs typeface="+mn-cs"/>
              </a:defRPr>
            </a:pPr>
            <a:r>
              <a:rPr lang="zh-CN" altLang="en-US"/>
              <a:t>一般公共预算财政拨款支出决算变动情况</a:t>
            </a:r>
            <a:endParaRPr lang="zh-CN" altLang="en-US"/>
          </a:p>
        </c:rich>
      </c:tx>
      <c:layout/>
      <c:overlay val="0"/>
      <c:spPr>
        <a:noFill/>
        <a:ln>
          <a:noFill/>
        </a:ln>
        <a:effectLst/>
      </c:spPr>
    </c:title>
    <c:autoTitleDeleted val="0"/>
    <c:plotArea>
      <c:layout>
        <c:manualLayout>
          <c:layoutTarget val="inner"/>
          <c:xMode val="edge"/>
          <c:yMode val="edge"/>
          <c:x val="0.0661911946235084"/>
          <c:y val="0.357728577285773"/>
          <c:w val="0.90226306405157"/>
          <c:h val="0.543132431324313"/>
        </c:manualLayout>
      </c:layout>
      <c:barChart>
        <c:barDir val="col"/>
        <c:grouping val="clustered"/>
        <c:varyColors val="0"/>
        <c:ser>
          <c:idx val="1"/>
          <c:order val="0"/>
          <c:tx>
            <c:strRef>
              <c:f>"2018年"</c:f>
              <c:strCache>
                <c:ptCount val="1"/>
                <c:pt idx="0">
                  <c:v>2018年</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val>
            <c:numRef>
              <c:f>Sheet1!$E$6</c:f>
              <c:numCache>
                <c:formatCode>General</c:formatCode>
                <c:ptCount val="1"/>
                <c:pt idx="0">
                  <c:v>4417.19</c:v>
                </c:pt>
              </c:numCache>
            </c:numRef>
          </c:val>
        </c:ser>
        <c:ser>
          <c:idx val="0"/>
          <c:order val="1"/>
          <c:tx>
            <c:strRef>
              <c:f>"2019年"</c:f>
              <c:strCache>
                <c:ptCount val="1"/>
                <c:pt idx="0">
                  <c:v>2019年</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prstDash val="solid"/>
                      <a:round/>
                    </a:ln>
                    <a:effectLst/>
                  </c:spPr>
                </c15:leaderLines>
              </c:ext>
            </c:extLst>
          </c:dLbls>
          <c:val>
            <c:numRef>
              <c:f>Sheet1!$F$6</c:f>
              <c:numCache>
                <c:formatCode>General</c:formatCode>
                <c:ptCount val="1"/>
                <c:pt idx="0">
                  <c:v>3362.53</c:v>
                </c:pt>
              </c:numCache>
            </c:numRef>
          </c:val>
        </c:ser>
        <c:dLbls>
          <c:showLegendKey val="0"/>
          <c:showVal val="1"/>
          <c:showCatName val="0"/>
          <c:showSerName val="0"/>
          <c:showPercent val="0"/>
          <c:showBubbleSize val="0"/>
        </c:dLbls>
        <c:gapWidth val="164"/>
        <c:overlap val="-22"/>
        <c:axId val="90870528"/>
        <c:axId val="90872064"/>
      </c:barChart>
      <c:catAx>
        <c:axId val="90870528"/>
        <c:scaling>
          <c:orientation val="minMax"/>
        </c:scaling>
        <c:delete val="0"/>
        <c:axPos val="b"/>
        <c:majorTickMark val="none"/>
        <c:minorTickMark val="none"/>
        <c:tickLblPos val="nextTo"/>
        <c:spPr>
          <a:noFill/>
          <a:ln w="19050" cap="flat" cmpd="sng" algn="ctr">
            <a:solidFill>
              <a:schemeClr val="tx1">
                <a:lumMod val="25000"/>
                <a:lumOff val="7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0872064"/>
        <c:crosses val="autoZero"/>
        <c:auto val="1"/>
        <c:lblAlgn val="ctr"/>
        <c:lblOffset val="100"/>
        <c:noMultiLvlLbl val="0"/>
      </c:catAx>
      <c:valAx>
        <c:axId val="90872064"/>
        <c:scaling>
          <c:orientation val="minMax"/>
        </c:scaling>
        <c:delete val="0"/>
        <c:axPos val="l"/>
        <c:numFmt formatCode="General" sourceLinked="1"/>
        <c:majorTickMark val="none"/>
        <c:minorTickMark val="none"/>
        <c:tickLblPos val="nextTo"/>
        <c:spPr>
          <a:noFill/>
          <a:ln w="9525"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0870528"/>
        <c:crosses val="autoZero"/>
        <c:crossBetween val="between"/>
      </c:valAx>
      <c:spPr>
        <a:noFill/>
        <a:ln>
          <a:noFill/>
        </a:ln>
        <a:effectLst/>
      </c:spPr>
    </c:plotArea>
    <c:legend>
      <c:legendPos val="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76747503566334"/>
          <c:y val="0.0363636363636364"/>
        </c:manualLayout>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Sheet1!$B$3</c:f>
              <c:strCache>
                <c:ptCount val="1"/>
                <c:pt idx="0">
                  <c:v>一般公共预算财政拨款支出决算结构</c:v>
                </c:pt>
              </c:strCache>
            </c:strRef>
          </c:tx>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Pt>
            <c:idx val="9"/>
            <c:bubble3D val="0"/>
            <c:spPr>
              <a:solidFill>
                <a:schemeClr val="accent4">
                  <a:lumMod val="60000"/>
                </a:schemeClr>
              </a:solidFill>
              <a:ln w="19050">
                <a:solidFill>
                  <a:schemeClr val="lt1"/>
                </a:solidFill>
              </a:ln>
              <a:effectLst/>
            </c:spPr>
          </c:dPt>
          <c:dPt>
            <c:idx val="10"/>
            <c:bubble3D val="0"/>
            <c:spPr>
              <a:solidFill>
                <a:schemeClr val="accent5">
                  <a:lumMod val="60000"/>
                </a:schemeClr>
              </a:solidFill>
              <a:ln w="19050">
                <a:solidFill>
                  <a:schemeClr val="lt1"/>
                </a:solidFill>
              </a:ln>
              <a:effectLst/>
            </c:spPr>
          </c:dPt>
          <c:dPt>
            <c:idx val="11"/>
            <c:bubble3D val="0"/>
            <c:spPr>
              <a:solidFill>
                <a:schemeClr val="accent6">
                  <a:lumMod val="60000"/>
                </a:schemeClr>
              </a:solidFill>
              <a:ln w="19050">
                <a:solidFill>
                  <a:schemeClr val="lt1"/>
                </a:solidFill>
              </a:ln>
              <a:effectLst/>
            </c:spPr>
          </c:dPt>
          <c:dPt>
            <c:idx val="12"/>
            <c:bubble3D val="0"/>
            <c:spPr>
              <a:solidFill>
                <a:schemeClr val="accent1">
                  <a:lumMod val="80000"/>
                  <a:lumOff val="20000"/>
                </a:schemeClr>
              </a:solidFill>
              <a:ln w="19050">
                <a:solidFill>
                  <a:schemeClr val="lt1"/>
                </a:solidFill>
              </a:ln>
              <a:effectLst/>
            </c:spPr>
          </c:dPt>
          <c:dLbls>
            <c:delete val="1"/>
          </c:dLbls>
          <c:cat>
            <c:strRef>
              <c:f>Sheet1!$A$4:$A$16</c:f>
              <c:strCache>
                <c:ptCount val="13"/>
                <c:pt idx="0">
                  <c:v>一般公共服务</c:v>
                </c:pt>
                <c:pt idx="1">
                  <c:v>教育支出</c:v>
                </c:pt>
                <c:pt idx="2">
                  <c:v>文化旅游体育与传媒</c:v>
                </c:pt>
                <c:pt idx="3">
                  <c:v>社会保障和就业</c:v>
                </c:pt>
                <c:pt idx="4">
                  <c:v>卫生健康支出</c:v>
                </c:pt>
                <c:pt idx="5">
                  <c:v>住房保障支出</c:v>
                </c:pt>
                <c:pt idx="6">
                  <c:v>国防支出</c:v>
                </c:pt>
                <c:pt idx="7">
                  <c:v>公共安全支出</c:v>
                </c:pt>
                <c:pt idx="8">
                  <c:v>节能环保支出</c:v>
                </c:pt>
                <c:pt idx="9">
                  <c:v>城乡社区支出</c:v>
                </c:pt>
                <c:pt idx="10">
                  <c:v>农林水支出</c:v>
                </c:pt>
                <c:pt idx="11">
                  <c:v>交通运输支出</c:v>
                </c:pt>
                <c:pt idx="12">
                  <c:v>灾害防治及应急管理支出</c:v>
                </c:pt>
              </c:strCache>
            </c:strRef>
          </c:cat>
          <c:val>
            <c:numRef>
              <c:f>Sheet1!$B$4:$B$16</c:f>
              <c:numCache>
                <c:formatCode>General</c:formatCode>
                <c:ptCount val="13"/>
                <c:pt idx="0">
                  <c:v>324.56</c:v>
                </c:pt>
                <c:pt idx="1">
                  <c:v>693.53</c:v>
                </c:pt>
                <c:pt idx="2">
                  <c:v>43.51</c:v>
                </c:pt>
                <c:pt idx="3">
                  <c:v>214.29</c:v>
                </c:pt>
                <c:pt idx="4">
                  <c:v>213.2</c:v>
                </c:pt>
                <c:pt idx="5">
                  <c:v>494.8</c:v>
                </c:pt>
                <c:pt idx="6">
                  <c:v>1</c:v>
                </c:pt>
                <c:pt idx="7">
                  <c:v>15.4</c:v>
                </c:pt>
                <c:pt idx="8">
                  <c:v>9.81</c:v>
                </c:pt>
                <c:pt idx="9">
                  <c:v>13.38</c:v>
                </c:pt>
                <c:pt idx="10">
                  <c:v>1039.44</c:v>
                </c:pt>
                <c:pt idx="11">
                  <c:v>279.6</c:v>
                </c:pt>
                <c:pt idx="12">
                  <c:v>20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四川省财政厅</Company>
  <Pages>36</Pages>
  <Words>2614</Words>
  <Characters>14902</Characters>
  <Lines>124</Lines>
  <Paragraphs>34</Paragraphs>
  <TotalTime>34</TotalTime>
  <ScaleCrop>false</ScaleCrop>
  <LinksUpToDate>false</LinksUpToDate>
  <CharactersWithSpaces>17482</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2019-08-01T17:14:00Z</dcterms:created>
  <dc:creator>张彬茜</dc:creator>
  <cp:lastModifiedBy>明风之风</cp:lastModifiedBy>
  <cp:lastPrinted>2019-08-01T16:48:00Z</cp:lastPrinted>
  <dcterms:modified xsi:type="dcterms:W3CDTF">2025-01-03T16:50:14Z</dcterms:modified>
  <dc:title>四川省***</dc:title>
  <cp:revision>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y fmtid="{D5CDD505-2E9C-101B-9397-08002B2CF9AE}" pid="3" name="ICV">
    <vt:lpwstr>85D184BCDA2044AE8DC67DE3B3003967</vt:lpwstr>
  </property>
</Properties>
</file>