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eastAsia="方正仿宋简体"/>
          <w:sz w:val="32"/>
          <w:szCs w:val="32"/>
        </w:rPr>
      </w:pPr>
    </w:p>
    <w:tbl>
      <w:tblPr>
        <w:tblStyle w:val="6"/>
        <w:tblpPr w:leftFromText="180" w:rightFromText="180" w:vertAnchor="text" w:horzAnchor="page" w:tblpX="1674" w:tblpY="22"/>
        <w:tblOverlap w:val="never"/>
        <w:tblW w:w="9290" w:type="dxa"/>
        <w:tblInd w:w="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733"/>
        <w:gridCol w:w="940"/>
        <w:gridCol w:w="456"/>
        <w:gridCol w:w="124"/>
        <w:gridCol w:w="2319"/>
        <w:gridCol w:w="250"/>
        <w:gridCol w:w="649"/>
        <w:gridCol w:w="2328"/>
        <w:gridCol w:w="510"/>
        <w:gridCol w:w="198"/>
        <w:gridCol w:w="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eastAsia="黑体"/>
                <w:bCs/>
                <w:color w:val="000000"/>
                <w:sz w:val="32"/>
                <w:szCs w:val="32"/>
              </w:rPr>
            </w:pPr>
          </w:p>
          <w:p>
            <w:pPr>
              <w:rPr>
                <w:rFonts w:eastAsia="黑体"/>
                <w:bCs/>
                <w:color w:val="000000"/>
                <w:sz w:val="32"/>
                <w:szCs w:val="32"/>
              </w:rPr>
            </w:pPr>
            <w:r>
              <w:rPr>
                <w:rFonts w:eastAsia="黑体"/>
                <w:bCs/>
                <w:color w:val="000000"/>
                <w:sz w:val="32"/>
                <w:szCs w:val="32"/>
              </w:rPr>
              <w:t>附件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37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46" w:type="dxa"/>
          <w:trHeight w:val="450" w:hRule="atLeast"/>
        </w:trPr>
        <w:tc>
          <w:tcPr>
            <w:tcW w:w="85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黑体"/>
                <w:color w:val="000000"/>
                <w:sz w:val="36"/>
                <w:szCs w:val="36"/>
              </w:rPr>
            </w:pPr>
            <w:r>
              <w:rPr>
                <w:rFonts w:hint="eastAsia" w:eastAsia="黑体"/>
                <w:color w:val="000000"/>
                <w:sz w:val="36"/>
                <w:szCs w:val="36"/>
                <w:lang w:val="en-US" w:eastAsia="zh-CN"/>
              </w:rPr>
              <w:t>关坝镇</w:t>
            </w:r>
            <w:r>
              <w:rPr>
                <w:rFonts w:eastAsia="黑体"/>
                <w:color w:val="000000"/>
                <w:sz w:val="36"/>
                <w:szCs w:val="36"/>
              </w:rPr>
              <w:t>202</w:t>
            </w:r>
            <w:r>
              <w:rPr>
                <w:rFonts w:hint="eastAsia" w:eastAsia="黑体"/>
                <w:color w:val="000000"/>
                <w:sz w:val="36"/>
                <w:szCs w:val="36"/>
                <w:lang w:val="en-US" w:eastAsia="zh-CN"/>
              </w:rPr>
              <w:t>3</w:t>
            </w:r>
            <w:r>
              <w:rPr>
                <w:rFonts w:eastAsia="黑体"/>
                <w:color w:val="000000"/>
                <w:sz w:val="36"/>
                <w:szCs w:val="36"/>
              </w:rPr>
              <w:t>年部门整体支出绩效评价指标体系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一级指标</w:t>
            </w:r>
          </w:p>
        </w:tc>
        <w:tc>
          <w:tcPr>
            <w:tcW w:w="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二级指标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三级指标</w:t>
            </w:r>
          </w:p>
        </w:tc>
        <w:tc>
          <w:tcPr>
            <w:tcW w:w="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分值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评价内容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评价标准及计算方法</w:t>
            </w:r>
          </w:p>
        </w:tc>
        <w:tc>
          <w:tcPr>
            <w:tcW w:w="7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285" w:hRule="atLeast"/>
        </w:trPr>
        <w:tc>
          <w:tcPr>
            <w:tcW w:w="854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eastAsia="方正仿宋简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b/>
                <w:bCs/>
                <w:color w:val="000000"/>
                <w:sz w:val="18"/>
                <w:szCs w:val="18"/>
                <w:lang w:val="en-US" w:eastAsia="zh-CN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72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基础工作管理（15分）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组织机构完善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岗位设置合理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成立各种相应的组织机构及机构合理性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成立相应组织机构、内控岗位设置合理得2分，组织机构不健全、内控岗位设置不合理相应扣分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管理制度完善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内控制度建立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包括制定财政资金管理办法、内控制度，会计核算制度等管理制度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管理制度完善2分，制度不够完善相应扣分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内控制度合规性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部门制定的管理制度合法、合规、完整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制度合法、合规、完整2分，反之相应扣分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内控制度执行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部门制定的内控制度得到有效执行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有效执行2分，未能有效执行相应扣分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指标体系完善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指标体系完善程度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部门制定的项目预算支出评价个性指标体系健全</w:t>
            </w:r>
            <w:bookmarkStart w:id="0" w:name="_GoBack"/>
            <w:bookmarkEnd w:id="0"/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个性指标体系健全2分，指标体系不够健全相应扣分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宣传培训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宣传培训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部门对绩效评价工作开展的宣传培训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开展了宣传培训1分，未能开展宣传培训相应扣分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会计核算及时性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会计核算及时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会计核算及时，日清月结的得1分，核算不及时的相应扣分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会计核算规范性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会计核算规范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会计核算规范、科目使用准确、原始发票及附件充分、分项目核算的得2分，否则相应扣分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会计档案管理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会计档案规范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会计档案整理规范的得1分，不规范的相应扣分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72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绩效目标管理（10分）</w:t>
            </w:r>
          </w:p>
        </w:tc>
        <w:tc>
          <w:tcPr>
            <w:tcW w:w="7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绩效目标合理性　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合规性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绩效目标管理符合国家法律法规、国民经济和社会发展总体规划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绩效目标符合相关法规和总体规划1分，绩效目标不够合理的相应扣分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与工作衔接度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绩效目标符合部门“三定”方案确定的职责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绩效目标符合部分“三定”方案1分，不符合相应扣分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与中长期规划衔接度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绩效目标符合部门制定的中长期规划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绩效目标符合部门制定的中长期规划1分，不符合相应扣分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绩效目标覆盖率　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绩效目标覆盖率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部门绩效目标覆盖率达到年度预算布置的要求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绩效目标覆盖率＝实际申报绩效目标项目资金额/部门项目预算资金总额×100%。每低于10个百分点扣1分，扣完为止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绩效指标明确性　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绩效指标完整性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绩效目标申报表的填写完整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申报表填写完整1分，不完整相应扣分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绩效指标操作性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绩效指标设置清晰、可衡量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绩效指标设置清晰、可衡量1分，反之相应扣分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与预算资金匹配度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绩效指标与本年度部门预算资金相匹配 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绩效指标与资金相匹配1分，不完全匹配相应扣分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1200" w:hRule="atLeast"/>
        </w:trPr>
        <w:tc>
          <w:tcPr>
            <w:tcW w:w="7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绩效运行监控（15分）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预算完成率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部门预算支出完成率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部门预算支出完成程度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预算完成率＝[年度支出完成数/年度支出预算数（含调整预算及结转结余）]×100%。跨年度项目按工程进度或平均年度额分析计算。预算完成率90%及以上的得2分。每低于要求5个百分点扣1分，扣完为止</w:t>
            </w:r>
          </w:p>
        </w:tc>
        <w:tc>
          <w:tcPr>
            <w:tcW w:w="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1200" w:hRule="atLeast"/>
        </w:trPr>
        <w:tc>
          <w:tcPr>
            <w:tcW w:w="7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项目预算执行率　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部门预算项目执行率</w:t>
            </w:r>
          </w:p>
        </w:tc>
        <w:tc>
          <w:tcPr>
            <w:tcW w:w="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部门项目预算执行调整程度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项目预算执行率＝[年度项目实际支出数/项目预算数（含调整预算及结转结余）]×100%。跨年度项目按工程进度或平均年度额分析计算。预算执行偏差度在10%以内的得2分，每超过5个百分点扣1分，扣完为止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96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政府采购监管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预算执行率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部门政府采购预算执行情况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政府采购执行率=[实际政府采购金额/政府采购预算数（含调整预算）]×100%。政府采购预算执行偏差度在10%以内的得1分，超过的不得分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财政审批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部门政府采购财政审批情况　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应政府采购未采购的每发生一起扣0.5分，扣完该项得分为止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政府采购合规性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部门政府采购合规性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存在政府采购违规行为的该项不得分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96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三公经费控制率 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三公经费控制率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部门“三公”经费控制程度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“三公”经费控制率＝（“三公”经费实际支出数/“三公”经费预算数）×100%。“三公”经费控制率≤100%的得3分，每高于要求2个百分点扣1分，扣完为止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资产管理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资产管理信息系统建设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部门资产管理信息系统建设情况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考核部门和单位将国有资产纳入资产信息系统管理情况,已建好部门资产管理信息系统得1分，未建好不得分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资产清核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部门资产清理核实开展情况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考核部门和单位已按要求及时、真实、准确、全面开展资产清查、核实情况得1分，反之不得分；账实不合的按比例扣分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日常管理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部门资产登记、上报及管理情况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考核部门和单位已经对国有资产登记、上报，并出台管理办法、制度等措施得1分，差项按比例得分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预决算信息公开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预算信息公开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按规定内容、时限公开预算信息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按规定公开预算信息得1分，未按规定公开相应扣减分数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决算信息公开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按规定内容、时限公开决算信息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按规定公开决算信息得1分，未按规定公开相应扣减分数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720" w:hRule="atLeast"/>
        </w:trPr>
        <w:tc>
          <w:tcPr>
            <w:tcW w:w="7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6"/>
                <w:szCs w:val="16"/>
              </w:rPr>
            </w:pPr>
            <w:r>
              <w:rPr>
                <w:rFonts w:eastAsia="方正仿宋简体"/>
                <w:color w:val="000000"/>
                <w:sz w:val="16"/>
                <w:szCs w:val="16"/>
              </w:rPr>
              <w:t>绩效评价实施（15分）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部门项目自评率　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部门项目自评率　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部门实施绩效评价项目覆盖情况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项目自评率＝自评项目数/项目总数×100%。按项目自评率得分（部门整体支出自评中列示项目的视为已自评）。</w:t>
            </w:r>
          </w:p>
        </w:tc>
        <w:tc>
          <w:tcPr>
            <w:tcW w:w="70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960" w:hRule="atLeast"/>
        </w:trPr>
        <w:tc>
          <w:tcPr>
            <w:tcW w:w="7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资金评价覆盖率  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资金评价覆盖率  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部门绩效评价项目资金覆盖情况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项目资金覆盖率=实施绩效评价项目资金额/部门项目预算资金总额×100%。绩效评价资金覆盖率100%得5分；每低于要求10个百分点扣1分，扣完为止</w:t>
            </w:r>
          </w:p>
        </w:tc>
        <w:tc>
          <w:tcPr>
            <w:tcW w:w="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评价质量 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评价质量 </w:t>
            </w:r>
          </w:p>
        </w:tc>
        <w:tc>
          <w:tcPr>
            <w:tcW w:w="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部门绩效评价质量情况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根据评价工作开展情况、评价报告质量、资料收集情况等综合评分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评价结果应用　　（15分）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绩效信息公开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绩效信息公开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绩效信息公开情况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按《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南江县县</w:t>
            </w:r>
            <w:r>
              <w:rPr>
                <w:rFonts w:eastAsia="方正仿宋简体"/>
                <w:color w:val="000000"/>
                <w:sz w:val="18"/>
                <w:szCs w:val="18"/>
              </w:rPr>
              <w:t>级预算绩效信息公开规程》规定公开绩效信息的得3分，未按规定公开相应扣分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绩效管理问题整改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绩效管理问题整改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绩效管理问题整改情况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上年绩效评价发现的问题全面整改到位的得3分，没有全面整改到位的按比例得分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96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其他监督检查问题整改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其他监督检查问题整改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其他监督检查问题整改情况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各级巡视巡察、纪检监察、审计、财政监督检查等发现问题全面整改到位的得3分，没有全面整改到位的按比例得分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监督管理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绩效问责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按规定实施绩效问责情况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按规定实施绩效问责得3分，未按规定实施绩效问责相应扣分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991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项目及资金调整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项目及资金调整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根据绩效评价结果调整下年项目及金额情况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根据上年度绩效评价结果调整下年度项目及金额的得3分，未按规定调整的相应扣分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975" w:hRule="atLeast"/>
        </w:trPr>
        <w:tc>
          <w:tcPr>
            <w:tcW w:w="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5"/>
                <w:szCs w:val="15"/>
              </w:rPr>
            </w:pPr>
            <w:r>
              <w:rPr>
                <w:rFonts w:eastAsia="方正仿宋简体"/>
                <w:color w:val="000000"/>
                <w:sz w:val="15"/>
                <w:szCs w:val="15"/>
              </w:rPr>
              <w:t>项目支出绩效管理（30分）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项目支出绩效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部门实施项目支出评价情况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6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按百分制形成的项目支出绩效评价分数换算成此项指标得分。有两个及以上专项预算项目的，以平均分作为得分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绩效管理创新(+5分)</w:t>
            </w:r>
          </w:p>
        </w:tc>
        <w:tc>
          <w:tcPr>
            <w:tcW w:w="167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管理制度创新　　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在绩效管理制度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上</w:t>
            </w:r>
            <w:r>
              <w:rPr>
                <w:rFonts w:eastAsia="方正仿宋简体"/>
                <w:color w:val="000000"/>
                <w:sz w:val="18"/>
                <w:szCs w:val="18"/>
              </w:rPr>
              <w:t>有创新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在绩效管理制度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上</w:t>
            </w:r>
            <w:r>
              <w:rPr>
                <w:rFonts w:eastAsia="方正仿宋简体"/>
                <w:color w:val="000000"/>
                <w:sz w:val="18"/>
                <w:szCs w:val="18"/>
              </w:rPr>
              <w:t>有创新或者发表相关研究文章的相应得分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167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工作推进创新　　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在工作推进中有创新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在推进自我评价、配合重点评价、完善个性指标体系方面的创新的相应得分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960" w:hRule="atLeast"/>
        </w:trPr>
        <w:tc>
          <w:tcPr>
            <w:tcW w:w="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监督发现问题 (-5分)</w:t>
            </w:r>
          </w:p>
        </w:tc>
        <w:tc>
          <w:tcPr>
            <w:tcW w:w="167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违规问题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-5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部门或个人存在违反财政监督管理等情况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各级巡视巡察、纪检监察、审计、财政监督检查等发现财政管理问题的，每发现一类问题扣1分（多个部门发现的同类问题不重复扣分），涉及金额或社会影响较大的扣2-5分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720" w:hRule="atLeast"/>
        </w:trPr>
        <w:tc>
          <w:tcPr>
            <w:tcW w:w="2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扣分项（-5分）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-5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被评价单位配合评价工作情况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财政重点评价过程中，发现评价对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eastAsia="zh-CN"/>
              </w:rPr>
              <w:t>象</w:t>
            </w:r>
            <w:r>
              <w:rPr>
                <w:rFonts w:eastAsia="方正仿宋简体"/>
                <w:color w:val="000000"/>
                <w:sz w:val="18"/>
                <w:szCs w:val="18"/>
              </w:rPr>
              <w:t>拖延推诿、提交资料不及时等不配合评价工作的，经报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县</w:t>
            </w:r>
            <w:r>
              <w:rPr>
                <w:rFonts w:eastAsia="方正仿宋简体"/>
                <w:color w:val="000000"/>
                <w:sz w:val="18"/>
                <w:szCs w:val="18"/>
              </w:rPr>
              <w:t>财政局确认后每次扣1分，最高扣5分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351" w:hRule="atLeast"/>
        </w:trPr>
        <w:tc>
          <w:tcPr>
            <w:tcW w:w="14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评价结论</w:t>
            </w:r>
          </w:p>
        </w:tc>
        <w:tc>
          <w:tcPr>
            <w:tcW w:w="7774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5"/>
                <w:szCs w:val="15"/>
              </w:rPr>
            </w:pPr>
            <w:r>
              <w:rPr>
                <w:rFonts w:eastAsia="方正仿宋简体"/>
                <w:color w:val="000000"/>
                <w:sz w:val="15"/>
                <w:szCs w:val="15"/>
              </w:rPr>
              <w:t>总评分（Ｘ）　优秀（Ｘ≥90分)　良好（90＞Ｘ≥75分）合格（75分＞Ｘ≥60分）　不合格（Ｘ＜60）分）</w:t>
            </w:r>
          </w:p>
        </w:tc>
      </w:tr>
    </w:tbl>
    <w:p>
      <w:pPr>
        <w:adjustRightInd w:val="0"/>
        <w:snapToGrid w:val="0"/>
        <w:spacing w:line="560" w:lineRule="exact"/>
        <w:rPr>
          <w:rFonts w:eastAsia="仿宋_GB2312"/>
          <w:sz w:val="32"/>
          <w:szCs w:val="32"/>
          <w:lang w:val="zh-CN"/>
        </w:rPr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4" w:h="16834"/>
      <w:pgMar w:top="1985" w:right="1418" w:bottom="1609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8DB89320-9BF2-42FB-A926-1C0D4F873658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仿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2" w:fontKey="{CF39097D-C2BF-4A0B-ACB4-D3E95A85E788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宋体" w:hAnsi="宋体"/>
        <w:sz w:val="28"/>
        <w:szCs w:val="28"/>
      </w:rPr>
    </w:pPr>
    <w:r>
      <w:rPr>
        <w:rFonts w:hint="eastAsia" w:ascii="宋体" w:hAnsi="宋体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27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8"/>
        <w:szCs w:val="28"/>
      </w:rPr>
      <w:t xml:space="preserve"> —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宋体" w:hAnsi="宋体"/>
        <w:sz w:val="28"/>
        <w:szCs w:val="28"/>
      </w:rPr>
    </w:pPr>
    <w:r>
      <w:rPr>
        <w:rFonts w:hint="eastAsia" w:ascii="宋体" w:hAnsi="宋体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28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8"/>
        <w:szCs w:val="28"/>
      </w:rPr>
      <w:t xml:space="preserve"> —</w:t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840" w:firstLineChars="2800"/>
      <w:rPr>
        <w:rFonts w:ascii="宋体" w:hAnsi="宋体"/>
        <w:sz w:val="28"/>
        <w:szCs w:val="28"/>
      </w:rPr>
    </w:pPr>
    <w:r>
      <w:rPr>
        <w:rFonts w:hint="eastAsia" w:ascii="宋体" w:hAnsi="宋体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28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8"/>
        <w:szCs w:val="28"/>
      </w:rPr>
      <w:t xml:space="preserve"> —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5YjIzMzRhYjBmMTM4YmM5MWRlMDI0NGQ0Y2NmNzEifQ=="/>
  </w:docVars>
  <w:rsids>
    <w:rsidRoot w:val="00AA2786"/>
    <w:rsid w:val="000011A8"/>
    <w:rsid w:val="00002F8C"/>
    <w:rsid w:val="0000304E"/>
    <w:rsid w:val="00003323"/>
    <w:rsid w:val="00004F52"/>
    <w:rsid w:val="000134F4"/>
    <w:rsid w:val="00013C9D"/>
    <w:rsid w:val="00023151"/>
    <w:rsid w:val="000309AC"/>
    <w:rsid w:val="00031291"/>
    <w:rsid w:val="00032EA3"/>
    <w:rsid w:val="00040AA9"/>
    <w:rsid w:val="000518FC"/>
    <w:rsid w:val="000534AD"/>
    <w:rsid w:val="000549F0"/>
    <w:rsid w:val="0005657B"/>
    <w:rsid w:val="00064CA1"/>
    <w:rsid w:val="000702DB"/>
    <w:rsid w:val="000765B6"/>
    <w:rsid w:val="00081276"/>
    <w:rsid w:val="000817BD"/>
    <w:rsid w:val="00082BBA"/>
    <w:rsid w:val="0009088A"/>
    <w:rsid w:val="000A3AAE"/>
    <w:rsid w:val="000A3CCA"/>
    <w:rsid w:val="000A46C1"/>
    <w:rsid w:val="000B2476"/>
    <w:rsid w:val="000B58A2"/>
    <w:rsid w:val="000B764D"/>
    <w:rsid w:val="000C0CA5"/>
    <w:rsid w:val="000C5B9B"/>
    <w:rsid w:val="000D1AD4"/>
    <w:rsid w:val="000D4BEB"/>
    <w:rsid w:val="000D6BE2"/>
    <w:rsid w:val="000E4615"/>
    <w:rsid w:val="000F3A0D"/>
    <w:rsid w:val="000F7F39"/>
    <w:rsid w:val="00102E22"/>
    <w:rsid w:val="001038AA"/>
    <w:rsid w:val="0010588F"/>
    <w:rsid w:val="00110A03"/>
    <w:rsid w:val="00113B42"/>
    <w:rsid w:val="00114854"/>
    <w:rsid w:val="00116DDD"/>
    <w:rsid w:val="00122D1A"/>
    <w:rsid w:val="00123A57"/>
    <w:rsid w:val="00130CBD"/>
    <w:rsid w:val="00141E35"/>
    <w:rsid w:val="00142A67"/>
    <w:rsid w:val="00143543"/>
    <w:rsid w:val="0014699A"/>
    <w:rsid w:val="00146B4C"/>
    <w:rsid w:val="0015359E"/>
    <w:rsid w:val="00154AF6"/>
    <w:rsid w:val="001554B7"/>
    <w:rsid w:val="00156840"/>
    <w:rsid w:val="0016457C"/>
    <w:rsid w:val="0017376E"/>
    <w:rsid w:val="0017414A"/>
    <w:rsid w:val="00176E5A"/>
    <w:rsid w:val="001835D0"/>
    <w:rsid w:val="00183638"/>
    <w:rsid w:val="00184CB1"/>
    <w:rsid w:val="00186D93"/>
    <w:rsid w:val="0018780F"/>
    <w:rsid w:val="001A4E3F"/>
    <w:rsid w:val="001A52EB"/>
    <w:rsid w:val="001B78CE"/>
    <w:rsid w:val="001C40FA"/>
    <w:rsid w:val="001D1607"/>
    <w:rsid w:val="001E109C"/>
    <w:rsid w:val="001E3FB8"/>
    <w:rsid w:val="001F21E9"/>
    <w:rsid w:val="001F2B7D"/>
    <w:rsid w:val="001F4D75"/>
    <w:rsid w:val="001F7CEF"/>
    <w:rsid w:val="00200AEA"/>
    <w:rsid w:val="002012DE"/>
    <w:rsid w:val="00204A35"/>
    <w:rsid w:val="002050CA"/>
    <w:rsid w:val="002060AB"/>
    <w:rsid w:val="002113B3"/>
    <w:rsid w:val="00213B09"/>
    <w:rsid w:val="002161F4"/>
    <w:rsid w:val="00216EA0"/>
    <w:rsid w:val="00217BFD"/>
    <w:rsid w:val="00220979"/>
    <w:rsid w:val="00224691"/>
    <w:rsid w:val="0022724D"/>
    <w:rsid w:val="00230755"/>
    <w:rsid w:val="002317AE"/>
    <w:rsid w:val="002324D8"/>
    <w:rsid w:val="00236B58"/>
    <w:rsid w:val="00237F9F"/>
    <w:rsid w:val="0024572E"/>
    <w:rsid w:val="002500BF"/>
    <w:rsid w:val="00251DAB"/>
    <w:rsid w:val="002520F4"/>
    <w:rsid w:val="00253924"/>
    <w:rsid w:val="00260F41"/>
    <w:rsid w:val="0026481C"/>
    <w:rsid w:val="002660F9"/>
    <w:rsid w:val="0028733D"/>
    <w:rsid w:val="00291F11"/>
    <w:rsid w:val="002A0DAF"/>
    <w:rsid w:val="002A3A51"/>
    <w:rsid w:val="002A7FEF"/>
    <w:rsid w:val="002B763D"/>
    <w:rsid w:val="002C5B85"/>
    <w:rsid w:val="002C7277"/>
    <w:rsid w:val="002D00E0"/>
    <w:rsid w:val="002D2D30"/>
    <w:rsid w:val="002D4F28"/>
    <w:rsid w:val="002E05B7"/>
    <w:rsid w:val="002E3551"/>
    <w:rsid w:val="002E3D63"/>
    <w:rsid w:val="002E49D5"/>
    <w:rsid w:val="002F19EB"/>
    <w:rsid w:val="002F219E"/>
    <w:rsid w:val="002F317A"/>
    <w:rsid w:val="002F340A"/>
    <w:rsid w:val="002F6BCE"/>
    <w:rsid w:val="003009D0"/>
    <w:rsid w:val="003036B5"/>
    <w:rsid w:val="00305D70"/>
    <w:rsid w:val="003119F6"/>
    <w:rsid w:val="00321252"/>
    <w:rsid w:val="00322874"/>
    <w:rsid w:val="003231B5"/>
    <w:rsid w:val="003243F4"/>
    <w:rsid w:val="00333E09"/>
    <w:rsid w:val="00344D8F"/>
    <w:rsid w:val="00352023"/>
    <w:rsid w:val="003557BF"/>
    <w:rsid w:val="003574F1"/>
    <w:rsid w:val="00357DEF"/>
    <w:rsid w:val="00361ECF"/>
    <w:rsid w:val="003659A9"/>
    <w:rsid w:val="00373101"/>
    <w:rsid w:val="003753FD"/>
    <w:rsid w:val="0038344C"/>
    <w:rsid w:val="003836DD"/>
    <w:rsid w:val="00387477"/>
    <w:rsid w:val="00391207"/>
    <w:rsid w:val="00394121"/>
    <w:rsid w:val="00394F43"/>
    <w:rsid w:val="00395202"/>
    <w:rsid w:val="00397812"/>
    <w:rsid w:val="003A04B4"/>
    <w:rsid w:val="003A4D07"/>
    <w:rsid w:val="003B2917"/>
    <w:rsid w:val="003B4A8F"/>
    <w:rsid w:val="003C05D3"/>
    <w:rsid w:val="003D3B84"/>
    <w:rsid w:val="003D7416"/>
    <w:rsid w:val="003E0968"/>
    <w:rsid w:val="003F3923"/>
    <w:rsid w:val="003F7E81"/>
    <w:rsid w:val="00403045"/>
    <w:rsid w:val="00404548"/>
    <w:rsid w:val="00406819"/>
    <w:rsid w:val="004069DA"/>
    <w:rsid w:val="004076E8"/>
    <w:rsid w:val="00410D1D"/>
    <w:rsid w:val="004139CA"/>
    <w:rsid w:val="00415262"/>
    <w:rsid w:val="00420A6A"/>
    <w:rsid w:val="00424587"/>
    <w:rsid w:val="00424CFF"/>
    <w:rsid w:val="0044241A"/>
    <w:rsid w:val="004444AE"/>
    <w:rsid w:val="00453284"/>
    <w:rsid w:val="00455225"/>
    <w:rsid w:val="00455E18"/>
    <w:rsid w:val="00457C5B"/>
    <w:rsid w:val="00472A88"/>
    <w:rsid w:val="0048416C"/>
    <w:rsid w:val="004852F5"/>
    <w:rsid w:val="0049161D"/>
    <w:rsid w:val="004A0180"/>
    <w:rsid w:val="004A3613"/>
    <w:rsid w:val="004A7759"/>
    <w:rsid w:val="004B1CFE"/>
    <w:rsid w:val="004C1C60"/>
    <w:rsid w:val="004C2B4B"/>
    <w:rsid w:val="004C5B85"/>
    <w:rsid w:val="004D0892"/>
    <w:rsid w:val="004D697E"/>
    <w:rsid w:val="004E3F11"/>
    <w:rsid w:val="004E6FFD"/>
    <w:rsid w:val="004E7E09"/>
    <w:rsid w:val="004F07FA"/>
    <w:rsid w:val="004F1B83"/>
    <w:rsid w:val="0050685F"/>
    <w:rsid w:val="0051023E"/>
    <w:rsid w:val="00512288"/>
    <w:rsid w:val="00513DB2"/>
    <w:rsid w:val="00524157"/>
    <w:rsid w:val="005270E0"/>
    <w:rsid w:val="0053233C"/>
    <w:rsid w:val="0053358D"/>
    <w:rsid w:val="005374C5"/>
    <w:rsid w:val="00543F2C"/>
    <w:rsid w:val="0054444A"/>
    <w:rsid w:val="00546B2C"/>
    <w:rsid w:val="00555CA9"/>
    <w:rsid w:val="005608A3"/>
    <w:rsid w:val="00561515"/>
    <w:rsid w:val="00562DC9"/>
    <w:rsid w:val="00564127"/>
    <w:rsid w:val="00565632"/>
    <w:rsid w:val="00567F77"/>
    <w:rsid w:val="00570165"/>
    <w:rsid w:val="005737AB"/>
    <w:rsid w:val="0057543A"/>
    <w:rsid w:val="005818B0"/>
    <w:rsid w:val="00583336"/>
    <w:rsid w:val="00584463"/>
    <w:rsid w:val="00586770"/>
    <w:rsid w:val="00593770"/>
    <w:rsid w:val="00593923"/>
    <w:rsid w:val="005947C1"/>
    <w:rsid w:val="00594CE1"/>
    <w:rsid w:val="00595C3A"/>
    <w:rsid w:val="005B18A1"/>
    <w:rsid w:val="005B1DD0"/>
    <w:rsid w:val="005B256D"/>
    <w:rsid w:val="005C17DA"/>
    <w:rsid w:val="005C2AA0"/>
    <w:rsid w:val="005C2F61"/>
    <w:rsid w:val="005C3770"/>
    <w:rsid w:val="005C5192"/>
    <w:rsid w:val="005C66AE"/>
    <w:rsid w:val="005D1E44"/>
    <w:rsid w:val="005E20E9"/>
    <w:rsid w:val="005E448A"/>
    <w:rsid w:val="005E48BC"/>
    <w:rsid w:val="005F008F"/>
    <w:rsid w:val="005F0B9D"/>
    <w:rsid w:val="005F5C38"/>
    <w:rsid w:val="005F7525"/>
    <w:rsid w:val="0060113A"/>
    <w:rsid w:val="00601AE1"/>
    <w:rsid w:val="00603DC1"/>
    <w:rsid w:val="00607A42"/>
    <w:rsid w:val="00613453"/>
    <w:rsid w:val="006142B3"/>
    <w:rsid w:val="00616625"/>
    <w:rsid w:val="006236C8"/>
    <w:rsid w:val="006239AC"/>
    <w:rsid w:val="00633C95"/>
    <w:rsid w:val="00643062"/>
    <w:rsid w:val="00652013"/>
    <w:rsid w:val="00652AC5"/>
    <w:rsid w:val="006659F6"/>
    <w:rsid w:val="00667025"/>
    <w:rsid w:val="00667185"/>
    <w:rsid w:val="00667374"/>
    <w:rsid w:val="006743D1"/>
    <w:rsid w:val="0068243B"/>
    <w:rsid w:val="00685895"/>
    <w:rsid w:val="006918CF"/>
    <w:rsid w:val="00693F02"/>
    <w:rsid w:val="006A0FE9"/>
    <w:rsid w:val="006A1055"/>
    <w:rsid w:val="006A3097"/>
    <w:rsid w:val="006A42A4"/>
    <w:rsid w:val="006B1082"/>
    <w:rsid w:val="006B1552"/>
    <w:rsid w:val="006B32C0"/>
    <w:rsid w:val="006B3620"/>
    <w:rsid w:val="006B644F"/>
    <w:rsid w:val="006C05F2"/>
    <w:rsid w:val="006C2A54"/>
    <w:rsid w:val="006C50A4"/>
    <w:rsid w:val="006C5DC0"/>
    <w:rsid w:val="006D0F5C"/>
    <w:rsid w:val="006E30B6"/>
    <w:rsid w:val="006F2DBF"/>
    <w:rsid w:val="006F4FDC"/>
    <w:rsid w:val="007030BD"/>
    <w:rsid w:val="00710BFB"/>
    <w:rsid w:val="00717D4B"/>
    <w:rsid w:val="0072348B"/>
    <w:rsid w:val="00727AF2"/>
    <w:rsid w:val="00730DD7"/>
    <w:rsid w:val="00732610"/>
    <w:rsid w:val="00737805"/>
    <w:rsid w:val="007405F5"/>
    <w:rsid w:val="00742751"/>
    <w:rsid w:val="00744EB0"/>
    <w:rsid w:val="0074537D"/>
    <w:rsid w:val="00755D0C"/>
    <w:rsid w:val="00757BAA"/>
    <w:rsid w:val="0076535D"/>
    <w:rsid w:val="00765463"/>
    <w:rsid w:val="00773AA4"/>
    <w:rsid w:val="007819D4"/>
    <w:rsid w:val="00783505"/>
    <w:rsid w:val="00787E7F"/>
    <w:rsid w:val="00791E34"/>
    <w:rsid w:val="007A0120"/>
    <w:rsid w:val="007A0FFD"/>
    <w:rsid w:val="007A1EC0"/>
    <w:rsid w:val="007A2B24"/>
    <w:rsid w:val="007A5041"/>
    <w:rsid w:val="007B2462"/>
    <w:rsid w:val="007B2AE0"/>
    <w:rsid w:val="007B3A44"/>
    <w:rsid w:val="007B3FD1"/>
    <w:rsid w:val="007B6F07"/>
    <w:rsid w:val="007C0B62"/>
    <w:rsid w:val="007C23A1"/>
    <w:rsid w:val="007C634A"/>
    <w:rsid w:val="007C76CA"/>
    <w:rsid w:val="007D0CEA"/>
    <w:rsid w:val="007D2599"/>
    <w:rsid w:val="007D625C"/>
    <w:rsid w:val="007E169F"/>
    <w:rsid w:val="007E1D9A"/>
    <w:rsid w:val="007E7FA4"/>
    <w:rsid w:val="007F3E45"/>
    <w:rsid w:val="007F5131"/>
    <w:rsid w:val="007F614B"/>
    <w:rsid w:val="00801B3D"/>
    <w:rsid w:val="00812034"/>
    <w:rsid w:val="00814C55"/>
    <w:rsid w:val="00820260"/>
    <w:rsid w:val="00820385"/>
    <w:rsid w:val="00821A99"/>
    <w:rsid w:val="00823D98"/>
    <w:rsid w:val="008267FE"/>
    <w:rsid w:val="0083139B"/>
    <w:rsid w:val="00845D30"/>
    <w:rsid w:val="0086075F"/>
    <w:rsid w:val="00862009"/>
    <w:rsid w:val="00863385"/>
    <w:rsid w:val="00863A51"/>
    <w:rsid w:val="00864B28"/>
    <w:rsid w:val="008671D0"/>
    <w:rsid w:val="008714E2"/>
    <w:rsid w:val="008753F7"/>
    <w:rsid w:val="008831DA"/>
    <w:rsid w:val="00884C5B"/>
    <w:rsid w:val="00885E0C"/>
    <w:rsid w:val="008932B0"/>
    <w:rsid w:val="00895B55"/>
    <w:rsid w:val="00896402"/>
    <w:rsid w:val="008A142B"/>
    <w:rsid w:val="008A490A"/>
    <w:rsid w:val="008A5990"/>
    <w:rsid w:val="008A63D9"/>
    <w:rsid w:val="008B03C4"/>
    <w:rsid w:val="008B4BC0"/>
    <w:rsid w:val="008C01B3"/>
    <w:rsid w:val="008C41E5"/>
    <w:rsid w:val="008C7E58"/>
    <w:rsid w:val="008D0854"/>
    <w:rsid w:val="008D2094"/>
    <w:rsid w:val="008D52A7"/>
    <w:rsid w:val="008E32C6"/>
    <w:rsid w:val="008F49FC"/>
    <w:rsid w:val="008F6994"/>
    <w:rsid w:val="008F7F33"/>
    <w:rsid w:val="00901EA7"/>
    <w:rsid w:val="00902580"/>
    <w:rsid w:val="009028AA"/>
    <w:rsid w:val="00910E28"/>
    <w:rsid w:val="00913637"/>
    <w:rsid w:val="009167E2"/>
    <w:rsid w:val="00917AC9"/>
    <w:rsid w:val="009227DA"/>
    <w:rsid w:val="00924BDF"/>
    <w:rsid w:val="009262EF"/>
    <w:rsid w:val="00932EC1"/>
    <w:rsid w:val="0093359D"/>
    <w:rsid w:val="009340EB"/>
    <w:rsid w:val="00934A57"/>
    <w:rsid w:val="00934C13"/>
    <w:rsid w:val="009371A5"/>
    <w:rsid w:val="0094045B"/>
    <w:rsid w:val="00940796"/>
    <w:rsid w:val="00940A8F"/>
    <w:rsid w:val="009432BD"/>
    <w:rsid w:val="00950A2B"/>
    <w:rsid w:val="009522D1"/>
    <w:rsid w:val="00952B86"/>
    <w:rsid w:val="00952F1D"/>
    <w:rsid w:val="009572DF"/>
    <w:rsid w:val="009605E8"/>
    <w:rsid w:val="009617F0"/>
    <w:rsid w:val="00967098"/>
    <w:rsid w:val="00975F44"/>
    <w:rsid w:val="009764B4"/>
    <w:rsid w:val="00987B26"/>
    <w:rsid w:val="00990627"/>
    <w:rsid w:val="00994EA9"/>
    <w:rsid w:val="009A7EE5"/>
    <w:rsid w:val="009B7F32"/>
    <w:rsid w:val="009D34C5"/>
    <w:rsid w:val="009D7DD5"/>
    <w:rsid w:val="009E0F9D"/>
    <w:rsid w:val="009E1075"/>
    <w:rsid w:val="009E33B7"/>
    <w:rsid w:val="009E54EB"/>
    <w:rsid w:val="009F2A31"/>
    <w:rsid w:val="009F4F9E"/>
    <w:rsid w:val="00A06C7E"/>
    <w:rsid w:val="00A073D0"/>
    <w:rsid w:val="00A17DD2"/>
    <w:rsid w:val="00A228B0"/>
    <w:rsid w:val="00A22F8F"/>
    <w:rsid w:val="00A24EFC"/>
    <w:rsid w:val="00A274B5"/>
    <w:rsid w:val="00A378FA"/>
    <w:rsid w:val="00A41209"/>
    <w:rsid w:val="00A444E2"/>
    <w:rsid w:val="00A44F9E"/>
    <w:rsid w:val="00A468E6"/>
    <w:rsid w:val="00A519D1"/>
    <w:rsid w:val="00A52044"/>
    <w:rsid w:val="00A53B13"/>
    <w:rsid w:val="00A55F3A"/>
    <w:rsid w:val="00A56F98"/>
    <w:rsid w:val="00A60420"/>
    <w:rsid w:val="00A61750"/>
    <w:rsid w:val="00A62F21"/>
    <w:rsid w:val="00A7039C"/>
    <w:rsid w:val="00A72176"/>
    <w:rsid w:val="00A7277E"/>
    <w:rsid w:val="00A73EBF"/>
    <w:rsid w:val="00A73F5E"/>
    <w:rsid w:val="00A7473C"/>
    <w:rsid w:val="00A80174"/>
    <w:rsid w:val="00A80DFB"/>
    <w:rsid w:val="00A8635F"/>
    <w:rsid w:val="00A94D49"/>
    <w:rsid w:val="00AA2786"/>
    <w:rsid w:val="00AA7716"/>
    <w:rsid w:val="00AB5B70"/>
    <w:rsid w:val="00AB7263"/>
    <w:rsid w:val="00AC0BCD"/>
    <w:rsid w:val="00AC3F01"/>
    <w:rsid w:val="00AC529A"/>
    <w:rsid w:val="00AC5EAC"/>
    <w:rsid w:val="00AD6D56"/>
    <w:rsid w:val="00AD7143"/>
    <w:rsid w:val="00AD7A31"/>
    <w:rsid w:val="00AE0FBF"/>
    <w:rsid w:val="00AE3283"/>
    <w:rsid w:val="00AE50AE"/>
    <w:rsid w:val="00AF29F2"/>
    <w:rsid w:val="00AF5E19"/>
    <w:rsid w:val="00AF6837"/>
    <w:rsid w:val="00B0156B"/>
    <w:rsid w:val="00B023F4"/>
    <w:rsid w:val="00B11C08"/>
    <w:rsid w:val="00B12DE4"/>
    <w:rsid w:val="00B14073"/>
    <w:rsid w:val="00B15E4E"/>
    <w:rsid w:val="00B20074"/>
    <w:rsid w:val="00B327A4"/>
    <w:rsid w:val="00B32A7D"/>
    <w:rsid w:val="00B41423"/>
    <w:rsid w:val="00B41642"/>
    <w:rsid w:val="00B42042"/>
    <w:rsid w:val="00B45280"/>
    <w:rsid w:val="00B57BB1"/>
    <w:rsid w:val="00B60BBB"/>
    <w:rsid w:val="00B67859"/>
    <w:rsid w:val="00B71A59"/>
    <w:rsid w:val="00B7324A"/>
    <w:rsid w:val="00B74D2F"/>
    <w:rsid w:val="00B757BE"/>
    <w:rsid w:val="00B7583C"/>
    <w:rsid w:val="00B75E6E"/>
    <w:rsid w:val="00B8168E"/>
    <w:rsid w:val="00B8278D"/>
    <w:rsid w:val="00B909AF"/>
    <w:rsid w:val="00B96057"/>
    <w:rsid w:val="00BA46FC"/>
    <w:rsid w:val="00BA6757"/>
    <w:rsid w:val="00BB1414"/>
    <w:rsid w:val="00BB15F4"/>
    <w:rsid w:val="00BB21AB"/>
    <w:rsid w:val="00BB3C24"/>
    <w:rsid w:val="00BB459C"/>
    <w:rsid w:val="00BC0685"/>
    <w:rsid w:val="00BD5E4A"/>
    <w:rsid w:val="00BE3156"/>
    <w:rsid w:val="00BE7484"/>
    <w:rsid w:val="00BF2543"/>
    <w:rsid w:val="00BF7E75"/>
    <w:rsid w:val="00C01556"/>
    <w:rsid w:val="00C05161"/>
    <w:rsid w:val="00C067B1"/>
    <w:rsid w:val="00C105CA"/>
    <w:rsid w:val="00C136D9"/>
    <w:rsid w:val="00C14054"/>
    <w:rsid w:val="00C15B53"/>
    <w:rsid w:val="00C21566"/>
    <w:rsid w:val="00C23BE4"/>
    <w:rsid w:val="00C25E00"/>
    <w:rsid w:val="00C27AA1"/>
    <w:rsid w:val="00C27E25"/>
    <w:rsid w:val="00C31D29"/>
    <w:rsid w:val="00C33661"/>
    <w:rsid w:val="00C35ED2"/>
    <w:rsid w:val="00C37F33"/>
    <w:rsid w:val="00C40298"/>
    <w:rsid w:val="00C44DEF"/>
    <w:rsid w:val="00C5172C"/>
    <w:rsid w:val="00C61376"/>
    <w:rsid w:val="00C62B15"/>
    <w:rsid w:val="00C72EBC"/>
    <w:rsid w:val="00C74AA7"/>
    <w:rsid w:val="00C838E2"/>
    <w:rsid w:val="00C92D0A"/>
    <w:rsid w:val="00CA5851"/>
    <w:rsid w:val="00CB250A"/>
    <w:rsid w:val="00CB4FF6"/>
    <w:rsid w:val="00CB611D"/>
    <w:rsid w:val="00CC49DD"/>
    <w:rsid w:val="00CC5894"/>
    <w:rsid w:val="00CC5F11"/>
    <w:rsid w:val="00CC6A73"/>
    <w:rsid w:val="00CD07A1"/>
    <w:rsid w:val="00CD20A3"/>
    <w:rsid w:val="00CD3520"/>
    <w:rsid w:val="00CD4499"/>
    <w:rsid w:val="00CD45B7"/>
    <w:rsid w:val="00CD5A5E"/>
    <w:rsid w:val="00CD6C57"/>
    <w:rsid w:val="00CD7853"/>
    <w:rsid w:val="00CE099B"/>
    <w:rsid w:val="00CE198C"/>
    <w:rsid w:val="00CE48B4"/>
    <w:rsid w:val="00CE6E3B"/>
    <w:rsid w:val="00CF05CC"/>
    <w:rsid w:val="00D007D9"/>
    <w:rsid w:val="00D02307"/>
    <w:rsid w:val="00D04B6B"/>
    <w:rsid w:val="00D06622"/>
    <w:rsid w:val="00D2019D"/>
    <w:rsid w:val="00D3115B"/>
    <w:rsid w:val="00D34E10"/>
    <w:rsid w:val="00D373CC"/>
    <w:rsid w:val="00D37A5D"/>
    <w:rsid w:val="00D37A6A"/>
    <w:rsid w:val="00D43685"/>
    <w:rsid w:val="00D44360"/>
    <w:rsid w:val="00D57BE3"/>
    <w:rsid w:val="00D6101B"/>
    <w:rsid w:val="00D81EFB"/>
    <w:rsid w:val="00D913D7"/>
    <w:rsid w:val="00D924C3"/>
    <w:rsid w:val="00D95760"/>
    <w:rsid w:val="00D95FE5"/>
    <w:rsid w:val="00DA07FA"/>
    <w:rsid w:val="00DB3B62"/>
    <w:rsid w:val="00DB3C06"/>
    <w:rsid w:val="00DB4248"/>
    <w:rsid w:val="00DB5433"/>
    <w:rsid w:val="00DC09FE"/>
    <w:rsid w:val="00DC526B"/>
    <w:rsid w:val="00DD06B3"/>
    <w:rsid w:val="00DD4994"/>
    <w:rsid w:val="00DE2E04"/>
    <w:rsid w:val="00DE4F8E"/>
    <w:rsid w:val="00DF102B"/>
    <w:rsid w:val="00DF1109"/>
    <w:rsid w:val="00DF2BA6"/>
    <w:rsid w:val="00E00E08"/>
    <w:rsid w:val="00E011ED"/>
    <w:rsid w:val="00E05E09"/>
    <w:rsid w:val="00E062E7"/>
    <w:rsid w:val="00E116B4"/>
    <w:rsid w:val="00E12520"/>
    <w:rsid w:val="00E23FF1"/>
    <w:rsid w:val="00E25830"/>
    <w:rsid w:val="00E305D3"/>
    <w:rsid w:val="00E32753"/>
    <w:rsid w:val="00E37613"/>
    <w:rsid w:val="00E37C8E"/>
    <w:rsid w:val="00E4040E"/>
    <w:rsid w:val="00E412C9"/>
    <w:rsid w:val="00E41722"/>
    <w:rsid w:val="00E42038"/>
    <w:rsid w:val="00E42537"/>
    <w:rsid w:val="00E56246"/>
    <w:rsid w:val="00E62127"/>
    <w:rsid w:val="00E624E9"/>
    <w:rsid w:val="00E8316E"/>
    <w:rsid w:val="00E839C3"/>
    <w:rsid w:val="00E85871"/>
    <w:rsid w:val="00E85880"/>
    <w:rsid w:val="00E87019"/>
    <w:rsid w:val="00E9175A"/>
    <w:rsid w:val="00E95F8C"/>
    <w:rsid w:val="00EA48F3"/>
    <w:rsid w:val="00EA5281"/>
    <w:rsid w:val="00EA7373"/>
    <w:rsid w:val="00EB522F"/>
    <w:rsid w:val="00EB6E5F"/>
    <w:rsid w:val="00EC030B"/>
    <w:rsid w:val="00EC58A7"/>
    <w:rsid w:val="00EC7BC3"/>
    <w:rsid w:val="00ED06C7"/>
    <w:rsid w:val="00ED39D3"/>
    <w:rsid w:val="00ED5405"/>
    <w:rsid w:val="00ED6DF7"/>
    <w:rsid w:val="00EE2124"/>
    <w:rsid w:val="00EE2FB0"/>
    <w:rsid w:val="00EE5693"/>
    <w:rsid w:val="00EE70DE"/>
    <w:rsid w:val="00EF263D"/>
    <w:rsid w:val="00EF2895"/>
    <w:rsid w:val="00EF2FA3"/>
    <w:rsid w:val="00EF5552"/>
    <w:rsid w:val="00EF747C"/>
    <w:rsid w:val="00F0337C"/>
    <w:rsid w:val="00F075A8"/>
    <w:rsid w:val="00F10AE5"/>
    <w:rsid w:val="00F1428D"/>
    <w:rsid w:val="00F143CB"/>
    <w:rsid w:val="00F15394"/>
    <w:rsid w:val="00F2108A"/>
    <w:rsid w:val="00F22CC5"/>
    <w:rsid w:val="00F24029"/>
    <w:rsid w:val="00F3138C"/>
    <w:rsid w:val="00F423E2"/>
    <w:rsid w:val="00F43230"/>
    <w:rsid w:val="00F45033"/>
    <w:rsid w:val="00F5243A"/>
    <w:rsid w:val="00F6112A"/>
    <w:rsid w:val="00F64C0C"/>
    <w:rsid w:val="00F650A8"/>
    <w:rsid w:val="00F66197"/>
    <w:rsid w:val="00F71CE0"/>
    <w:rsid w:val="00F73B62"/>
    <w:rsid w:val="00F816F7"/>
    <w:rsid w:val="00F82434"/>
    <w:rsid w:val="00F82628"/>
    <w:rsid w:val="00F8634C"/>
    <w:rsid w:val="00F8778E"/>
    <w:rsid w:val="00F9502F"/>
    <w:rsid w:val="00FA4A45"/>
    <w:rsid w:val="00FA4AE3"/>
    <w:rsid w:val="00FA5471"/>
    <w:rsid w:val="00FB7A51"/>
    <w:rsid w:val="00FB7CCC"/>
    <w:rsid w:val="00FC2F60"/>
    <w:rsid w:val="00FC7E60"/>
    <w:rsid w:val="00FD174D"/>
    <w:rsid w:val="00FD3F3A"/>
    <w:rsid w:val="00FD510C"/>
    <w:rsid w:val="00FD6149"/>
    <w:rsid w:val="00FE283E"/>
    <w:rsid w:val="00FE3295"/>
    <w:rsid w:val="00FE33F6"/>
    <w:rsid w:val="00FE7E76"/>
    <w:rsid w:val="00FF166F"/>
    <w:rsid w:val="00FF1D25"/>
    <w:rsid w:val="00FF3505"/>
    <w:rsid w:val="00FF68D5"/>
    <w:rsid w:val="051B01A1"/>
    <w:rsid w:val="070E13E8"/>
    <w:rsid w:val="0C841723"/>
    <w:rsid w:val="0DFC2DF9"/>
    <w:rsid w:val="0F653661"/>
    <w:rsid w:val="13A520F1"/>
    <w:rsid w:val="14420E42"/>
    <w:rsid w:val="1688400E"/>
    <w:rsid w:val="17501BF9"/>
    <w:rsid w:val="1E6864D2"/>
    <w:rsid w:val="204307C6"/>
    <w:rsid w:val="21E52EA7"/>
    <w:rsid w:val="22CD3134"/>
    <w:rsid w:val="24BC5753"/>
    <w:rsid w:val="272A1DC8"/>
    <w:rsid w:val="2A4B78E1"/>
    <w:rsid w:val="2C870D5B"/>
    <w:rsid w:val="2DCC2C44"/>
    <w:rsid w:val="2E00716F"/>
    <w:rsid w:val="2FBFEB39"/>
    <w:rsid w:val="30565D93"/>
    <w:rsid w:val="328F19DD"/>
    <w:rsid w:val="3423789C"/>
    <w:rsid w:val="356A4FCD"/>
    <w:rsid w:val="36275528"/>
    <w:rsid w:val="36296B51"/>
    <w:rsid w:val="3D402D06"/>
    <w:rsid w:val="3D4978FC"/>
    <w:rsid w:val="3DCE04E6"/>
    <w:rsid w:val="3E4827B3"/>
    <w:rsid w:val="3FBA0B4E"/>
    <w:rsid w:val="4246287A"/>
    <w:rsid w:val="44B62EBF"/>
    <w:rsid w:val="48D5298A"/>
    <w:rsid w:val="4AAE5E77"/>
    <w:rsid w:val="4AE819A7"/>
    <w:rsid w:val="4AFFBCEF"/>
    <w:rsid w:val="4BE61949"/>
    <w:rsid w:val="4E473CF0"/>
    <w:rsid w:val="4ED11A10"/>
    <w:rsid w:val="4F3A3E08"/>
    <w:rsid w:val="4FE95C99"/>
    <w:rsid w:val="55FD3C09"/>
    <w:rsid w:val="56505911"/>
    <w:rsid w:val="57AE6DD8"/>
    <w:rsid w:val="57B7763E"/>
    <w:rsid w:val="593F084E"/>
    <w:rsid w:val="5B9C762E"/>
    <w:rsid w:val="5D3D1803"/>
    <w:rsid w:val="66DE01DF"/>
    <w:rsid w:val="6B685329"/>
    <w:rsid w:val="6B7112E3"/>
    <w:rsid w:val="6BBF2293"/>
    <w:rsid w:val="6D7376AA"/>
    <w:rsid w:val="7349576A"/>
    <w:rsid w:val="73FB071B"/>
    <w:rsid w:val="74EB39D5"/>
    <w:rsid w:val="76676633"/>
    <w:rsid w:val="78492625"/>
    <w:rsid w:val="7AD55A85"/>
    <w:rsid w:val="7DEB9645"/>
    <w:rsid w:val="7E3A276B"/>
    <w:rsid w:val="7FFF86D0"/>
    <w:rsid w:val="9AD7EC3C"/>
    <w:rsid w:val="D7DE19F1"/>
    <w:rsid w:val="FFFF31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p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">
    <w:name w:val="四号正文"/>
    <w:basedOn w:val="1"/>
    <w:link w:val="13"/>
    <w:qFormat/>
    <w:uiPriority w:val="0"/>
    <w:pPr>
      <w:spacing w:line="360" w:lineRule="auto"/>
    </w:pPr>
    <w:rPr>
      <w:rFonts w:ascii="??" w:hAnsi="??" w:cs="宋体"/>
      <w:color w:val="000000"/>
      <w:kern w:val="0"/>
      <w:sz w:val="28"/>
      <w:szCs w:val="21"/>
    </w:rPr>
  </w:style>
  <w:style w:type="character" w:customStyle="1" w:styleId="13">
    <w:name w:val="四号正文 Char"/>
    <w:basedOn w:val="7"/>
    <w:link w:val="12"/>
    <w:qFormat/>
    <w:uiPriority w:val="0"/>
    <w:rPr>
      <w:rFonts w:ascii="??" w:hAnsi="??" w:eastAsia="宋体" w:cs="宋体"/>
      <w:color w:val="000000"/>
      <w:kern w:val="0"/>
      <w:sz w:val="28"/>
      <w:szCs w:val="21"/>
    </w:rPr>
  </w:style>
  <w:style w:type="character" w:customStyle="1" w:styleId="14">
    <w:name w:val="日期 Char"/>
    <w:basedOn w:val="7"/>
    <w:link w:val="2"/>
    <w:semiHidden/>
    <w:qFormat/>
    <w:uiPriority w:val="99"/>
    <w:rPr>
      <w:rFonts w:ascii="Times New Roman" w:hAnsi="Times New Roman" w:eastAsia="宋体" w:cs="Times New Roman"/>
    </w:rPr>
  </w:style>
  <w:style w:type="paragraph" w:customStyle="1" w:styleId="15">
    <w:name w:val="标题1"/>
    <w:basedOn w:val="1"/>
    <w:qFormat/>
    <w:uiPriority w:val="0"/>
    <w:pPr>
      <w:spacing w:before="100" w:after="50" w:line="440" w:lineRule="exact"/>
      <w:ind w:firstLine="0" w:firstLineChars="0"/>
      <w:outlineLvl w:val="1"/>
    </w:pPr>
    <w:rPr>
      <w:rFonts w:ascii="黑体" w:hAnsi="黑体" w:eastAsia="黑体"/>
      <w:sz w:val="36"/>
      <w:szCs w:val="28"/>
    </w:rPr>
  </w:style>
  <w:style w:type="paragraph" w:customStyle="1" w:styleId="16">
    <w:name w:val="标题2"/>
    <w:basedOn w:val="1"/>
    <w:qFormat/>
    <w:uiPriority w:val="0"/>
    <w:pPr>
      <w:spacing w:before="100" w:after="10" w:line="440" w:lineRule="exact"/>
      <w:ind w:firstLine="0" w:firstLineChars="0"/>
      <w:outlineLvl w:val="2"/>
    </w:pPr>
    <w:rPr>
      <w:rFonts w:ascii="黑体" w:hAnsi="黑体" w:eastAsia="黑体"/>
      <w:sz w:val="36"/>
    </w:rPr>
  </w:style>
  <w:style w:type="paragraph" w:customStyle="1" w:styleId="17">
    <w:name w:val="标题3"/>
    <w:basedOn w:val="1"/>
    <w:qFormat/>
    <w:uiPriority w:val="0"/>
    <w:pPr>
      <w:spacing w:before="100" w:after="50" w:line="440" w:lineRule="exact"/>
      <w:ind w:firstLine="0" w:firstLineChars="0"/>
      <w:outlineLvl w:val="2"/>
    </w:pPr>
    <w:rPr>
      <w:rFonts w:ascii="宋体" w:hAnsi="宋体" w:eastAsia="黑体"/>
      <w:sz w:val="30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2743</Words>
  <Characters>2823</Characters>
  <Lines>153</Lines>
  <Paragraphs>43</Paragraphs>
  <TotalTime>312</TotalTime>
  <ScaleCrop>false</ScaleCrop>
  <LinksUpToDate>false</LinksUpToDate>
  <CharactersWithSpaces>2889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2021-03-02T17:35:00Z</dcterms:created>
  <dc:creator>伍松</dc:creator>
  <cp:lastModifiedBy>我的薄荷糖</cp:lastModifiedBy>
  <cp:lastPrinted>2024-05-29T08:51:00Z</cp:lastPrinted>
  <dcterms:modified xsi:type="dcterms:W3CDTF">2024-06-11T08:46:13Z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CC551B93FE7D445599F01E868BF85198_12</vt:lpwstr>
  </property>
</Properties>
</file>