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黑体"/>
          <w:sz w:val="32"/>
          <w:szCs w:val="32"/>
          <w:lang w:eastAsia="zh-CN"/>
        </w:rPr>
      </w:pPr>
      <w:r>
        <w:rPr>
          <w:rFonts w:eastAsia="黑体"/>
          <w:sz w:val="32"/>
          <w:szCs w:val="32"/>
        </w:rPr>
        <w:t>附件</w:t>
      </w:r>
      <w:r>
        <w:rPr>
          <w:rFonts w:hint="eastAsia" w:eastAsia="黑体"/>
          <w:sz w:val="32"/>
          <w:szCs w:val="32"/>
          <w:lang w:val="en-US" w:eastAsia="zh-CN"/>
        </w:rPr>
        <w:t>5</w:t>
      </w:r>
    </w:p>
    <w:p>
      <w:pPr>
        <w:jc w:val="center"/>
        <w:rPr>
          <w:rFonts w:eastAsia="黑体"/>
          <w:color w:val="000000"/>
          <w:sz w:val="36"/>
          <w:szCs w:val="36"/>
        </w:rPr>
      </w:pPr>
    </w:p>
    <w:tbl>
      <w:tblPr>
        <w:tblStyle w:val="6"/>
        <w:tblpPr w:leftFromText="180" w:rightFromText="180" w:vertAnchor="text" w:horzAnchor="page" w:tblpX="1674" w:tblpY="22"/>
        <w:tblOverlap w:val="never"/>
        <w:tblW w:w="9296" w:type="dxa"/>
        <w:tblInd w:w="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733"/>
        <w:gridCol w:w="940"/>
        <w:gridCol w:w="456"/>
        <w:gridCol w:w="2693"/>
        <w:gridCol w:w="649"/>
        <w:gridCol w:w="2328"/>
        <w:gridCol w:w="7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6" w:type="dxa"/>
          <w:trHeight w:val="450" w:hRule="atLeast"/>
        </w:trPr>
        <w:tc>
          <w:tcPr>
            <w:tcW w:w="85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黑体"/>
                <w:color w:val="000000"/>
                <w:sz w:val="36"/>
                <w:szCs w:val="36"/>
              </w:rPr>
            </w:pPr>
            <w:r>
              <w:rPr>
                <w:rFonts w:eastAsia="黑体"/>
                <w:color w:val="000000"/>
                <w:sz w:val="36"/>
                <w:szCs w:val="36"/>
              </w:rPr>
              <w:t>202</w:t>
            </w:r>
            <w:r>
              <w:rPr>
                <w:rFonts w:hint="eastAsia" w:eastAsia="黑体"/>
                <w:color w:val="000000"/>
                <w:sz w:val="36"/>
                <w:szCs w:val="36"/>
                <w:lang w:val="en-US" w:eastAsia="zh-CN"/>
              </w:rPr>
              <w:t>4</w:t>
            </w:r>
            <w:r>
              <w:rPr>
                <w:rFonts w:eastAsia="黑体"/>
                <w:color w:val="000000"/>
                <w:sz w:val="36"/>
                <w:szCs w:val="36"/>
              </w:rPr>
              <w:t>年</w:t>
            </w:r>
            <w:r>
              <w:rPr>
                <w:rFonts w:hint="eastAsia" w:eastAsia="黑体"/>
                <w:color w:val="000000"/>
                <w:sz w:val="36"/>
                <w:szCs w:val="36"/>
                <w:lang w:val="en-US" w:eastAsia="zh-CN"/>
              </w:rPr>
              <w:t>县</w:t>
            </w:r>
            <w:r>
              <w:rPr>
                <w:rFonts w:eastAsia="黑体"/>
                <w:color w:val="000000"/>
                <w:sz w:val="36"/>
                <w:szCs w:val="36"/>
              </w:rPr>
              <w:t>级部门整体支出绩效评价指标体系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b/>
                <w:bCs/>
                <w:color w:val="000000"/>
                <w:sz w:val="18"/>
                <w:szCs w:val="18"/>
              </w:rPr>
              <w:t>一级指标</w:t>
            </w:r>
          </w:p>
        </w:tc>
        <w:tc>
          <w:tcPr>
            <w:tcW w:w="7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b/>
                <w:bCs/>
                <w:color w:val="000000"/>
                <w:sz w:val="18"/>
                <w:szCs w:val="18"/>
              </w:rPr>
              <w:t>二级指标</w:t>
            </w:r>
          </w:p>
        </w:tc>
        <w:tc>
          <w:tcPr>
            <w:tcW w:w="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b/>
                <w:bCs/>
                <w:color w:val="000000"/>
                <w:sz w:val="18"/>
                <w:szCs w:val="18"/>
              </w:rPr>
              <w:t>三级指标</w:t>
            </w:r>
          </w:p>
        </w:tc>
        <w:tc>
          <w:tcPr>
            <w:tcW w:w="4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b/>
                <w:bCs/>
                <w:color w:val="000000"/>
                <w:sz w:val="18"/>
                <w:szCs w:val="18"/>
              </w:rPr>
              <w:t>分值</w:t>
            </w:r>
          </w:p>
        </w:tc>
        <w:tc>
          <w:tcPr>
            <w:tcW w:w="2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b/>
                <w:bCs/>
                <w:color w:val="000000"/>
                <w:sz w:val="18"/>
                <w:szCs w:val="18"/>
              </w:rPr>
              <w:t>评价内容</w:t>
            </w:r>
          </w:p>
        </w:tc>
        <w:tc>
          <w:tcPr>
            <w:tcW w:w="29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b/>
                <w:bCs/>
                <w:color w:val="000000"/>
                <w:sz w:val="18"/>
                <w:szCs w:val="18"/>
              </w:rPr>
              <w:t>评价标准及计算方法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b/>
                <w:bCs/>
                <w:color w:val="000000"/>
                <w:sz w:val="18"/>
                <w:szCs w:val="18"/>
              </w:rPr>
              <w:t>评价得分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4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b/>
                <w:bCs/>
                <w:color w:val="000000"/>
                <w:sz w:val="18"/>
                <w:szCs w:val="18"/>
              </w:rPr>
              <w:t>评价得分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eastAsia="方正仿宋简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b/>
                <w:bCs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b/>
                <w:bCs/>
                <w:color w:val="000000"/>
                <w:sz w:val="18"/>
                <w:szCs w:val="18"/>
                <w:lang w:val="en-US" w:eastAsia="zh-CN"/>
              </w:rPr>
              <w:t>98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4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基础工作管理（15分）</w:t>
            </w:r>
          </w:p>
        </w:tc>
        <w:tc>
          <w:tcPr>
            <w:tcW w:w="7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组织机构完善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岗位设置合理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成立各种相应的组织机构及机构合理性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成立相应组织机构、内控岗位设置合理得2分，组织机构不健全、内控岗位设置不合理相应扣分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管理制度完善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内控制度建立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包括制定财政资金管理办法、内控制度，会计核算制度等管理制度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管理制度完善2分，制度不够完善相应扣分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内控制度合规性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部门制定的管理制度合法、合规、完整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制度合法、合规、完整2分，反之相应扣分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内控制度执行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部门制定的内控制度得到有效执行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有效执行2分，未能有效执行相应扣分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指标体系完善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指标体系完善程度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部门制定的项目预算支出评价个性指标体系健全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个性指标体系健全2分，指标体系不够健全相应扣分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宣传培训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宣传培训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部门对绩效评价工作开展的宣传培训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开展了宣传培训1分，未能开展宣传培训相应扣分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restar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会计核算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会计核算及时性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会计核算及时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会计核算及时，日清月结的得1分，核算不及时的相应扣分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会计核算规范性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会计核算规范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会计核算规范、科目使用准确、原始发票及附件充分、分项目核算的得2分，否则相应扣分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会计档案管理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会计档案规范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会计档案整理规范的得1分，不规范的相应扣分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4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绩效目标管理（10分）</w:t>
            </w:r>
          </w:p>
        </w:tc>
        <w:tc>
          <w:tcPr>
            <w:tcW w:w="73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绩效目标合理性　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合规性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绩效目标管理符合国家法律法规、国民经济和社会发展总体规划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绩效目标符合相关法规和总体规划1分，绩效目标不够合理的相应扣分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与工作衔接度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绩效目标符合部门“三定”方案确定的职责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绩效目标符合部分“三定”方案1分，不符合相应扣分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与中长期规划衔接度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绩效目标符合部门制定的中长期规划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绩效目标符合部门制定的中长期规划1分，不符合相应扣分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绩效目标覆盖率　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绩效目标覆盖率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部门绩效目标覆盖率达到年度预算布置的要求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绩效目标覆盖率＝实际申报绩效目标项目资金额/部门项目预算资金总额×100%。每低于10个百分点扣1分，扣完为止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绩效指标明确性　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绩效指标完整性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绩效目标申报表的填写完整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申报表填写完整1分，不完整相应扣分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绩效指标操作性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绩效指标设置清晰、可衡量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绩效指标设置清晰、可衡量1分，反之相应扣分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与预算资金匹配度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 xml:space="preserve">绩效指标与本年度部门预算资金相匹配 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绩效指标与资金相匹配1分，不完全匹配相应扣分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74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绩效运行监控（15分）</w:t>
            </w:r>
          </w:p>
        </w:tc>
        <w:tc>
          <w:tcPr>
            <w:tcW w:w="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预算完成率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部门预算支出完成率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部门预算支出完成程度</w:t>
            </w:r>
          </w:p>
        </w:tc>
        <w:tc>
          <w:tcPr>
            <w:tcW w:w="2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预算完成率＝[年度支出完成数/年度支出预算数（含调整预算及结转结余）]×100%。跨年度项目按工程进度或平均年度额分析计算。预算完成率90%及以上的得2分。每低于要求5个百分点扣1分，扣完为止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74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项目预算执行率　</w:t>
            </w:r>
          </w:p>
        </w:tc>
        <w:tc>
          <w:tcPr>
            <w:tcW w:w="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部门预算项目执行率</w:t>
            </w:r>
          </w:p>
        </w:tc>
        <w:tc>
          <w:tcPr>
            <w:tcW w:w="4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部门项目预算执行调整程度</w:t>
            </w:r>
          </w:p>
        </w:tc>
        <w:tc>
          <w:tcPr>
            <w:tcW w:w="29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项目预算执行率＝[年度项目实际支出数/项目预算数（含调整预算及结转结余）]×100%。跨年度项目按工程进度或平均年度额分析计算。预算执行偏差度在10%以内的得2分，每超过5个百分点扣1分，扣完为止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政府采购监管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预算执行率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部门政府采购预算执行情况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政府采购执行率=[实际政府采购金额/政府采购预算数（含调整预算）]×100%。政府采购预算执行偏差度在10%以内的得1分，超过的不得分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财政审批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部门政府采购财政审批情况　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应政府采购未采购的每发生一起扣0.5分，扣完该项得分为止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政府采购合规性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部门政府采购合规性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存在政府采购违规行为的该项不得分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 xml:space="preserve">三公经费控制率 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三公经费控制率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r>
              <w:t>部门“三公”经费控制程度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r>
              <w:t>“三公”经费控制率＝（“三公”经费实际支出数/“三公”经费预算数）×100%。“三公”经费控制率≤100%的得3分，每高于要求2个百分点扣1分，扣完为止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资产管理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资产管理信息系统建设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部门资产管理信息系统建设情况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考核部门和单位将国有资产纳入资产信息系统管理情况,已建好部门资产管理信息系统得1分，未建好不得分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资产清核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部门资产清理核实开展情况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考核部门和单位已按要求及时、真实、准确、全面开展资产清查、核实情况得1分，反之不得分；账实不合的按比例扣分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日常管理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部门资产登记、上报及管理情况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考核部门和单位已经对国有资产登记、上报，并出台管理办法、制度等措施得1分，差项按比例得分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预决算信息公开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预算信息公开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按规定内容、时限公开预算信息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按规定公开预算信息得1分，未按规定公开相应扣减分数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决算信息公开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按规定内容、时限公开决算信息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按规定公开决算信息得1分，未按规定公开相应扣减分数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4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6"/>
                <w:szCs w:val="16"/>
              </w:rPr>
            </w:pPr>
            <w:r>
              <w:rPr>
                <w:rFonts w:eastAsia="方正仿宋简体"/>
                <w:color w:val="000000"/>
                <w:sz w:val="16"/>
                <w:szCs w:val="16"/>
              </w:rPr>
              <w:t>绩效评价实施（15分）</w:t>
            </w:r>
          </w:p>
        </w:tc>
        <w:tc>
          <w:tcPr>
            <w:tcW w:w="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部门项目自评率　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部门项目自评率　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5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部门实施绩效评价项目覆盖情况</w:t>
            </w:r>
          </w:p>
        </w:tc>
        <w:tc>
          <w:tcPr>
            <w:tcW w:w="2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项目自评率＝自评项目数/项目总数×100%。按项目自评率得分（部门整体支出自评中列示项目的视为已自评）。</w:t>
            </w:r>
          </w:p>
        </w:tc>
        <w:tc>
          <w:tcPr>
            <w:tcW w:w="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74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 xml:space="preserve">资金评价覆盖率  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 xml:space="preserve">资金评价覆盖率  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5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部门绩效评价项目资金覆盖情况</w:t>
            </w:r>
          </w:p>
        </w:tc>
        <w:tc>
          <w:tcPr>
            <w:tcW w:w="2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项目资金覆盖率=实施绩效评价项目资金额/部门项目预算资金总额×100%。绩效评价资金覆盖率100%得5分；每低于要求10个百分点扣1分，扣完为止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4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 xml:space="preserve">评价质量 </w:t>
            </w:r>
          </w:p>
        </w:tc>
        <w:tc>
          <w:tcPr>
            <w:tcW w:w="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 xml:space="preserve">评价质量 </w:t>
            </w:r>
          </w:p>
        </w:tc>
        <w:tc>
          <w:tcPr>
            <w:tcW w:w="4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5</w:t>
            </w:r>
          </w:p>
        </w:tc>
        <w:tc>
          <w:tcPr>
            <w:tcW w:w="2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部门绩效评价质量情况</w:t>
            </w:r>
          </w:p>
        </w:tc>
        <w:tc>
          <w:tcPr>
            <w:tcW w:w="29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根据评价工作开展情况、评价报告质量、资料收集情况等综合评分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4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评价结果应用　　（15分）</w:t>
            </w:r>
          </w:p>
        </w:tc>
        <w:tc>
          <w:tcPr>
            <w:tcW w:w="7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绩效信息公开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绩效信息公开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绩效信息公开情况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按《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南江县县</w:t>
            </w:r>
            <w:r>
              <w:rPr>
                <w:rFonts w:eastAsia="方正仿宋简体"/>
                <w:color w:val="000000"/>
                <w:sz w:val="18"/>
                <w:szCs w:val="18"/>
              </w:rPr>
              <w:t>级预算绩效信息公开规程》规定公开绩效信息的得3分，未按规定公开相应扣分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绩效管理问题整改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绩效管理问题整改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绩效管理问题整改情况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上年绩效评价发现的问题全面整改到位的得3分，没有全面整改到位的按比例得分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其他监督检查问题整改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其他监督检查问题整改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其他监督检查问题整改情况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各级巡视巡察、纪检监察、审计、财政监督检查等发现问题全面整改到位的得3分，没有全面整改到位的按比例得分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监督管理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绩效问责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按规定实施绩效问责情况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按规定实施绩效问责得3分，未按规定实施绩效问责相应扣分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项目及资金调整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项目及资金调整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根据绩效评价结果调整下年项目及金额情况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根据上年度绩效评价结果调整下年度项目及金额的得3分，未按规定调整的相应扣分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5"/>
                <w:szCs w:val="15"/>
              </w:rPr>
            </w:pPr>
            <w:r>
              <w:rPr>
                <w:rFonts w:eastAsia="方正仿宋简体"/>
                <w:color w:val="000000"/>
                <w:sz w:val="15"/>
                <w:szCs w:val="15"/>
              </w:rPr>
              <w:t>项目支出绩效管理（30分）</w:t>
            </w:r>
          </w:p>
        </w:tc>
        <w:tc>
          <w:tcPr>
            <w:tcW w:w="7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项目支出绩效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部门实施项目支出评价情况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30</w:t>
            </w:r>
          </w:p>
        </w:tc>
        <w:tc>
          <w:tcPr>
            <w:tcW w:w="567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按百分制形成的项目支出绩效评价分数换算成此项指标得分。有两个及以上专项预算项目的，以平均分作为得分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4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绩效管理创新(+5分)</w:t>
            </w:r>
          </w:p>
        </w:tc>
        <w:tc>
          <w:tcPr>
            <w:tcW w:w="167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管理制度创新　　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334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在绩效管理制度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eastAsia="zh-CN"/>
              </w:rPr>
              <w:t>上</w:t>
            </w:r>
            <w:bookmarkStart w:id="0" w:name="_GoBack"/>
            <w:bookmarkEnd w:id="0"/>
            <w:r>
              <w:rPr>
                <w:rFonts w:eastAsia="方正仿宋简体"/>
                <w:color w:val="000000"/>
                <w:sz w:val="18"/>
                <w:szCs w:val="18"/>
              </w:rPr>
              <w:t>有创新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在绩效管理制度有创新或者发表相关研究文章的相应得分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</w:p>
        </w:tc>
        <w:tc>
          <w:tcPr>
            <w:tcW w:w="167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工作推进创新　　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334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在工作推进中有创新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在推进自我评价、配合重点评价、完善个性指标体系方面的创新的相应得分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7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监督发现问题 (-5分)</w:t>
            </w:r>
          </w:p>
        </w:tc>
        <w:tc>
          <w:tcPr>
            <w:tcW w:w="167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违规问题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-5</w:t>
            </w:r>
          </w:p>
        </w:tc>
        <w:tc>
          <w:tcPr>
            <w:tcW w:w="334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部门或个人存在违反财政监督管理等情况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各级巡视巡察、纪检监察、审计、财政监督检查等发现财政管理问题的，每发现一类问题扣1分（多个部门发现的同类问题不重复扣分），涉及金额或社会影响较大的扣2-5分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41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扣分项（-5分）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-5</w:t>
            </w:r>
          </w:p>
        </w:tc>
        <w:tc>
          <w:tcPr>
            <w:tcW w:w="334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被评价单位配合评价工作情况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财政重点评价过程中，发现评价对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eastAsia="zh-CN"/>
              </w:rPr>
              <w:t>象</w:t>
            </w:r>
            <w:r>
              <w:rPr>
                <w:rFonts w:eastAsia="方正仿宋简体"/>
                <w:color w:val="000000"/>
                <w:sz w:val="18"/>
                <w:szCs w:val="18"/>
              </w:rPr>
              <w:t>拖延推诿、提交资料不及时等不配合评价工作的，经报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县</w:t>
            </w:r>
            <w:r>
              <w:rPr>
                <w:rFonts w:eastAsia="方正仿宋简体"/>
                <w:color w:val="000000"/>
                <w:sz w:val="18"/>
                <w:szCs w:val="18"/>
              </w:rPr>
              <w:t>财政局确认后每次扣1分，最高扣5分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hint="eastAsia" w:eastAsia="方正仿宋简体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4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评价结论</w:t>
            </w:r>
          </w:p>
        </w:tc>
        <w:tc>
          <w:tcPr>
            <w:tcW w:w="7774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5"/>
                <w:szCs w:val="15"/>
              </w:rPr>
            </w:pPr>
            <w:r>
              <w:rPr>
                <w:rFonts w:eastAsia="方正仿宋简体"/>
                <w:color w:val="000000"/>
                <w:sz w:val="15"/>
                <w:szCs w:val="15"/>
              </w:rPr>
              <w:t>总评分（Ｘ）　优秀（Ｘ≥90分)　良好（90＞Ｘ≥75分）合格（75分＞Ｘ≥60分）　不合格（Ｘ＜60）分）</w:t>
            </w:r>
          </w:p>
        </w:tc>
      </w:tr>
    </w:tbl>
    <w:p>
      <w:pPr>
        <w:rPr>
          <w:rFonts w:eastAsia="黑体"/>
          <w:sz w:val="32"/>
          <w:szCs w:val="32"/>
          <w:lang w:val="zh-CN"/>
        </w:rPr>
      </w:pPr>
    </w:p>
    <w:sectPr>
      <w:footerReference r:id="rId6" w:type="first"/>
      <w:headerReference r:id="rId3" w:type="default"/>
      <w:footerReference r:id="rId4" w:type="default"/>
      <w:footerReference r:id="rId5" w:type="even"/>
      <w:pgSz w:w="11904" w:h="16834"/>
      <w:pgMar w:top="1985" w:right="1418" w:bottom="1609" w:left="1588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??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方正仿宋简体">
    <w:altName w:val="微软雅黑"/>
    <w:panose1 w:val="02010601030101010101"/>
    <w:charset w:val="86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ascii="宋体" w:hAnsi="宋体"/>
        <w:sz w:val="28"/>
        <w:szCs w:val="28"/>
      </w:rPr>
    </w:pPr>
    <w:r>
      <w:rPr>
        <w:rFonts w:hint="eastAsia" w:ascii="宋体" w:hAnsi="宋体"/>
        <w:sz w:val="28"/>
        <w:szCs w:val="28"/>
      </w:rPr>
      <w:t xml:space="preserve">— </w:t>
    </w: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 PAGE   \* MERGEFORMAT </w:instrText>
    </w:r>
    <w:r>
      <w:rPr>
        <w:rFonts w:ascii="宋体" w:hAnsi="宋体"/>
        <w:sz w:val="28"/>
        <w:szCs w:val="28"/>
      </w:rPr>
      <w:fldChar w:fldCharType="separate"/>
    </w:r>
    <w:r>
      <w:rPr>
        <w:rFonts w:ascii="宋体" w:hAnsi="宋体"/>
        <w:sz w:val="28"/>
        <w:szCs w:val="28"/>
        <w:lang w:val="zh-CN"/>
      </w:rPr>
      <w:t>27</w:t>
    </w:r>
    <w:r>
      <w:rPr>
        <w:rFonts w:ascii="宋体" w:hAnsi="宋体"/>
        <w:sz w:val="28"/>
        <w:szCs w:val="28"/>
      </w:rPr>
      <w:fldChar w:fldCharType="end"/>
    </w:r>
    <w:r>
      <w:rPr>
        <w:rFonts w:hint="eastAsia" w:ascii="宋体" w:hAnsi="宋体"/>
        <w:sz w:val="28"/>
        <w:szCs w:val="28"/>
      </w:rPr>
      <w:t xml:space="preserve"> —</w:t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宋体" w:hAnsi="宋体"/>
        <w:sz w:val="28"/>
        <w:szCs w:val="28"/>
      </w:rPr>
    </w:pPr>
    <w:r>
      <w:rPr>
        <w:rFonts w:hint="eastAsia" w:ascii="宋体" w:hAnsi="宋体"/>
        <w:sz w:val="28"/>
        <w:szCs w:val="28"/>
      </w:rPr>
      <w:t xml:space="preserve">— </w:t>
    </w: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 PAGE   \* MERGEFORMAT </w:instrText>
    </w:r>
    <w:r>
      <w:rPr>
        <w:rFonts w:ascii="宋体" w:hAnsi="宋体"/>
        <w:sz w:val="28"/>
        <w:szCs w:val="28"/>
      </w:rPr>
      <w:fldChar w:fldCharType="separate"/>
    </w:r>
    <w:r>
      <w:rPr>
        <w:rFonts w:ascii="宋体" w:hAnsi="宋体"/>
        <w:sz w:val="28"/>
        <w:szCs w:val="28"/>
        <w:lang w:val="zh-CN"/>
      </w:rPr>
      <w:t>28</w:t>
    </w:r>
    <w:r>
      <w:rPr>
        <w:rFonts w:ascii="宋体" w:hAnsi="宋体"/>
        <w:sz w:val="28"/>
        <w:szCs w:val="28"/>
      </w:rPr>
      <w:fldChar w:fldCharType="end"/>
    </w:r>
    <w:r>
      <w:rPr>
        <w:rFonts w:hint="eastAsia" w:ascii="宋体" w:hAnsi="宋体"/>
        <w:sz w:val="28"/>
        <w:szCs w:val="28"/>
      </w:rPr>
      <w:t xml:space="preserve"> —</w:t>
    </w:r>
  </w:p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7840" w:firstLineChars="2800"/>
      <w:rPr>
        <w:rFonts w:ascii="宋体" w:hAnsi="宋体"/>
        <w:sz w:val="28"/>
        <w:szCs w:val="28"/>
      </w:rPr>
    </w:pPr>
    <w:r>
      <w:rPr>
        <w:rFonts w:hint="eastAsia" w:ascii="宋体" w:hAnsi="宋体"/>
        <w:sz w:val="28"/>
        <w:szCs w:val="28"/>
      </w:rPr>
      <w:t xml:space="preserve">— </w:t>
    </w: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 PAGE   \* MERGEFORMAT </w:instrText>
    </w:r>
    <w:r>
      <w:rPr>
        <w:rFonts w:ascii="宋体" w:hAnsi="宋体"/>
        <w:sz w:val="28"/>
        <w:szCs w:val="28"/>
      </w:rPr>
      <w:fldChar w:fldCharType="separate"/>
    </w:r>
    <w:r>
      <w:rPr>
        <w:rFonts w:ascii="宋体" w:hAnsi="宋体"/>
        <w:sz w:val="28"/>
        <w:szCs w:val="28"/>
        <w:lang w:val="zh-CN"/>
      </w:rPr>
      <w:t>28</w:t>
    </w:r>
    <w:r>
      <w:rPr>
        <w:rFonts w:ascii="宋体" w:hAnsi="宋体"/>
        <w:sz w:val="28"/>
        <w:szCs w:val="28"/>
      </w:rPr>
      <w:fldChar w:fldCharType="end"/>
    </w:r>
    <w:r>
      <w:rPr>
        <w:rFonts w:hint="eastAsia" w:ascii="宋体" w:hAnsi="宋体"/>
        <w:sz w:val="28"/>
        <w:szCs w:val="28"/>
      </w:rPr>
      <w:t xml:space="preserve"> —</w:t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evenAndOddHeaders w:val="1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wNWVmYmM4YjJmOTFhZTNkNWU3ZTJiMTcwYTJiNWEifQ=="/>
  </w:docVars>
  <w:rsids>
    <w:rsidRoot w:val="00AA2786"/>
    <w:rsid w:val="000011A8"/>
    <w:rsid w:val="00002F8C"/>
    <w:rsid w:val="0000304E"/>
    <w:rsid w:val="00003323"/>
    <w:rsid w:val="00004F52"/>
    <w:rsid w:val="000134F4"/>
    <w:rsid w:val="00013C9D"/>
    <w:rsid w:val="00023151"/>
    <w:rsid w:val="000309AC"/>
    <w:rsid w:val="00031291"/>
    <w:rsid w:val="00032EA3"/>
    <w:rsid w:val="00040AA9"/>
    <w:rsid w:val="000518FC"/>
    <w:rsid w:val="000534AD"/>
    <w:rsid w:val="000549F0"/>
    <w:rsid w:val="0005657B"/>
    <w:rsid w:val="00064CA1"/>
    <w:rsid w:val="000702DB"/>
    <w:rsid w:val="000765B6"/>
    <w:rsid w:val="00081276"/>
    <w:rsid w:val="000817BD"/>
    <w:rsid w:val="00082BBA"/>
    <w:rsid w:val="0009088A"/>
    <w:rsid w:val="000A3AAE"/>
    <w:rsid w:val="000A3CCA"/>
    <w:rsid w:val="000A46C1"/>
    <w:rsid w:val="000B2476"/>
    <w:rsid w:val="000B58A2"/>
    <w:rsid w:val="000B764D"/>
    <w:rsid w:val="000C0CA5"/>
    <w:rsid w:val="000C5B9B"/>
    <w:rsid w:val="000D1AD4"/>
    <w:rsid w:val="000D4BEB"/>
    <w:rsid w:val="000D6BE2"/>
    <w:rsid w:val="000E4615"/>
    <w:rsid w:val="000F3A0D"/>
    <w:rsid w:val="000F7F39"/>
    <w:rsid w:val="00102E22"/>
    <w:rsid w:val="001038AA"/>
    <w:rsid w:val="0010588F"/>
    <w:rsid w:val="00110A03"/>
    <w:rsid w:val="00113B42"/>
    <w:rsid w:val="00114854"/>
    <w:rsid w:val="00116DDD"/>
    <w:rsid w:val="00122D1A"/>
    <w:rsid w:val="00123A57"/>
    <w:rsid w:val="00130CBD"/>
    <w:rsid w:val="00141E35"/>
    <w:rsid w:val="00142A67"/>
    <w:rsid w:val="00143543"/>
    <w:rsid w:val="0014699A"/>
    <w:rsid w:val="00146B4C"/>
    <w:rsid w:val="0015359E"/>
    <w:rsid w:val="00154AF6"/>
    <w:rsid w:val="001554B7"/>
    <w:rsid w:val="00156840"/>
    <w:rsid w:val="0016457C"/>
    <w:rsid w:val="0017376E"/>
    <w:rsid w:val="0017414A"/>
    <w:rsid w:val="00176E5A"/>
    <w:rsid w:val="001835D0"/>
    <w:rsid w:val="00183638"/>
    <w:rsid w:val="00184CB1"/>
    <w:rsid w:val="00186D93"/>
    <w:rsid w:val="0018780F"/>
    <w:rsid w:val="001A4E3F"/>
    <w:rsid w:val="001A52EB"/>
    <w:rsid w:val="001B78CE"/>
    <w:rsid w:val="001C40FA"/>
    <w:rsid w:val="001D1607"/>
    <w:rsid w:val="001E109C"/>
    <w:rsid w:val="001E3FB8"/>
    <w:rsid w:val="001F21E9"/>
    <w:rsid w:val="001F2B7D"/>
    <w:rsid w:val="001F4D75"/>
    <w:rsid w:val="001F7CEF"/>
    <w:rsid w:val="00200AEA"/>
    <w:rsid w:val="002012DE"/>
    <w:rsid w:val="00204A35"/>
    <w:rsid w:val="002050CA"/>
    <w:rsid w:val="002060AB"/>
    <w:rsid w:val="002113B3"/>
    <w:rsid w:val="00213B09"/>
    <w:rsid w:val="002161F4"/>
    <w:rsid w:val="00216EA0"/>
    <w:rsid w:val="00217BFD"/>
    <w:rsid w:val="00220979"/>
    <w:rsid w:val="00224691"/>
    <w:rsid w:val="0022724D"/>
    <w:rsid w:val="00230755"/>
    <w:rsid w:val="002317AE"/>
    <w:rsid w:val="002324D8"/>
    <w:rsid w:val="00236B58"/>
    <w:rsid w:val="00237F9F"/>
    <w:rsid w:val="0024572E"/>
    <w:rsid w:val="002500BF"/>
    <w:rsid w:val="00251DAB"/>
    <w:rsid w:val="002520F4"/>
    <w:rsid w:val="00253924"/>
    <w:rsid w:val="00260F41"/>
    <w:rsid w:val="0026481C"/>
    <w:rsid w:val="002660F9"/>
    <w:rsid w:val="0028733D"/>
    <w:rsid w:val="00291F11"/>
    <w:rsid w:val="002A0DAF"/>
    <w:rsid w:val="002A3A51"/>
    <w:rsid w:val="002A7FEF"/>
    <w:rsid w:val="002B763D"/>
    <w:rsid w:val="002C5B85"/>
    <w:rsid w:val="002C7277"/>
    <w:rsid w:val="002D00E0"/>
    <w:rsid w:val="002D2D30"/>
    <w:rsid w:val="002D4F28"/>
    <w:rsid w:val="002E05B7"/>
    <w:rsid w:val="002E3551"/>
    <w:rsid w:val="002E3D63"/>
    <w:rsid w:val="002E49D5"/>
    <w:rsid w:val="002F19EB"/>
    <w:rsid w:val="002F219E"/>
    <w:rsid w:val="002F317A"/>
    <w:rsid w:val="002F340A"/>
    <w:rsid w:val="002F6BCE"/>
    <w:rsid w:val="003009D0"/>
    <w:rsid w:val="003036B5"/>
    <w:rsid w:val="00305D70"/>
    <w:rsid w:val="003119F6"/>
    <w:rsid w:val="00321252"/>
    <w:rsid w:val="00322874"/>
    <w:rsid w:val="003231B5"/>
    <w:rsid w:val="003243F4"/>
    <w:rsid w:val="00333E09"/>
    <w:rsid w:val="00344D8F"/>
    <w:rsid w:val="00352023"/>
    <w:rsid w:val="003557BF"/>
    <w:rsid w:val="003574F1"/>
    <w:rsid w:val="00357DEF"/>
    <w:rsid w:val="00361ECF"/>
    <w:rsid w:val="003659A9"/>
    <w:rsid w:val="00373101"/>
    <w:rsid w:val="003753FD"/>
    <w:rsid w:val="0038344C"/>
    <w:rsid w:val="003836DD"/>
    <w:rsid w:val="00387477"/>
    <w:rsid w:val="00391207"/>
    <w:rsid w:val="00394121"/>
    <w:rsid w:val="00394F43"/>
    <w:rsid w:val="00395202"/>
    <w:rsid w:val="00397812"/>
    <w:rsid w:val="003A04B4"/>
    <w:rsid w:val="003A4D07"/>
    <w:rsid w:val="003B2917"/>
    <w:rsid w:val="003B4A8F"/>
    <w:rsid w:val="003C05D3"/>
    <w:rsid w:val="003D3B84"/>
    <w:rsid w:val="003D7416"/>
    <w:rsid w:val="003E0968"/>
    <w:rsid w:val="003F3923"/>
    <w:rsid w:val="003F7E81"/>
    <w:rsid w:val="00403045"/>
    <w:rsid w:val="00404548"/>
    <w:rsid w:val="00406819"/>
    <w:rsid w:val="004069DA"/>
    <w:rsid w:val="004076E8"/>
    <w:rsid w:val="00410D1D"/>
    <w:rsid w:val="004139CA"/>
    <w:rsid w:val="00415262"/>
    <w:rsid w:val="00420A6A"/>
    <w:rsid w:val="00424587"/>
    <w:rsid w:val="00424CFF"/>
    <w:rsid w:val="0044241A"/>
    <w:rsid w:val="004444AE"/>
    <w:rsid w:val="00453284"/>
    <w:rsid w:val="00455225"/>
    <w:rsid w:val="00455E18"/>
    <w:rsid w:val="00457C5B"/>
    <w:rsid w:val="00472A88"/>
    <w:rsid w:val="0048416C"/>
    <w:rsid w:val="004852F5"/>
    <w:rsid w:val="0049161D"/>
    <w:rsid w:val="004A0180"/>
    <w:rsid w:val="004A3613"/>
    <w:rsid w:val="004A7759"/>
    <w:rsid w:val="004B1CFE"/>
    <w:rsid w:val="004C1C60"/>
    <w:rsid w:val="004C2B4B"/>
    <w:rsid w:val="004C5B85"/>
    <w:rsid w:val="004D0892"/>
    <w:rsid w:val="004D697E"/>
    <w:rsid w:val="004E3F11"/>
    <w:rsid w:val="004E6FFD"/>
    <w:rsid w:val="004E7E09"/>
    <w:rsid w:val="004F07FA"/>
    <w:rsid w:val="004F1B83"/>
    <w:rsid w:val="0050685F"/>
    <w:rsid w:val="0051023E"/>
    <w:rsid w:val="00512288"/>
    <w:rsid w:val="00513DB2"/>
    <w:rsid w:val="00524157"/>
    <w:rsid w:val="005270E0"/>
    <w:rsid w:val="0053233C"/>
    <w:rsid w:val="0053358D"/>
    <w:rsid w:val="005374C5"/>
    <w:rsid w:val="00543F2C"/>
    <w:rsid w:val="0054444A"/>
    <w:rsid w:val="00546B2C"/>
    <w:rsid w:val="00555CA9"/>
    <w:rsid w:val="005608A3"/>
    <w:rsid w:val="00561515"/>
    <w:rsid w:val="00562DC9"/>
    <w:rsid w:val="00564127"/>
    <w:rsid w:val="00565632"/>
    <w:rsid w:val="00567F77"/>
    <w:rsid w:val="00570165"/>
    <w:rsid w:val="005737AB"/>
    <w:rsid w:val="0057543A"/>
    <w:rsid w:val="005818B0"/>
    <w:rsid w:val="00583336"/>
    <w:rsid w:val="00584463"/>
    <w:rsid w:val="00586770"/>
    <w:rsid w:val="00593770"/>
    <w:rsid w:val="00593923"/>
    <w:rsid w:val="005947C1"/>
    <w:rsid w:val="00594CE1"/>
    <w:rsid w:val="00595C3A"/>
    <w:rsid w:val="005B18A1"/>
    <w:rsid w:val="005B1DD0"/>
    <w:rsid w:val="005B256D"/>
    <w:rsid w:val="005C17DA"/>
    <w:rsid w:val="005C2AA0"/>
    <w:rsid w:val="005C2F61"/>
    <w:rsid w:val="005C3770"/>
    <w:rsid w:val="005C5192"/>
    <w:rsid w:val="005C66AE"/>
    <w:rsid w:val="005D1E44"/>
    <w:rsid w:val="005E20E9"/>
    <w:rsid w:val="005E448A"/>
    <w:rsid w:val="005E48BC"/>
    <w:rsid w:val="005F008F"/>
    <w:rsid w:val="005F0B9D"/>
    <w:rsid w:val="005F5C38"/>
    <w:rsid w:val="005F7525"/>
    <w:rsid w:val="0060113A"/>
    <w:rsid w:val="00601AE1"/>
    <w:rsid w:val="00603DC1"/>
    <w:rsid w:val="00607A42"/>
    <w:rsid w:val="00613453"/>
    <w:rsid w:val="006142B3"/>
    <w:rsid w:val="00616625"/>
    <w:rsid w:val="006236C8"/>
    <w:rsid w:val="006239AC"/>
    <w:rsid w:val="00633C95"/>
    <w:rsid w:val="00643062"/>
    <w:rsid w:val="00652013"/>
    <w:rsid w:val="00652AC5"/>
    <w:rsid w:val="006659F6"/>
    <w:rsid w:val="00667025"/>
    <w:rsid w:val="00667185"/>
    <w:rsid w:val="00667374"/>
    <w:rsid w:val="006743D1"/>
    <w:rsid w:val="0068243B"/>
    <w:rsid w:val="00685895"/>
    <w:rsid w:val="006918CF"/>
    <w:rsid w:val="00693F02"/>
    <w:rsid w:val="006A0FE9"/>
    <w:rsid w:val="006A1055"/>
    <w:rsid w:val="006A3097"/>
    <w:rsid w:val="006A42A4"/>
    <w:rsid w:val="006B1082"/>
    <w:rsid w:val="006B1552"/>
    <w:rsid w:val="006B32C0"/>
    <w:rsid w:val="006B3620"/>
    <w:rsid w:val="006B644F"/>
    <w:rsid w:val="006C05F2"/>
    <w:rsid w:val="006C2A54"/>
    <w:rsid w:val="006C50A4"/>
    <w:rsid w:val="006C5DC0"/>
    <w:rsid w:val="006D0F5C"/>
    <w:rsid w:val="006E30B6"/>
    <w:rsid w:val="006F2DBF"/>
    <w:rsid w:val="006F4FDC"/>
    <w:rsid w:val="007030BD"/>
    <w:rsid w:val="00710BFB"/>
    <w:rsid w:val="00717D4B"/>
    <w:rsid w:val="0072348B"/>
    <w:rsid w:val="00727AF2"/>
    <w:rsid w:val="00730DD7"/>
    <w:rsid w:val="00732610"/>
    <w:rsid w:val="00737805"/>
    <w:rsid w:val="007405F5"/>
    <w:rsid w:val="00742751"/>
    <w:rsid w:val="00744EB0"/>
    <w:rsid w:val="0074537D"/>
    <w:rsid w:val="00755D0C"/>
    <w:rsid w:val="00757BAA"/>
    <w:rsid w:val="0076535D"/>
    <w:rsid w:val="00765463"/>
    <w:rsid w:val="00773AA4"/>
    <w:rsid w:val="007819D4"/>
    <w:rsid w:val="00783505"/>
    <w:rsid w:val="00787E7F"/>
    <w:rsid w:val="00791E34"/>
    <w:rsid w:val="007A0120"/>
    <w:rsid w:val="007A0FFD"/>
    <w:rsid w:val="007A1EC0"/>
    <w:rsid w:val="007A2B24"/>
    <w:rsid w:val="007A5041"/>
    <w:rsid w:val="007B2462"/>
    <w:rsid w:val="007B2AE0"/>
    <w:rsid w:val="007B3A44"/>
    <w:rsid w:val="007B3FD1"/>
    <w:rsid w:val="007B6F07"/>
    <w:rsid w:val="007C0B62"/>
    <w:rsid w:val="007C23A1"/>
    <w:rsid w:val="007C634A"/>
    <w:rsid w:val="007C76CA"/>
    <w:rsid w:val="007D0CEA"/>
    <w:rsid w:val="007D2599"/>
    <w:rsid w:val="007D625C"/>
    <w:rsid w:val="007E169F"/>
    <w:rsid w:val="007E1D9A"/>
    <w:rsid w:val="007E7FA4"/>
    <w:rsid w:val="007F3E45"/>
    <w:rsid w:val="007F5131"/>
    <w:rsid w:val="007F614B"/>
    <w:rsid w:val="00801B3D"/>
    <w:rsid w:val="00812034"/>
    <w:rsid w:val="00814C55"/>
    <w:rsid w:val="00820260"/>
    <w:rsid w:val="00820385"/>
    <w:rsid w:val="00821A99"/>
    <w:rsid w:val="00823D98"/>
    <w:rsid w:val="008267FE"/>
    <w:rsid w:val="0083139B"/>
    <w:rsid w:val="00845D30"/>
    <w:rsid w:val="0086075F"/>
    <w:rsid w:val="00862009"/>
    <w:rsid w:val="00863385"/>
    <w:rsid w:val="00863A51"/>
    <w:rsid w:val="00864B28"/>
    <w:rsid w:val="008671D0"/>
    <w:rsid w:val="008714E2"/>
    <w:rsid w:val="008753F7"/>
    <w:rsid w:val="008831DA"/>
    <w:rsid w:val="00884C5B"/>
    <w:rsid w:val="00885E0C"/>
    <w:rsid w:val="008932B0"/>
    <w:rsid w:val="00895B55"/>
    <w:rsid w:val="00896402"/>
    <w:rsid w:val="008A142B"/>
    <w:rsid w:val="008A490A"/>
    <w:rsid w:val="008A5990"/>
    <w:rsid w:val="008A63D9"/>
    <w:rsid w:val="008B03C4"/>
    <w:rsid w:val="008B4BC0"/>
    <w:rsid w:val="008C01B3"/>
    <w:rsid w:val="008C41E5"/>
    <w:rsid w:val="008C7E58"/>
    <w:rsid w:val="008D0854"/>
    <w:rsid w:val="008D2094"/>
    <w:rsid w:val="008D52A7"/>
    <w:rsid w:val="008E32C6"/>
    <w:rsid w:val="008F49FC"/>
    <w:rsid w:val="008F6994"/>
    <w:rsid w:val="008F7F33"/>
    <w:rsid w:val="00901EA7"/>
    <w:rsid w:val="00902580"/>
    <w:rsid w:val="009028AA"/>
    <w:rsid w:val="00910E28"/>
    <w:rsid w:val="00913637"/>
    <w:rsid w:val="009167E2"/>
    <w:rsid w:val="00917AC9"/>
    <w:rsid w:val="009227DA"/>
    <w:rsid w:val="00924BDF"/>
    <w:rsid w:val="009262EF"/>
    <w:rsid w:val="00932EC1"/>
    <w:rsid w:val="0093359D"/>
    <w:rsid w:val="009340EB"/>
    <w:rsid w:val="00934A57"/>
    <w:rsid w:val="00934C13"/>
    <w:rsid w:val="009371A5"/>
    <w:rsid w:val="0094045B"/>
    <w:rsid w:val="00940796"/>
    <w:rsid w:val="00940A8F"/>
    <w:rsid w:val="009432BD"/>
    <w:rsid w:val="00950A2B"/>
    <w:rsid w:val="009522D1"/>
    <w:rsid w:val="00952B86"/>
    <w:rsid w:val="00952F1D"/>
    <w:rsid w:val="009572DF"/>
    <w:rsid w:val="009605E8"/>
    <w:rsid w:val="009617F0"/>
    <w:rsid w:val="00967098"/>
    <w:rsid w:val="00975F44"/>
    <w:rsid w:val="009764B4"/>
    <w:rsid w:val="00987B26"/>
    <w:rsid w:val="00990627"/>
    <w:rsid w:val="00994EA9"/>
    <w:rsid w:val="009A7EE5"/>
    <w:rsid w:val="009B7F32"/>
    <w:rsid w:val="009D34C5"/>
    <w:rsid w:val="009D7DD5"/>
    <w:rsid w:val="009E0F9D"/>
    <w:rsid w:val="009E1075"/>
    <w:rsid w:val="009E33B7"/>
    <w:rsid w:val="009E54EB"/>
    <w:rsid w:val="009F2A31"/>
    <w:rsid w:val="009F4F9E"/>
    <w:rsid w:val="00A06C7E"/>
    <w:rsid w:val="00A073D0"/>
    <w:rsid w:val="00A17DD2"/>
    <w:rsid w:val="00A228B0"/>
    <w:rsid w:val="00A22F8F"/>
    <w:rsid w:val="00A24EFC"/>
    <w:rsid w:val="00A274B5"/>
    <w:rsid w:val="00A378FA"/>
    <w:rsid w:val="00A41209"/>
    <w:rsid w:val="00A444E2"/>
    <w:rsid w:val="00A44F9E"/>
    <w:rsid w:val="00A468E6"/>
    <w:rsid w:val="00A519D1"/>
    <w:rsid w:val="00A52044"/>
    <w:rsid w:val="00A53B13"/>
    <w:rsid w:val="00A55F3A"/>
    <w:rsid w:val="00A56F98"/>
    <w:rsid w:val="00A60420"/>
    <w:rsid w:val="00A61750"/>
    <w:rsid w:val="00A62F21"/>
    <w:rsid w:val="00A7039C"/>
    <w:rsid w:val="00A72176"/>
    <w:rsid w:val="00A7277E"/>
    <w:rsid w:val="00A73EBF"/>
    <w:rsid w:val="00A73F5E"/>
    <w:rsid w:val="00A7473C"/>
    <w:rsid w:val="00A80174"/>
    <w:rsid w:val="00A80DFB"/>
    <w:rsid w:val="00A8635F"/>
    <w:rsid w:val="00A94D49"/>
    <w:rsid w:val="00AA2786"/>
    <w:rsid w:val="00AA7716"/>
    <w:rsid w:val="00AB5B70"/>
    <w:rsid w:val="00AB7263"/>
    <w:rsid w:val="00AC0BCD"/>
    <w:rsid w:val="00AC3F01"/>
    <w:rsid w:val="00AC529A"/>
    <w:rsid w:val="00AC5EAC"/>
    <w:rsid w:val="00AD6D56"/>
    <w:rsid w:val="00AD7143"/>
    <w:rsid w:val="00AD7A31"/>
    <w:rsid w:val="00AE0FBF"/>
    <w:rsid w:val="00AE3283"/>
    <w:rsid w:val="00AE50AE"/>
    <w:rsid w:val="00AF29F2"/>
    <w:rsid w:val="00AF5E19"/>
    <w:rsid w:val="00AF6837"/>
    <w:rsid w:val="00B0156B"/>
    <w:rsid w:val="00B023F4"/>
    <w:rsid w:val="00B11C08"/>
    <w:rsid w:val="00B12DE4"/>
    <w:rsid w:val="00B14073"/>
    <w:rsid w:val="00B15E4E"/>
    <w:rsid w:val="00B20074"/>
    <w:rsid w:val="00B327A4"/>
    <w:rsid w:val="00B32A7D"/>
    <w:rsid w:val="00B41423"/>
    <w:rsid w:val="00B41642"/>
    <w:rsid w:val="00B42042"/>
    <w:rsid w:val="00B45280"/>
    <w:rsid w:val="00B57BB1"/>
    <w:rsid w:val="00B60BBB"/>
    <w:rsid w:val="00B67859"/>
    <w:rsid w:val="00B71A59"/>
    <w:rsid w:val="00B7324A"/>
    <w:rsid w:val="00B74D2F"/>
    <w:rsid w:val="00B757BE"/>
    <w:rsid w:val="00B7583C"/>
    <w:rsid w:val="00B75E6E"/>
    <w:rsid w:val="00B8168E"/>
    <w:rsid w:val="00B8278D"/>
    <w:rsid w:val="00B909AF"/>
    <w:rsid w:val="00B96057"/>
    <w:rsid w:val="00BA46FC"/>
    <w:rsid w:val="00BA6757"/>
    <w:rsid w:val="00BB1414"/>
    <w:rsid w:val="00BB15F4"/>
    <w:rsid w:val="00BB21AB"/>
    <w:rsid w:val="00BB3C24"/>
    <w:rsid w:val="00BB459C"/>
    <w:rsid w:val="00BC0685"/>
    <w:rsid w:val="00BD5E4A"/>
    <w:rsid w:val="00BE3156"/>
    <w:rsid w:val="00BE7484"/>
    <w:rsid w:val="00BF2543"/>
    <w:rsid w:val="00BF7E75"/>
    <w:rsid w:val="00C01556"/>
    <w:rsid w:val="00C05161"/>
    <w:rsid w:val="00C067B1"/>
    <w:rsid w:val="00C105CA"/>
    <w:rsid w:val="00C136D9"/>
    <w:rsid w:val="00C14054"/>
    <w:rsid w:val="00C15B53"/>
    <w:rsid w:val="00C21566"/>
    <w:rsid w:val="00C23BE4"/>
    <w:rsid w:val="00C25E00"/>
    <w:rsid w:val="00C27AA1"/>
    <w:rsid w:val="00C27E25"/>
    <w:rsid w:val="00C31D29"/>
    <w:rsid w:val="00C33661"/>
    <w:rsid w:val="00C35ED2"/>
    <w:rsid w:val="00C37F33"/>
    <w:rsid w:val="00C40298"/>
    <w:rsid w:val="00C44DEF"/>
    <w:rsid w:val="00C5172C"/>
    <w:rsid w:val="00C61376"/>
    <w:rsid w:val="00C62B15"/>
    <w:rsid w:val="00C72EBC"/>
    <w:rsid w:val="00C74AA7"/>
    <w:rsid w:val="00C838E2"/>
    <w:rsid w:val="00C92D0A"/>
    <w:rsid w:val="00CA5851"/>
    <w:rsid w:val="00CB250A"/>
    <w:rsid w:val="00CB4FF6"/>
    <w:rsid w:val="00CB611D"/>
    <w:rsid w:val="00CC49DD"/>
    <w:rsid w:val="00CC5894"/>
    <w:rsid w:val="00CC5F11"/>
    <w:rsid w:val="00CC6A73"/>
    <w:rsid w:val="00CD07A1"/>
    <w:rsid w:val="00CD20A3"/>
    <w:rsid w:val="00CD3520"/>
    <w:rsid w:val="00CD4499"/>
    <w:rsid w:val="00CD45B7"/>
    <w:rsid w:val="00CD5A5E"/>
    <w:rsid w:val="00CD6C57"/>
    <w:rsid w:val="00CD7853"/>
    <w:rsid w:val="00CE099B"/>
    <w:rsid w:val="00CE198C"/>
    <w:rsid w:val="00CE48B4"/>
    <w:rsid w:val="00CE6E3B"/>
    <w:rsid w:val="00CF05CC"/>
    <w:rsid w:val="00D007D9"/>
    <w:rsid w:val="00D02307"/>
    <w:rsid w:val="00D04B6B"/>
    <w:rsid w:val="00D06622"/>
    <w:rsid w:val="00D2019D"/>
    <w:rsid w:val="00D3115B"/>
    <w:rsid w:val="00D34E10"/>
    <w:rsid w:val="00D373CC"/>
    <w:rsid w:val="00D37A5D"/>
    <w:rsid w:val="00D37A6A"/>
    <w:rsid w:val="00D43685"/>
    <w:rsid w:val="00D44360"/>
    <w:rsid w:val="00D57BE3"/>
    <w:rsid w:val="00D6101B"/>
    <w:rsid w:val="00D81EFB"/>
    <w:rsid w:val="00D913D7"/>
    <w:rsid w:val="00D924C3"/>
    <w:rsid w:val="00D95760"/>
    <w:rsid w:val="00D95FE5"/>
    <w:rsid w:val="00DA07FA"/>
    <w:rsid w:val="00DB3B62"/>
    <w:rsid w:val="00DB3C06"/>
    <w:rsid w:val="00DB4248"/>
    <w:rsid w:val="00DB5433"/>
    <w:rsid w:val="00DC09FE"/>
    <w:rsid w:val="00DC526B"/>
    <w:rsid w:val="00DD06B3"/>
    <w:rsid w:val="00DD4994"/>
    <w:rsid w:val="00DE2E04"/>
    <w:rsid w:val="00DE4F8E"/>
    <w:rsid w:val="00DF102B"/>
    <w:rsid w:val="00DF1109"/>
    <w:rsid w:val="00DF2BA6"/>
    <w:rsid w:val="00E00E08"/>
    <w:rsid w:val="00E011ED"/>
    <w:rsid w:val="00E05E09"/>
    <w:rsid w:val="00E062E7"/>
    <w:rsid w:val="00E116B4"/>
    <w:rsid w:val="00E12520"/>
    <w:rsid w:val="00E23FF1"/>
    <w:rsid w:val="00E25830"/>
    <w:rsid w:val="00E305D3"/>
    <w:rsid w:val="00E32753"/>
    <w:rsid w:val="00E37613"/>
    <w:rsid w:val="00E37C8E"/>
    <w:rsid w:val="00E4040E"/>
    <w:rsid w:val="00E412C9"/>
    <w:rsid w:val="00E41722"/>
    <w:rsid w:val="00E42038"/>
    <w:rsid w:val="00E42537"/>
    <w:rsid w:val="00E56246"/>
    <w:rsid w:val="00E62127"/>
    <w:rsid w:val="00E624E9"/>
    <w:rsid w:val="00E8316E"/>
    <w:rsid w:val="00E839C3"/>
    <w:rsid w:val="00E85871"/>
    <w:rsid w:val="00E85880"/>
    <w:rsid w:val="00E87019"/>
    <w:rsid w:val="00E9175A"/>
    <w:rsid w:val="00E95F8C"/>
    <w:rsid w:val="00EA48F3"/>
    <w:rsid w:val="00EA5281"/>
    <w:rsid w:val="00EA7373"/>
    <w:rsid w:val="00EB522F"/>
    <w:rsid w:val="00EB6E5F"/>
    <w:rsid w:val="00EC030B"/>
    <w:rsid w:val="00EC58A7"/>
    <w:rsid w:val="00EC7BC3"/>
    <w:rsid w:val="00ED06C7"/>
    <w:rsid w:val="00ED39D3"/>
    <w:rsid w:val="00ED5405"/>
    <w:rsid w:val="00ED6DF7"/>
    <w:rsid w:val="00EE2124"/>
    <w:rsid w:val="00EE2FB0"/>
    <w:rsid w:val="00EE5693"/>
    <w:rsid w:val="00EE70DE"/>
    <w:rsid w:val="00EF263D"/>
    <w:rsid w:val="00EF2895"/>
    <w:rsid w:val="00EF2FA3"/>
    <w:rsid w:val="00EF5552"/>
    <w:rsid w:val="00EF747C"/>
    <w:rsid w:val="00F0337C"/>
    <w:rsid w:val="00F075A8"/>
    <w:rsid w:val="00F10AE5"/>
    <w:rsid w:val="00F1428D"/>
    <w:rsid w:val="00F143CB"/>
    <w:rsid w:val="00F15394"/>
    <w:rsid w:val="00F2108A"/>
    <w:rsid w:val="00F22CC5"/>
    <w:rsid w:val="00F24029"/>
    <w:rsid w:val="00F3138C"/>
    <w:rsid w:val="00F423E2"/>
    <w:rsid w:val="00F43230"/>
    <w:rsid w:val="00F45033"/>
    <w:rsid w:val="00F5243A"/>
    <w:rsid w:val="00F6112A"/>
    <w:rsid w:val="00F64C0C"/>
    <w:rsid w:val="00F650A8"/>
    <w:rsid w:val="00F66197"/>
    <w:rsid w:val="00F71CE0"/>
    <w:rsid w:val="00F73B62"/>
    <w:rsid w:val="00F816F7"/>
    <w:rsid w:val="00F82434"/>
    <w:rsid w:val="00F82628"/>
    <w:rsid w:val="00F8634C"/>
    <w:rsid w:val="00F8778E"/>
    <w:rsid w:val="00F9502F"/>
    <w:rsid w:val="00FA4A45"/>
    <w:rsid w:val="00FA4AE3"/>
    <w:rsid w:val="00FA5471"/>
    <w:rsid w:val="00FB7A51"/>
    <w:rsid w:val="00FB7CCC"/>
    <w:rsid w:val="00FC2F60"/>
    <w:rsid w:val="00FC7E60"/>
    <w:rsid w:val="00FD174D"/>
    <w:rsid w:val="00FD3F3A"/>
    <w:rsid w:val="00FD510C"/>
    <w:rsid w:val="00FD6149"/>
    <w:rsid w:val="00FE283E"/>
    <w:rsid w:val="00FE3295"/>
    <w:rsid w:val="00FE33F6"/>
    <w:rsid w:val="00FE7E76"/>
    <w:rsid w:val="00FF166F"/>
    <w:rsid w:val="00FF1D25"/>
    <w:rsid w:val="00FF3505"/>
    <w:rsid w:val="00FF68D5"/>
    <w:rsid w:val="051B01A1"/>
    <w:rsid w:val="070E13E8"/>
    <w:rsid w:val="097052B8"/>
    <w:rsid w:val="0C841723"/>
    <w:rsid w:val="0F653661"/>
    <w:rsid w:val="1688400E"/>
    <w:rsid w:val="17501BF9"/>
    <w:rsid w:val="204307C6"/>
    <w:rsid w:val="21E52EA7"/>
    <w:rsid w:val="22CD3134"/>
    <w:rsid w:val="24BC5753"/>
    <w:rsid w:val="272A1DC8"/>
    <w:rsid w:val="2A4B78E1"/>
    <w:rsid w:val="2D3261E7"/>
    <w:rsid w:val="2E00716F"/>
    <w:rsid w:val="2FBFEB39"/>
    <w:rsid w:val="30565D93"/>
    <w:rsid w:val="328F19DD"/>
    <w:rsid w:val="3423789C"/>
    <w:rsid w:val="356A4FCD"/>
    <w:rsid w:val="36296B51"/>
    <w:rsid w:val="3A52705B"/>
    <w:rsid w:val="3D4978FC"/>
    <w:rsid w:val="3E4827B3"/>
    <w:rsid w:val="44B62EBF"/>
    <w:rsid w:val="4AAE5E77"/>
    <w:rsid w:val="4AE819A7"/>
    <w:rsid w:val="4AFFBCEF"/>
    <w:rsid w:val="4BE61949"/>
    <w:rsid w:val="4F3A3E08"/>
    <w:rsid w:val="4FE95C99"/>
    <w:rsid w:val="55FD3C09"/>
    <w:rsid w:val="57AE6DD8"/>
    <w:rsid w:val="57B7763E"/>
    <w:rsid w:val="593F084E"/>
    <w:rsid w:val="5B9C762E"/>
    <w:rsid w:val="62FD297C"/>
    <w:rsid w:val="66DE01DF"/>
    <w:rsid w:val="69E86C89"/>
    <w:rsid w:val="6B685329"/>
    <w:rsid w:val="6B7112E3"/>
    <w:rsid w:val="6BBF2293"/>
    <w:rsid w:val="6D7376AA"/>
    <w:rsid w:val="71217476"/>
    <w:rsid w:val="73FB071B"/>
    <w:rsid w:val="74EB39D5"/>
    <w:rsid w:val="78492625"/>
    <w:rsid w:val="7DEB9645"/>
    <w:rsid w:val="7FFF86D0"/>
    <w:rsid w:val="9AD7EC3C"/>
    <w:rsid w:val="D7DE19F1"/>
    <w:rsid w:val="FFFF31F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4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1">
    <w:name w:val="p0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">
    <w:name w:val="四号正文"/>
    <w:basedOn w:val="1"/>
    <w:link w:val="13"/>
    <w:qFormat/>
    <w:uiPriority w:val="0"/>
    <w:pPr>
      <w:spacing w:line="360" w:lineRule="auto"/>
    </w:pPr>
    <w:rPr>
      <w:rFonts w:ascii="??" w:hAnsi="??" w:cs="宋体"/>
      <w:color w:val="000000"/>
      <w:kern w:val="0"/>
      <w:sz w:val="28"/>
      <w:szCs w:val="21"/>
    </w:rPr>
  </w:style>
  <w:style w:type="character" w:customStyle="1" w:styleId="13">
    <w:name w:val="四号正文 Char"/>
    <w:basedOn w:val="7"/>
    <w:link w:val="12"/>
    <w:qFormat/>
    <w:uiPriority w:val="0"/>
    <w:rPr>
      <w:rFonts w:ascii="??" w:hAnsi="??" w:eastAsia="宋体" w:cs="宋体"/>
      <w:color w:val="000000"/>
      <w:kern w:val="0"/>
      <w:sz w:val="28"/>
      <w:szCs w:val="21"/>
    </w:rPr>
  </w:style>
  <w:style w:type="character" w:customStyle="1" w:styleId="14">
    <w:name w:val="日期 Char"/>
    <w:basedOn w:val="7"/>
    <w:link w:val="2"/>
    <w:semiHidden/>
    <w:qFormat/>
    <w:uiPriority w:val="99"/>
    <w:rPr>
      <w:rFonts w:ascii="Times New Roman" w:hAnsi="Times New Roman" w:eastAsia="宋体" w:cs="Times New Roman"/>
    </w:rPr>
  </w:style>
  <w:style w:type="paragraph" w:customStyle="1" w:styleId="15">
    <w:name w:val="标题1"/>
    <w:basedOn w:val="1"/>
    <w:qFormat/>
    <w:uiPriority w:val="0"/>
    <w:pPr>
      <w:spacing w:before="100" w:after="50" w:line="440" w:lineRule="exact"/>
      <w:ind w:firstLine="0" w:firstLineChars="0"/>
      <w:outlineLvl w:val="1"/>
    </w:pPr>
    <w:rPr>
      <w:rFonts w:ascii="黑体" w:hAnsi="黑体" w:eastAsia="黑体"/>
      <w:sz w:val="36"/>
      <w:szCs w:val="28"/>
    </w:rPr>
  </w:style>
  <w:style w:type="paragraph" w:customStyle="1" w:styleId="16">
    <w:name w:val="标题2"/>
    <w:basedOn w:val="1"/>
    <w:qFormat/>
    <w:uiPriority w:val="0"/>
    <w:pPr>
      <w:spacing w:before="100" w:after="10" w:line="440" w:lineRule="exact"/>
      <w:ind w:firstLine="0" w:firstLineChars="0"/>
      <w:outlineLvl w:val="2"/>
    </w:pPr>
    <w:rPr>
      <w:rFonts w:ascii="黑体" w:hAnsi="黑体" w:eastAsia="黑体"/>
      <w:sz w:val="36"/>
    </w:rPr>
  </w:style>
  <w:style w:type="paragraph" w:customStyle="1" w:styleId="17">
    <w:name w:val="标题3"/>
    <w:basedOn w:val="1"/>
    <w:qFormat/>
    <w:uiPriority w:val="0"/>
    <w:pPr>
      <w:spacing w:before="100" w:after="50" w:line="440" w:lineRule="exact"/>
      <w:ind w:firstLine="0" w:firstLineChars="0"/>
      <w:outlineLvl w:val="2"/>
    </w:pPr>
    <w:rPr>
      <w:rFonts w:ascii="宋体" w:hAnsi="宋体" w:eastAsia="黑体"/>
      <w:sz w:val="30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2745</Words>
  <Characters>2825</Characters>
  <Lines>153</Lines>
  <Paragraphs>43</Paragraphs>
  <TotalTime>3</TotalTime>
  <ScaleCrop>false</ScaleCrop>
  <LinksUpToDate>false</LinksUpToDate>
  <CharactersWithSpaces>2888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2021-03-02T17:35:00Z</dcterms:created>
  <dc:creator>伍松</dc:creator>
  <cp:lastModifiedBy>两天</cp:lastModifiedBy>
  <cp:lastPrinted>2024-05-29T08:51:00Z</cp:lastPrinted>
  <dcterms:modified xsi:type="dcterms:W3CDTF">2024-06-12T07:09:59Z</dcterms:modified>
  <cp:revision>221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3C20BE33E75346178362BFC18E454299_12</vt:lpwstr>
  </property>
</Properties>
</file>