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600"/>
        <w:jc w:val="center"/>
        <w:rPr>
          <w:rFonts w:ascii="方正小标宋简体" w:hAnsi="方正小标宋简体" w:eastAsia="方正小标宋简体" w:cs="宋体;方正书宋_GBK"/>
          <w:color w:val="000000"/>
          <w:sz w:val="36"/>
          <w:szCs w:val="36"/>
        </w:rPr>
      </w:pPr>
      <w:r>
        <w:rPr>
          <w:rFonts w:ascii="方正小标宋简体" w:hAnsi="方正小标宋简体" w:cs="宋体;方正书宋_GBK" w:eastAsia="方正小标宋简体"/>
          <w:color w:val="000000"/>
          <w:sz w:val="36"/>
          <w:szCs w:val="36"/>
        </w:rPr>
        <w:t>南江县</w:t>
      </w:r>
      <w:r>
        <w:rPr>
          <w:rFonts w:ascii="方正小标宋简体" w:hAnsi="方正小标宋简体" w:cs="宋体;方正书宋_GBK" w:eastAsia="方正小标宋简体"/>
          <w:color w:val="000000"/>
          <w:sz w:val="36"/>
          <w:szCs w:val="36"/>
          <w:lang w:eastAsia="zh-CN"/>
        </w:rPr>
        <w:t>高塔镇人民政府</w:t>
      </w:r>
    </w:p>
    <w:p>
      <w:pPr>
        <w:pStyle w:val="Normal"/>
        <w:spacing w:lineRule="exact" w:line="600"/>
        <w:jc w:val="center"/>
        <w:rPr>
          <w:rFonts w:ascii="方正小标宋简体" w:hAnsi="方正小标宋简体" w:eastAsia="方正小标宋简体" w:cs="宋体;方正书宋_GBK"/>
          <w:color w:val="000000"/>
          <w:sz w:val="36"/>
          <w:szCs w:val="36"/>
        </w:rPr>
      </w:pPr>
      <w:r>
        <w:rPr>
          <w:rFonts w:eastAsia="方正小标宋简体" w:cs="宋体;方正书宋_GBK" w:ascii="方正小标宋简体" w:hAnsi="方正小标宋简体"/>
          <w:color w:val="000000"/>
          <w:sz w:val="36"/>
          <w:szCs w:val="36"/>
        </w:rPr>
        <w:t>2017</w:t>
      </w:r>
      <w:r>
        <w:rPr>
          <w:rFonts w:ascii="方正小标宋简体" w:hAnsi="方正小标宋简体" w:cs="宋体;方正书宋_GBK" w:eastAsia="方正小标宋简体"/>
          <w:color w:val="000000"/>
          <w:sz w:val="36"/>
          <w:szCs w:val="36"/>
        </w:rPr>
        <w:t>年部门决算编制说明</w:t>
      </w:r>
    </w:p>
    <w:p>
      <w:pPr>
        <w:pStyle w:val="Normal"/>
        <w:spacing w:lineRule="exact" w:line="600"/>
        <w:jc w:val="center"/>
        <w:rPr>
          <w:rFonts w:ascii="方正小标宋简体" w:hAnsi="方正小标宋简体" w:eastAsia="方正小标宋简体" w:cs="宋体;方正书宋_GBK"/>
          <w:color w:val="000000"/>
          <w:sz w:val="36"/>
          <w:szCs w:val="36"/>
        </w:rPr>
      </w:pPr>
      <w:r>
        <w:rPr>
          <w:rFonts w:eastAsia="方正小标宋简体" w:cs="宋体;方正书宋_GBK" w:ascii="方正小标宋简体" w:hAnsi="方正小标宋简体"/>
          <w:color w:val="000000"/>
          <w:sz w:val="36"/>
          <w:szCs w:val="36"/>
        </w:rPr>
      </w:r>
    </w:p>
    <w:p>
      <w:pPr>
        <w:pStyle w:val="Normal"/>
        <w:spacing w:lineRule="exact" w:line="600"/>
        <w:ind w:firstLine="640" w:end="0"/>
        <w:rPr>
          <w:rFonts w:ascii="黑体;方正黑体_GBK" w:hAnsi="黑体;方正黑体_GBK" w:eastAsia="黑体;方正黑体_GBK"/>
          <w:color w:val="000000"/>
          <w:sz w:val="32"/>
          <w:szCs w:val="32"/>
        </w:rPr>
      </w:pPr>
      <w:r>
        <w:rPr>
          <w:rFonts w:ascii="黑体;方正黑体_GBK" w:hAnsi="黑体;方正黑体_GBK" w:eastAsia="黑体;方正黑体_GBK"/>
          <w:color w:val="000000"/>
          <w:sz w:val="32"/>
          <w:szCs w:val="32"/>
        </w:rPr>
        <w:t>一、基本职能及主要工作</w:t>
      </w:r>
    </w:p>
    <w:p>
      <w:pPr>
        <w:pStyle w:val="BodyText"/>
        <w:snapToGrid w:val="false"/>
        <w:spacing w:lineRule="exact" w:line="600"/>
        <w:ind w:firstLine="632" w:end="0"/>
        <w:rPr>
          <w:rFonts w:ascii="仿宋;方正仿宋_GBK" w:hAnsi="仿宋;方正仿宋_GBK" w:eastAsia="仿宋;方正仿宋_GBK" w:cs="仿宋;方正仿宋_GBK"/>
          <w:b/>
          <w:bCs w:val="false"/>
          <w:color w:val="000000"/>
          <w:sz w:val="30"/>
          <w:szCs w:val="30"/>
          <w:highlight w:val="yellow"/>
        </w:rPr>
      </w:pPr>
      <w:r>
        <w:rPr>
          <w:rFonts w:ascii="仿宋;方正仿宋_GBK" w:hAnsi="仿宋;方正仿宋_GBK" w:cs="仿宋;方正仿宋_GBK" w:eastAsia="仿宋;方正仿宋_GBK"/>
          <w:b/>
          <w:bCs w:val="false"/>
          <w:color w:val="000000"/>
          <w:sz w:val="30"/>
          <w:szCs w:val="30"/>
        </w:rPr>
        <w:t>（一）主要职能。</w:t>
      </w:r>
    </w:p>
    <w:p>
      <w:pPr>
        <w:pStyle w:val="Normal"/>
        <w:ind w:firstLine="600" w:end="0"/>
        <w:rPr>
          <w:rFonts w:ascii="仿宋;方正仿宋_GBK" w:hAnsi="仿宋;方正仿宋_GBK" w:eastAsia="仿宋;方正仿宋_GBK" w:cs="仿宋;方正仿宋_GBK"/>
          <w:b w:val="false"/>
          <w:bCs/>
          <w:sz w:val="30"/>
          <w:szCs w:val="30"/>
        </w:rPr>
      </w:pPr>
      <w:r>
        <w:rPr>
          <w:rFonts w:ascii="仿宋;方正仿宋_GBK" w:hAnsi="仿宋;方正仿宋_GBK" w:cs="仿宋;方正仿宋_GBK" w:eastAsia="仿宋;方正仿宋_GBK"/>
          <w:b w:val="false"/>
          <w:bCs/>
          <w:sz w:val="30"/>
          <w:szCs w:val="30"/>
          <w:lang w:eastAsia="zh-CN"/>
        </w:rPr>
        <w:t>深入</w:t>
      </w:r>
      <w:r>
        <w:rPr>
          <w:rFonts w:ascii="仿宋;方正仿宋_GBK" w:hAnsi="仿宋;方正仿宋_GBK" w:cs="仿宋;方正仿宋_GBK" w:eastAsia="仿宋;方正仿宋_GBK"/>
          <w:b w:val="false"/>
          <w:bCs/>
          <w:sz w:val="30"/>
          <w:szCs w:val="30"/>
        </w:rPr>
        <w:t>贯彻</w:t>
      </w:r>
      <w:r>
        <w:rPr>
          <w:rFonts w:ascii="仿宋;方正仿宋_GBK" w:hAnsi="仿宋;方正仿宋_GBK" w:cs="仿宋;方正仿宋_GBK" w:eastAsia="仿宋;方正仿宋_GBK"/>
          <w:b w:val="false"/>
          <w:bCs/>
          <w:sz w:val="30"/>
          <w:szCs w:val="30"/>
          <w:lang w:eastAsia="zh-CN"/>
        </w:rPr>
        <w:t>学习</w:t>
      </w:r>
      <w:r>
        <w:rPr>
          <w:rFonts w:ascii="仿宋;方正仿宋_GBK" w:hAnsi="仿宋;方正仿宋_GBK" w:cs="仿宋;方正仿宋_GBK" w:eastAsia="仿宋;方正仿宋_GBK"/>
          <w:b w:val="false"/>
          <w:bCs/>
          <w:sz w:val="30"/>
          <w:szCs w:val="30"/>
        </w:rPr>
        <w:t>党的路线、方针、政策和国家的法律法规，稳定农村基本经济制度，承担促进经济发展、加强社会管理、搞好公共服务、维护社会稳定和巩固基层政权等职能，推动物质文明、政治文明、精神文明和生态文明协调发展。转变政府职能是深化行政体制改革的核心，重点是处理好政府与市场、政府与社会、政府层级间的关系，简政放权，改善管理</w:t>
      </w:r>
      <w:r>
        <w:rPr>
          <w:rFonts w:ascii="仿宋;方正仿宋_GBK" w:hAnsi="仿宋;方正仿宋_GBK" w:cs="仿宋;方正仿宋_GBK" w:eastAsia="仿宋;方正仿宋_GBK"/>
          <w:b w:val="false"/>
          <w:bCs/>
          <w:sz w:val="30"/>
          <w:szCs w:val="30"/>
          <w:lang w:eastAsia="zh-CN"/>
        </w:rPr>
        <w:t>，</w:t>
      </w:r>
      <w:r>
        <w:rPr>
          <w:rFonts w:ascii="仿宋;方正仿宋_GBK" w:hAnsi="仿宋;方正仿宋_GBK" w:cs="仿宋;方正仿宋_GBK" w:eastAsia="仿宋;方正仿宋_GBK"/>
          <w:b w:val="false"/>
          <w:bCs/>
          <w:sz w:val="30"/>
          <w:szCs w:val="30"/>
        </w:rPr>
        <w:t>依法行政，提高政府管理科学化水平。积极推进职责整合和机构调整</w:t>
      </w:r>
      <w:r>
        <w:rPr>
          <w:rFonts w:ascii="仿宋;方正仿宋_GBK" w:hAnsi="仿宋;方正仿宋_GBK" w:cs="仿宋;方正仿宋_GBK" w:eastAsia="仿宋;方正仿宋_GBK"/>
          <w:b w:val="false"/>
          <w:bCs/>
          <w:sz w:val="30"/>
          <w:szCs w:val="30"/>
          <w:lang w:eastAsia="zh-CN"/>
        </w:rPr>
        <w:t>；</w:t>
      </w:r>
      <w:r>
        <w:rPr>
          <w:rFonts w:ascii="仿宋;方正仿宋_GBK" w:hAnsi="仿宋;方正仿宋_GBK" w:cs="仿宋;方正仿宋_GBK" w:eastAsia="仿宋;方正仿宋_GBK"/>
          <w:b w:val="false"/>
          <w:bCs/>
          <w:sz w:val="30"/>
          <w:szCs w:val="30"/>
        </w:rPr>
        <w:t>按照“精简、统一、效能”的原则，重点围绕转变政府职能和理顺职责关系，强化职责和机构整合，稳步推进大部门制改革。</w:t>
      </w:r>
    </w:p>
    <w:p>
      <w:pPr>
        <w:pStyle w:val="Normal"/>
        <w:ind w:firstLine="602" w:end="0"/>
        <w:rPr>
          <w:rFonts w:ascii="仿宋;方正仿宋_GBK" w:hAnsi="仿宋;方正仿宋_GBK" w:eastAsia="仿宋;方正仿宋_GBK" w:cs="仿宋;方正仿宋_GBK"/>
          <w:b/>
          <w:bCs w:val="false"/>
          <w:sz w:val="30"/>
          <w:szCs w:val="30"/>
        </w:rPr>
      </w:pPr>
      <w:r>
        <w:rPr>
          <w:rFonts w:ascii="仿宋;方正仿宋_GBK" w:hAnsi="仿宋;方正仿宋_GBK" w:cs="仿宋;方正仿宋_GBK" w:eastAsia="仿宋;方正仿宋_GBK"/>
          <w:b/>
          <w:bCs w:val="false"/>
          <w:sz w:val="30"/>
          <w:szCs w:val="30"/>
        </w:rPr>
        <w:t>（二）</w:t>
      </w:r>
      <w:r>
        <w:rPr>
          <w:rFonts w:eastAsia="仿宋;方正仿宋_GBK" w:cs="仿宋;方正仿宋_GBK" w:ascii="仿宋;方正仿宋_GBK" w:hAnsi="仿宋;方正仿宋_GBK"/>
          <w:b/>
          <w:bCs w:val="false"/>
          <w:sz w:val="30"/>
          <w:szCs w:val="30"/>
        </w:rPr>
        <w:t>2017</w:t>
      </w:r>
      <w:r>
        <w:rPr>
          <w:rFonts w:ascii="仿宋;方正仿宋_GBK" w:hAnsi="仿宋;方正仿宋_GBK" w:cs="仿宋;方正仿宋_GBK" w:eastAsia="仿宋;方正仿宋_GBK"/>
          <w:b/>
          <w:bCs w:val="false"/>
          <w:sz w:val="30"/>
          <w:szCs w:val="30"/>
        </w:rPr>
        <w:t xml:space="preserve">年重点工作完成情况。 </w:t>
      </w:r>
    </w:p>
    <w:p>
      <w:pPr>
        <w:pStyle w:val="Normal"/>
        <w:ind w:firstLine="600" w:end="0"/>
        <w:rPr>
          <w:rFonts w:ascii="仿宋;方正仿宋_GBK" w:hAnsi="仿宋;方正仿宋_GBK" w:eastAsia="仿宋;方正仿宋_GBK" w:cs="仿宋;方正仿宋_GBK"/>
          <w:b w:val="false"/>
          <w:bCs/>
          <w:sz w:val="30"/>
          <w:szCs w:val="30"/>
          <w:lang w:eastAsia="zh-CN"/>
        </w:rPr>
      </w:pPr>
      <w:r>
        <w:rPr>
          <w:rFonts w:ascii="仿宋;方正仿宋_GBK" w:hAnsi="仿宋;方正仿宋_GBK" w:cs="仿宋;方正仿宋_GBK" w:eastAsia="仿宋;方正仿宋_GBK"/>
          <w:b w:val="false"/>
          <w:bCs/>
          <w:sz w:val="30"/>
          <w:szCs w:val="30"/>
        </w:rPr>
        <w:t>落实国家政策，紧紧围绕县委、县政府工作安排，坚持“强环境、兴产业、稳增长、惠民生、促和谐”的工作目标</w:t>
      </w:r>
      <w:r>
        <w:rPr>
          <w:rFonts w:ascii="仿宋;方正仿宋_GBK" w:hAnsi="仿宋;方正仿宋_GBK" w:cs="仿宋;方正仿宋_GBK" w:eastAsia="仿宋;方正仿宋_GBK"/>
          <w:b w:val="false"/>
          <w:bCs/>
          <w:sz w:val="30"/>
          <w:szCs w:val="30"/>
          <w:lang w:eastAsia="zh-CN"/>
        </w:rPr>
        <w:t>。</w:t>
      </w:r>
      <w:r>
        <w:rPr>
          <w:rFonts w:eastAsia="仿宋;方正仿宋_GBK" w:cs="仿宋;方正仿宋_GBK" w:ascii="仿宋;方正仿宋_GBK" w:hAnsi="仿宋;方正仿宋_GBK"/>
          <w:b w:val="false"/>
          <w:bCs/>
          <w:sz w:val="30"/>
          <w:szCs w:val="30"/>
          <w:lang w:eastAsia="zh-CN"/>
        </w:rPr>
        <w:t>2017</w:t>
      </w:r>
      <w:r>
        <w:rPr>
          <w:rFonts w:ascii="仿宋;方正仿宋_GBK" w:hAnsi="仿宋;方正仿宋_GBK" w:cs="仿宋;方正仿宋_GBK" w:eastAsia="仿宋;方正仿宋_GBK"/>
          <w:b w:val="false"/>
          <w:bCs/>
          <w:sz w:val="30"/>
          <w:szCs w:val="30"/>
          <w:lang w:eastAsia="zh-CN"/>
        </w:rPr>
        <w:t>年，</w:t>
      </w:r>
      <w:r>
        <w:rPr>
          <w:rFonts w:ascii="仿宋;方正仿宋_GBK" w:hAnsi="仿宋;方正仿宋_GBK" w:cs="仿宋;方正仿宋_GBK" w:eastAsia="仿宋;方正仿宋_GBK"/>
          <w:b w:val="false"/>
          <w:bCs/>
          <w:sz w:val="30"/>
          <w:szCs w:val="30"/>
        </w:rPr>
        <w:t>在县委、县政府和</w:t>
      </w:r>
      <w:r>
        <w:rPr>
          <w:rFonts w:ascii="仿宋;方正仿宋_GBK" w:hAnsi="仿宋;方正仿宋_GBK" w:cs="仿宋;方正仿宋_GBK" w:eastAsia="仿宋;方正仿宋_GBK"/>
          <w:b w:val="false"/>
          <w:bCs/>
          <w:sz w:val="30"/>
          <w:szCs w:val="30"/>
          <w:lang w:eastAsia="zh-CN"/>
        </w:rPr>
        <w:t>镇</w:t>
      </w:r>
      <w:r>
        <w:rPr>
          <w:rFonts w:ascii="仿宋;方正仿宋_GBK" w:hAnsi="仿宋;方正仿宋_GBK" w:cs="仿宋;方正仿宋_GBK" w:eastAsia="仿宋;方正仿宋_GBK"/>
          <w:b w:val="false"/>
          <w:bCs/>
          <w:sz w:val="30"/>
          <w:szCs w:val="30"/>
        </w:rPr>
        <w:t>党委的坚强领导下，认真贯彻落实党的十九大和习近平总书记系列重要讲话精神，紧紧围绕市县委加快建成富丽安康新南江要求，团结和依靠全</w:t>
      </w:r>
      <w:r>
        <w:rPr>
          <w:rFonts w:ascii="仿宋;方正仿宋_GBK" w:hAnsi="仿宋;方正仿宋_GBK" w:cs="仿宋;方正仿宋_GBK" w:eastAsia="仿宋;方正仿宋_GBK"/>
          <w:b w:val="false"/>
          <w:bCs/>
          <w:sz w:val="30"/>
          <w:szCs w:val="30"/>
          <w:lang w:eastAsia="zh-CN"/>
        </w:rPr>
        <w:t>镇</w:t>
      </w:r>
      <w:r>
        <w:rPr>
          <w:rFonts w:ascii="仿宋;方正仿宋_GBK" w:hAnsi="仿宋;方正仿宋_GBK" w:cs="仿宋;方正仿宋_GBK" w:eastAsia="仿宋;方正仿宋_GBK"/>
          <w:b w:val="false"/>
          <w:bCs/>
          <w:sz w:val="30"/>
          <w:szCs w:val="30"/>
        </w:rPr>
        <w:t>人民，克服困难、真抓实干、开拓进取，经济社会取得了新成绩。圆满完成了</w:t>
      </w:r>
      <w:r>
        <w:rPr>
          <w:rFonts w:ascii="仿宋;方正仿宋_GBK" w:hAnsi="仿宋;方正仿宋_GBK" w:cs="仿宋;方正仿宋_GBK" w:eastAsia="仿宋;方正仿宋_GBK"/>
          <w:b w:val="false"/>
          <w:bCs/>
          <w:sz w:val="30"/>
          <w:szCs w:val="30"/>
          <w:lang w:eastAsia="zh-CN"/>
        </w:rPr>
        <w:t>镇</w:t>
      </w:r>
      <w:r>
        <w:rPr>
          <w:rFonts w:ascii="仿宋;方正仿宋_GBK" w:hAnsi="仿宋;方正仿宋_GBK" w:cs="仿宋;方正仿宋_GBK" w:eastAsia="仿宋;方正仿宋_GBK"/>
          <w:b w:val="false"/>
          <w:bCs/>
          <w:sz w:val="30"/>
          <w:szCs w:val="30"/>
        </w:rPr>
        <w:t>十九届人大二次会议确定的目标任务，完成了</w:t>
      </w:r>
      <w:r>
        <w:rPr>
          <w:rFonts w:ascii="仿宋;方正仿宋_GBK" w:hAnsi="仿宋;方正仿宋_GBK" w:cs="仿宋;方正仿宋_GBK" w:eastAsia="仿宋;方正仿宋_GBK"/>
          <w:b w:val="false"/>
          <w:bCs/>
          <w:sz w:val="30"/>
          <w:szCs w:val="30"/>
          <w:lang w:eastAsia="zh-CN"/>
        </w:rPr>
        <w:t>县委县政府</w:t>
      </w:r>
      <w:r>
        <w:rPr>
          <w:rFonts w:ascii="仿宋;方正仿宋_GBK" w:hAnsi="仿宋;方正仿宋_GBK" w:cs="仿宋;方正仿宋_GBK" w:eastAsia="仿宋;方正仿宋_GBK"/>
          <w:b w:val="false"/>
          <w:bCs/>
          <w:sz w:val="30"/>
          <w:szCs w:val="30"/>
        </w:rPr>
        <w:t>当年目标任务。</w:t>
      </w:r>
      <w:r>
        <w:rPr>
          <w:rFonts w:ascii="仿宋;方正仿宋_GBK" w:hAnsi="仿宋;方正仿宋_GBK" w:cs="仿宋;方正仿宋_GBK" w:eastAsia="仿宋;方正仿宋_GBK"/>
          <w:b w:val="false"/>
          <w:bCs/>
          <w:sz w:val="30"/>
          <w:szCs w:val="30"/>
          <w:lang w:eastAsia="zh-CN"/>
        </w:rPr>
        <w:t>高塔镇以脱贫攻坚为重心，更新发展观念、强化发展举措，集中精力抓重点，改革创新求突破，脚踏实地的开展各项工作，全镇经济社会各项事业稳步发展。</w:t>
      </w:r>
    </w:p>
    <w:p>
      <w:pPr>
        <w:pStyle w:val="Normal"/>
        <w:ind w:firstLine="600" w:end="0"/>
        <w:rPr>
          <w:rFonts w:ascii="仿宋;方正仿宋_GBK" w:hAnsi="仿宋;方正仿宋_GBK" w:eastAsia="仿宋;方正仿宋_GBK" w:cs="仿宋;方正仿宋_GBK"/>
          <w:b w:val="false"/>
          <w:bCs/>
          <w:sz w:val="30"/>
          <w:szCs w:val="30"/>
          <w:lang w:eastAsia="zh-CN"/>
        </w:rPr>
      </w:pPr>
      <w:r>
        <w:rPr>
          <w:rFonts w:ascii="仿宋;方正仿宋_GBK" w:hAnsi="仿宋;方正仿宋_GBK" w:cs="仿宋;方正仿宋_GBK" w:eastAsia="仿宋;方正仿宋_GBK"/>
          <w:b w:val="false"/>
          <w:bCs/>
          <w:sz w:val="30"/>
          <w:szCs w:val="30"/>
          <w:lang w:eastAsia="zh-CN"/>
        </w:rPr>
        <w:t>一是</w:t>
      </w:r>
      <w:r>
        <w:rPr>
          <w:rFonts w:ascii="仿宋;方正仿宋_GBK" w:hAnsi="仿宋;方正仿宋_GBK" w:cs="仿宋;方正仿宋_GBK" w:eastAsia="仿宋;方正仿宋_GBK"/>
          <w:b w:val="false"/>
          <w:bCs/>
          <w:sz w:val="30"/>
          <w:szCs w:val="30"/>
        </w:rPr>
        <w:t>决战贫困，脱贫攻坚成效显著。坚持精准扶贫政策，以党建为引领，认真落实“六个精准”“五个一批”要求，发挥“五个一”</w:t>
      </w:r>
      <w:r>
        <w:rPr>
          <w:rFonts w:eastAsia="仿宋;方正仿宋_GBK" w:cs="仿宋;方正仿宋_GBK" w:ascii="仿宋;方正仿宋_GBK" w:hAnsi="仿宋;方正仿宋_GBK"/>
          <w:b w:val="false"/>
          <w:bCs/>
          <w:sz w:val="30"/>
          <w:szCs w:val="30"/>
        </w:rPr>
        <w:t>+1</w:t>
      </w:r>
      <w:r>
        <w:rPr>
          <w:rFonts w:ascii="仿宋;方正仿宋_GBK" w:hAnsi="仿宋;方正仿宋_GBK" w:cs="仿宋;方正仿宋_GBK" w:eastAsia="仿宋;方正仿宋_GBK"/>
          <w:b w:val="false"/>
          <w:bCs/>
          <w:sz w:val="30"/>
          <w:szCs w:val="30"/>
        </w:rPr>
        <w:t>帮扶作用，完成了五山村贫困村“销号”、全乡</w:t>
      </w:r>
      <w:r>
        <w:rPr>
          <w:rFonts w:eastAsia="仿宋;方正仿宋_GBK" w:cs="仿宋;方正仿宋_GBK" w:ascii="仿宋;方正仿宋_GBK" w:hAnsi="仿宋;方正仿宋_GBK"/>
          <w:b w:val="false"/>
          <w:bCs/>
          <w:sz w:val="30"/>
          <w:szCs w:val="30"/>
          <w:lang w:val="en-US" w:eastAsia="zh-CN"/>
        </w:rPr>
        <w:t>374</w:t>
      </w:r>
      <w:r>
        <w:rPr>
          <w:rFonts w:ascii="仿宋;方正仿宋_GBK" w:hAnsi="仿宋;方正仿宋_GBK" w:cs="仿宋;方正仿宋_GBK" w:eastAsia="仿宋;方正仿宋_GBK"/>
          <w:b w:val="false"/>
          <w:bCs/>
          <w:sz w:val="30"/>
          <w:szCs w:val="30"/>
          <w:lang w:val="en-US" w:eastAsia="zh-CN"/>
        </w:rPr>
        <w:t>人</w:t>
      </w:r>
      <w:r>
        <w:rPr>
          <w:rFonts w:ascii="仿宋;方正仿宋_GBK" w:hAnsi="仿宋;方正仿宋_GBK" w:cs="仿宋;方正仿宋_GBK" w:eastAsia="仿宋;方正仿宋_GBK"/>
          <w:b w:val="false"/>
          <w:bCs/>
          <w:sz w:val="30"/>
          <w:szCs w:val="30"/>
        </w:rPr>
        <w:t xml:space="preserve"> 贫困人口“越线”，贫困发生率由</w:t>
      </w:r>
      <w:r>
        <w:rPr>
          <w:rFonts w:eastAsia="仿宋;方正仿宋_GBK" w:cs="仿宋;方正仿宋_GBK" w:ascii="仿宋;方正仿宋_GBK" w:hAnsi="仿宋;方正仿宋_GBK"/>
          <w:b w:val="false"/>
          <w:bCs/>
          <w:sz w:val="30"/>
          <w:szCs w:val="30"/>
          <w:lang w:val="en-US" w:eastAsia="zh-CN"/>
        </w:rPr>
        <w:t>5.87</w:t>
      </w:r>
      <w:r>
        <w:rPr>
          <w:rFonts w:eastAsia="仿宋;方正仿宋_GBK" w:cs="仿宋;方正仿宋_GBK" w:ascii="仿宋;方正仿宋_GBK" w:hAnsi="仿宋;方正仿宋_GBK"/>
          <w:b w:val="false"/>
          <w:bCs/>
          <w:sz w:val="30"/>
          <w:szCs w:val="30"/>
        </w:rPr>
        <w:t xml:space="preserve"> %</w:t>
      </w:r>
      <w:r>
        <w:rPr>
          <w:rFonts w:ascii="仿宋;方正仿宋_GBK" w:hAnsi="仿宋;方正仿宋_GBK" w:cs="仿宋;方正仿宋_GBK" w:eastAsia="仿宋;方正仿宋_GBK"/>
          <w:b w:val="false"/>
          <w:bCs/>
          <w:sz w:val="30"/>
          <w:szCs w:val="30"/>
        </w:rPr>
        <w:t>降至</w:t>
      </w:r>
      <w:r>
        <w:rPr>
          <w:rFonts w:eastAsia="仿宋;方正仿宋_GBK" w:cs="仿宋;方正仿宋_GBK" w:ascii="仿宋;方正仿宋_GBK" w:hAnsi="仿宋;方正仿宋_GBK"/>
          <w:b w:val="false"/>
          <w:bCs/>
          <w:sz w:val="30"/>
          <w:szCs w:val="30"/>
          <w:lang w:val="en-US" w:eastAsia="zh-CN"/>
        </w:rPr>
        <w:t>3.54</w:t>
      </w:r>
      <w:r>
        <w:rPr>
          <w:rFonts w:eastAsia="仿宋;方正仿宋_GBK" w:cs="仿宋;方正仿宋_GBK" w:ascii="仿宋;方正仿宋_GBK" w:hAnsi="仿宋;方正仿宋_GBK"/>
          <w:b w:val="false"/>
          <w:bCs/>
          <w:sz w:val="30"/>
          <w:szCs w:val="30"/>
        </w:rPr>
        <w:t xml:space="preserve"> %</w:t>
      </w:r>
      <w:r>
        <w:rPr>
          <w:rFonts w:ascii="仿宋;方正仿宋_GBK" w:hAnsi="仿宋;方正仿宋_GBK" w:cs="仿宋;方正仿宋_GBK" w:eastAsia="仿宋;方正仿宋_GBK"/>
          <w:b w:val="false"/>
          <w:bCs/>
          <w:sz w:val="30"/>
          <w:szCs w:val="30"/>
        </w:rPr>
        <w:t>，脱贫人口实现了“两不愁、三保障”，顺利通过市县检查验收。安全住房保障有力。坚持易地扶贫搬迁、危旧房改造、土地增减挂钩一体推进，厨房、厕所、环境卫生同步验收，全</w:t>
      </w:r>
      <w:r>
        <w:rPr>
          <w:rFonts w:ascii="仿宋;方正仿宋_GBK" w:hAnsi="仿宋;方正仿宋_GBK" w:cs="仿宋;方正仿宋_GBK" w:eastAsia="仿宋;方正仿宋_GBK"/>
          <w:b w:val="false"/>
          <w:bCs/>
          <w:sz w:val="30"/>
          <w:szCs w:val="30"/>
          <w:lang w:eastAsia="zh-CN"/>
        </w:rPr>
        <w:t>镇</w:t>
      </w:r>
      <w:r>
        <w:rPr>
          <w:rFonts w:ascii="仿宋;方正仿宋_GBK" w:hAnsi="仿宋;方正仿宋_GBK" w:cs="仿宋;方正仿宋_GBK" w:eastAsia="仿宋;方正仿宋_GBK"/>
          <w:b w:val="false"/>
          <w:bCs/>
          <w:sz w:val="30"/>
          <w:szCs w:val="30"/>
        </w:rPr>
        <w:t>完成改造危旧房</w:t>
      </w:r>
      <w:r>
        <w:rPr>
          <w:rFonts w:eastAsia="仿宋;方正仿宋_GBK" w:cs="仿宋;方正仿宋_GBK" w:ascii="仿宋;方正仿宋_GBK" w:hAnsi="仿宋;方正仿宋_GBK"/>
          <w:b w:val="false"/>
          <w:bCs/>
          <w:sz w:val="30"/>
          <w:szCs w:val="30"/>
          <w:lang w:val="en-US" w:eastAsia="zh-CN"/>
        </w:rPr>
        <w:t>287</w:t>
      </w:r>
      <w:r>
        <w:rPr>
          <w:rFonts w:ascii="仿宋;方正仿宋_GBK" w:hAnsi="仿宋;方正仿宋_GBK" w:cs="仿宋;方正仿宋_GBK" w:eastAsia="仿宋;方正仿宋_GBK"/>
          <w:b w:val="false"/>
          <w:bCs/>
          <w:sz w:val="30"/>
          <w:szCs w:val="30"/>
        </w:rPr>
        <w:t>户、易地搬迁</w:t>
      </w:r>
      <w:r>
        <w:rPr>
          <w:rFonts w:eastAsia="仿宋;方正仿宋_GBK" w:cs="仿宋;方正仿宋_GBK" w:ascii="仿宋;方正仿宋_GBK" w:hAnsi="仿宋;方正仿宋_GBK"/>
          <w:b w:val="false"/>
          <w:bCs/>
          <w:sz w:val="30"/>
          <w:szCs w:val="30"/>
          <w:lang w:val="en-US" w:eastAsia="zh-CN"/>
        </w:rPr>
        <w:t>248</w:t>
      </w:r>
      <w:r>
        <w:rPr>
          <w:rFonts w:ascii="仿宋;方正仿宋_GBK" w:hAnsi="仿宋;方正仿宋_GBK" w:cs="仿宋;方正仿宋_GBK" w:eastAsia="仿宋;方正仿宋_GBK"/>
          <w:b w:val="false"/>
          <w:bCs/>
          <w:sz w:val="30"/>
          <w:szCs w:val="30"/>
        </w:rPr>
        <w:t>户</w:t>
      </w:r>
      <w:r>
        <w:rPr>
          <w:rFonts w:eastAsia="仿宋;方正仿宋_GBK" w:cs="仿宋;方正仿宋_GBK" w:ascii="仿宋;方正仿宋_GBK" w:hAnsi="仿宋;方正仿宋_GBK"/>
          <w:b w:val="false"/>
          <w:bCs/>
          <w:sz w:val="30"/>
          <w:szCs w:val="30"/>
          <w:lang w:val="en-US" w:eastAsia="zh-CN"/>
        </w:rPr>
        <w:t>1220</w:t>
      </w:r>
      <w:r>
        <w:rPr>
          <w:rFonts w:ascii="仿宋;方正仿宋_GBK" w:hAnsi="仿宋;方正仿宋_GBK" w:cs="仿宋;方正仿宋_GBK" w:eastAsia="仿宋;方正仿宋_GBK"/>
          <w:b w:val="false"/>
          <w:bCs/>
          <w:sz w:val="30"/>
          <w:szCs w:val="30"/>
        </w:rPr>
        <w:t>人，搬迁入住</w:t>
      </w:r>
      <w:r>
        <w:rPr>
          <w:rFonts w:eastAsia="仿宋;方正仿宋_GBK" w:cs="仿宋;方正仿宋_GBK" w:ascii="仿宋;方正仿宋_GBK" w:hAnsi="仿宋;方正仿宋_GBK"/>
          <w:b w:val="false"/>
          <w:bCs/>
          <w:sz w:val="30"/>
          <w:szCs w:val="30"/>
          <w:lang w:val="en-US" w:eastAsia="zh-CN"/>
        </w:rPr>
        <w:t>220</w:t>
      </w:r>
      <w:r>
        <w:rPr>
          <w:rFonts w:eastAsia="仿宋;方正仿宋_GBK" w:cs="仿宋;方正仿宋_GBK" w:ascii="仿宋;方正仿宋_GBK" w:hAnsi="仿宋;方正仿宋_GBK"/>
          <w:b w:val="false"/>
          <w:bCs/>
          <w:sz w:val="30"/>
          <w:szCs w:val="30"/>
        </w:rPr>
        <w:t xml:space="preserve"> </w:t>
      </w:r>
      <w:r>
        <w:rPr>
          <w:rFonts w:ascii="仿宋;方正仿宋_GBK" w:hAnsi="仿宋;方正仿宋_GBK" w:cs="仿宋;方正仿宋_GBK" w:eastAsia="仿宋;方正仿宋_GBK"/>
          <w:b w:val="false"/>
          <w:bCs/>
          <w:sz w:val="30"/>
          <w:szCs w:val="30"/>
        </w:rPr>
        <w:t>户</w:t>
      </w:r>
      <w:r>
        <w:rPr>
          <w:rFonts w:eastAsia="仿宋;方正仿宋_GBK" w:cs="仿宋;方正仿宋_GBK" w:ascii="仿宋;方正仿宋_GBK" w:hAnsi="仿宋;方正仿宋_GBK"/>
          <w:b w:val="false"/>
          <w:bCs/>
          <w:sz w:val="30"/>
          <w:szCs w:val="30"/>
          <w:lang w:val="en-US" w:eastAsia="zh-CN"/>
        </w:rPr>
        <w:t>988</w:t>
      </w:r>
      <w:r>
        <w:rPr>
          <w:rFonts w:ascii="仿宋;方正仿宋_GBK" w:hAnsi="仿宋;方正仿宋_GBK" w:cs="仿宋;方正仿宋_GBK" w:eastAsia="仿宋;方正仿宋_GBK"/>
          <w:b w:val="false"/>
          <w:bCs/>
          <w:sz w:val="30"/>
          <w:szCs w:val="30"/>
        </w:rPr>
        <w:t xml:space="preserve">人，建成率、入住率占任务的 </w:t>
      </w:r>
      <w:r>
        <w:rPr>
          <w:rFonts w:eastAsia="仿宋;方正仿宋_GBK" w:cs="仿宋;方正仿宋_GBK" w:ascii="仿宋;方正仿宋_GBK" w:hAnsi="仿宋;方正仿宋_GBK"/>
          <w:b w:val="false"/>
          <w:bCs/>
          <w:sz w:val="30"/>
          <w:szCs w:val="30"/>
          <w:lang w:val="en-US" w:eastAsia="zh-CN"/>
        </w:rPr>
        <w:t>86.4%</w:t>
      </w:r>
      <w:r>
        <w:rPr>
          <w:rFonts w:ascii="仿宋;方正仿宋_GBK" w:hAnsi="仿宋;方正仿宋_GBK" w:cs="仿宋;方正仿宋_GBK" w:eastAsia="仿宋;方正仿宋_GBK"/>
          <w:b w:val="false"/>
          <w:bCs/>
          <w:sz w:val="30"/>
          <w:szCs w:val="30"/>
        </w:rPr>
        <w:t>、</w:t>
      </w:r>
      <w:r>
        <w:rPr>
          <w:rFonts w:eastAsia="仿宋;方正仿宋_GBK" w:cs="仿宋;方正仿宋_GBK" w:ascii="仿宋;方正仿宋_GBK" w:hAnsi="仿宋;方正仿宋_GBK"/>
          <w:b w:val="false"/>
          <w:bCs/>
          <w:sz w:val="30"/>
          <w:szCs w:val="30"/>
          <w:lang w:val="en-US" w:eastAsia="zh-CN"/>
        </w:rPr>
        <w:t>80%</w:t>
      </w:r>
      <w:r>
        <w:rPr>
          <w:rFonts w:ascii="仿宋;方正仿宋_GBK" w:hAnsi="仿宋;方正仿宋_GBK" w:cs="仿宋;方正仿宋_GBK" w:eastAsia="仿宋;方正仿宋_GBK"/>
          <w:b w:val="false"/>
          <w:bCs/>
          <w:sz w:val="30"/>
          <w:szCs w:val="30"/>
        </w:rPr>
        <w:t>。基本建成聚居点</w:t>
      </w:r>
      <w:r>
        <w:rPr>
          <w:rFonts w:eastAsia="仿宋;方正仿宋_GBK" w:cs="仿宋;方正仿宋_GBK" w:ascii="仿宋;方正仿宋_GBK" w:hAnsi="仿宋;方正仿宋_GBK"/>
          <w:b w:val="false"/>
          <w:bCs/>
          <w:sz w:val="30"/>
          <w:szCs w:val="30"/>
        </w:rPr>
        <w:t>3</w:t>
      </w:r>
      <w:r>
        <w:rPr>
          <w:rFonts w:ascii="仿宋;方正仿宋_GBK" w:hAnsi="仿宋;方正仿宋_GBK" w:cs="仿宋;方正仿宋_GBK" w:eastAsia="仿宋;方正仿宋_GBK"/>
          <w:b w:val="false"/>
          <w:bCs/>
          <w:sz w:val="30"/>
          <w:szCs w:val="30"/>
        </w:rPr>
        <w:t>个（团包梁、梁家碥、小磅子），配套设施建设同步推进。产业扶贫卓有成效。依托产业扶持基金、小额信贷贴息、产业到户补助资金，“抓大（新型经营主体、企业）”和“促小（四小产业）”相结合，基本形成了村有主导产业、户有“四小庭院”格局。同时抓好就业培训、技术培训，促进外出务工，实现生产和就业扶持</w:t>
      </w:r>
      <w:r>
        <w:rPr>
          <w:rFonts w:eastAsia="仿宋;方正仿宋_GBK" w:cs="仿宋;方正仿宋_GBK" w:ascii="仿宋;方正仿宋_GBK" w:hAnsi="仿宋;方正仿宋_GBK"/>
          <w:b w:val="false"/>
          <w:bCs/>
          <w:sz w:val="30"/>
          <w:szCs w:val="30"/>
          <w:lang w:val="en-US" w:eastAsia="zh-CN"/>
        </w:rPr>
        <w:t>876</w:t>
      </w:r>
      <w:r>
        <w:rPr>
          <w:rFonts w:ascii="仿宋;方正仿宋_GBK" w:hAnsi="仿宋;方正仿宋_GBK" w:cs="仿宋;方正仿宋_GBK" w:eastAsia="仿宋;方正仿宋_GBK"/>
          <w:b w:val="false"/>
          <w:bCs/>
          <w:sz w:val="30"/>
          <w:szCs w:val="30"/>
        </w:rPr>
        <w:t>人，实现我</w:t>
      </w:r>
      <w:r>
        <w:rPr>
          <w:rFonts w:ascii="仿宋;方正仿宋_GBK" w:hAnsi="仿宋;方正仿宋_GBK" w:cs="仿宋;方正仿宋_GBK" w:eastAsia="仿宋;方正仿宋_GBK"/>
          <w:b w:val="false"/>
          <w:bCs/>
          <w:sz w:val="30"/>
          <w:szCs w:val="30"/>
          <w:lang w:eastAsia="zh-CN"/>
        </w:rPr>
        <w:t>镇</w:t>
      </w:r>
      <w:r>
        <w:rPr>
          <w:rFonts w:eastAsia="仿宋;方正仿宋_GBK" w:cs="仿宋;方正仿宋_GBK" w:ascii="仿宋;方正仿宋_GBK" w:hAnsi="仿宋;方正仿宋_GBK"/>
          <w:b w:val="false"/>
          <w:bCs/>
          <w:sz w:val="30"/>
          <w:szCs w:val="30"/>
        </w:rPr>
        <w:t>2017</w:t>
      </w:r>
      <w:r>
        <w:rPr>
          <w:rFonts w:ascii="仿宋;方正仿宋_GBK" w:hAnsi="仿宋;方正仿宋_GBK" w:cs="仿宋;方正仿宋_GBK" w:eastAsia="仿宋;方正仿宋_GBK"/>
          <w:b w:val="false"/>
          <w:bCs/>
          <w:sz w:val="30"/>
          <w:szCs w:val="30"/>
        </w:rPr>
        <w:t>年人均纯收入达到</w:t>
      </w:r>
      <w:r>
        <w:rPr>
          <w:rFonts w:eastAsia="仿宋;方正仿宋_GBK" w:cs="仿宋;方正仿宋_GBK" w:ascii="仿宋;方正仿宋_GBK" w:hAnsi="仿宋;方正仿宋_GBK"/>
          <w:b w:val="false"/>
          <w:bCs/>
          <w:sz w:val="30"/>
          <w:szCs w:val="30"/>
          <w:lang w:val="en-US" w:eastAsia="zh-CN"/>
        </w:rPr>
        <w:t>8273</w:t>
      </w:r>
      <w:r>
        <w:rPr>
          <w:rFonts w:ascii="仿宋;方正仿宋_GBK" w:hAnsi="仿宋;方正仿宋_GBK" w:cs="仿宋;方正仿宋_GBK" w:eastAsia="仿宋;方正仿宋_GBK"/>
          <w:b w:val="false"/>
          <w:bCs/>
          <w:sz w:val="30"/>
          <w:szCs w:val="30"/>
        </w:rPr>
        <w:t>元。教育、医疗保障有力。认真落实教育扶贫各项政策，</w:t>
      </w:r>
      <w:r>
        <w:rPr>
          <w:rFonts w:eastAsia="仿宋;方正仿宋_GBK" w:cs="仿宋;方正仿宋_GBK" w:ascii="仿宋;方正仿宋_GBK" w:hAnsi="仿宋;方正仿宋_GBK"/>
          <w:b w:val="false"/>
          <w:bCs/>
          <w:sz w:val="30"/>
          <w:szCs w:val="30"/>
          <w:lang w:val="en-US" w:eastAsia="zh-CN"/>
        </w:rPr>
        <w:t>325</w:t>
      </w:r>
      <w:r>
        <w:rPr>
          <w:rFonts w:ascii="仿宋;方正仿宋_GBK" w:hAnsi="仿宋;方正仿宋_GBK" w:cs="仿宋;方正仿宋_GBK" w:eastAsia="仿宋;方正仿宋_GBK"/>
          <w:b w:val="false"/>
          <w:bCs/>
          <w:sz w:val="30"/>
          <w:szCs w:val="30"/>
        </w:rPr>
        <w:t>名义务教育在校学生全面享受“三免一补”，落实贫困学生“</w:t>
      </w:r>
      <w:r>
        <w:rPr>
          <w:rFonts w:ascii="仿宋;方正仿宋_GBK" w:hAnsi="仿宋;方正仿宋_GBK" w:cs="仿宋;方正仿宋_GBK" w:eastAsia="仿宋;方正仿宋_GBK"/>
          <w:b w:val="false"/>
          <w:bCs/>
          <w:sz w:val="30"/>
          <w:szCs w:val="30"/>
          <w:lang w:val="en-US" w:eastAsia="zh-CN"/>
        </w:rPr>
        <w:t>雨露</w:t>
      </w:r>
      <w:r>
        <w:rPr>
          <w:rFonts w:ascii="仿宋;方正仿宋_GBK" w:hAnsi="仿宋;方正仿宋_GBK" w:cs="仿宋;方正仿宋_GBK" w:eastAsia="仿宋;方正仿宋_GBK"/>
          <w:b w:val="false"/>
          <w:bCs/>
          <w:sz w:val="30"/>
          <w:szCs w:val="30"/>
        </w:rPr>
        <w:t>计划”</w:t>
      </w:r>
      <w:r>
        <w:rPr>
          <w:rFonts w:eastAsia="仿宋;方正仿宋_GBK" w:cs="仿宋;方正仿宋_GBK" w:ascii="仿宋;方正仿宋_GBK" w:hAnsi="仿宋;方正仿宋_GBK"/>
          <w:b w:val="false"/>
          <w:bCs/>
          <w:sz w:val="30"/>
          <w:szCs w:val="30"/>
          <w:lang w:val="en-US" w:eastAsia="zh-CN"/>
        </w:rPr>
        <w:t>54</w:t>
      </w:r>
      <w:r>
        <w:rPr>
          <w:rFonts w:eastAsia="仿宋;方正仿宋_GBK" w:cs="仿宋;方正仿宋_GBK" w:ascii="仿宋;方正仿宋_GBK" w:hAnsi="仿宋;方正仿宋_GBK"/>
          <w:b w:val="false"/>
          <w:bCs/>
          <w:sz w:val="30"/>
          <w:szCs w:val="30"/>
        </w:rPr>
        <w:t xml:space="preserve"> </w:t>
      </w:r>
      <w:r>
        <w:rPr>
          <w:rFonts w:ascii="仿宋;方正仿宋_GBK" w:hAnsi="仿宋;方正仿宋_GBK" w:cs="仿宋;方正仿宋_GBK" w:eastAsia="仿宋;方正仿宋_GBK"/>
          <w:b w:val="false"/>
          <w:bCs/>
          <w:sz w:val="30"/>
          <w:szCs w:val="30"/>
        </w:rPr>
        <w:t>名，落实困境儿童救助</w:t>
      </w:r>
      <w:r>
        <w:rPr>
          <w:rFonts w:eastAsia="仿宋;方正仿宋_GBK" w:cs="仿宋;方正仿宋_GBK" w:ascii="仿宋;方正仿宋_GBK" w:hAnsi="仿宋;方正仿宋_GBK"/>
          <w:b w:val="false"/>
          <w:bCs/>
          <w:sz w:val="30"/>
          <w:szCs w:val="30"/>
          <w:lang w:val="en-US" w:eastAsia="zh-CN"/>
        </w:rPr>
        <w:t>43</w:t>
      </w:r>
      <w:r>
        <w:rPr>
          <w:rFonts w:ascii="仿宋;方正仿宋_GBK" w:hAnsi="仿宋;方正仿宋_GBK" w:cs="仿宋;方正仿宋_GBK" w:eastAsia="仿宋;方正仿宋_GBK"/>
          <w:b w:val="false"/>
          <w:bCs/>
          <w:sz w:val="30"/>
          <w:szCs w:val="30"/>
        </w:rPr>
        <w:t>名，落实贫困家庭非义务教育阶段补助</w:t>
      </w:r>
      <w:r>
        <w:rPr>
          <w:rFonts w:eastAsia="仿宋;方正仿宋_GBK" w:cs="仿宋;方正仿宋_GBK" w:ascii="仿宋;方正仿宋_GBK" w:hAnsi="仿宋;方正仿宋_GBK"/>
          <w:b w:val="false"/>
          <w:bCs/>
          <w:sz w:val="30"/>
          <w:szCs w:val="30"/>
          <w:lang w:val="en-US" w:eastAsia="zh-CN"/>
        </w:rPr>
        <w:t>31.6</w:t>
      </w:r>
      <w:r>
        <w:rPr>
          <w:rFonts w:ascii="仿宋;方正仿宋_GBK" w:hAnsi="仿宋;方正仿宋_GBK" w:cs="仿宋;方正仿宋_GBK" w:eastAsia="仿宋;方正仿宋_GBK"/>
          <w:b w:val="false"/>
          <w:bCs/>
          <w:sz w:val="30"/>
          <w:szCs w:val="30"/>
          <w:lang w:val="en-US" w:eastAsia="zh-CN"/>
        </w:rPr>
        <w:t>万元</w:t>
      </w:r>
      <w:r>
        <w:rPr>
          <w:rFonts w:ascii="仿宋;方正仿宋_GBK" w:hAnsi="仿宋;方正仿宋_GBK" w:cs="仿宋;方正仿宋_GBK" w:eastAsia="仿宋;方正仿宋_GBK"/>
          <w:b w:val="false"/>
          <w:bCs/>
          <w:sz w:val="30"/>
          <w:szCs w:val="30"/>
        </w:rPr>
        <w:t>。认真落实“十免四补助”政策，贫困人口在县内医疗费用自付比例控制在总额的</w:t>
      </w:r>
      <w:r>
        <w:rPr>
          <w:rFonts w:eastAsia="仿宋;方正仿宋_GBK" w:cs="仿宋;方正仿宋_GBK" w:ascii="仿宋;方正仿宋_GBK" w:hAnsi="仿宋;方正仿宋_GBK"/>
          <w:b w:val="false"/>
          <w:bCs/>
          <w:sz w:val="30"/>
          <w:szCs w:val="30"/>
        </w:rPr>
        <w:t>10%</w:t>
      </w:r>
      <w:r>
        <w:rPr>
          <w:rFonts w:ascii="仿宋;方正仿宋_GBK" w:hAnsi="仿宋;方正仿宋_GBK" w:cs="仿宋;方正仿宋_GBK" w:eastAsia="仿宋;方正仿宋_GBK"/>
          <w:b w:val="false"/>
          <w:bCs/>
          <w:sz w:val="30"/>
          <w:szCs w:val="30"/>
        </w:rPr>
        <w:t>以内。发放因学因病临时困难救助</w:t>
      </w:r>
      <w:r>
        <w:rPr>
          <w:rFonts w:eastAsia="仿宋;方正仿宋_GBK" w:cs="仿宋;方正仿宋_GBK" w:ascii="仿宋;方正仿宋_GBK" w:hAnsi="仿宋;方正仿宋_GBK"/>
          <w:b w:val="false"/>
          <w:bCs/>
          <w:sz w:val="30"/>
          <w:szCs w:val="30"/>
          <w:lang w:val="en-US" w:eastAsia="zh-CN"/>
        </w:rPr>
        <w:t>5</w:t>
      </w:r>
      <w:r>
        <w:rPr>
          <w:rFonts w:eastAsia="仿宋;方正仿宋_GBK" w:cs="仿宋;方正仿宋_GBK" w:ascii="仿宋;方正仿宋_GBK" w:hAnsi="仿宋;方正仿宋_GBK"/>
          <w:b w:val="false"/>
          <w:bCs/>
          <w:sz w:val="30"/>
          <w:szCs w:val="30"/>
        </w:rPr>
        <w:t>5000</w:t>
      </w:r>
      <w:r>
        <w:rPr>
          <w:rFonts w:ascii="仿宋;方正仿宋_GBK" w:hAnsi="仿宋;方正仿宋_GBK" w:cs="仿宋;方正仿宋_GBK" w:eastAsia="仿宋;方正仿宋_GBK"/>
          <w:b w:val="false"/>
          <w:bCs/>
          <w:sz w:val="30"/>
          <w:szCs w:val="30"/>
        </w:rPr>
        <w:t>元。同时，全面规范建成了村级卫生室，落实了医疗人员，公共卫生成效显著。实现了小病不出乡村的目标。群众满意逐步提升。统筹推进贫困村和非贫困村、贫困户与非贫困户的发展问题，推进安全饮水、道路交通、村级阵地建设、开展农民夜校全覆盖，全面开展政策宣讲到村、排查解决问题到户、接访息访到人</w:t>
      </w:r>
      <w:r>
        <w:rPr>
          <w:rFonts w:ascii="仿宋;方正仿宋_GBK" w:hAnsi="仿宋;方正仿宋_GBK" w:cs="仿宋;方正仿宋_GBK" w:eastAsia="仿宋;方正仿宋_GBK"/>
          <w:b w:val="false"/>
          <w:bCs/>
          <w:sz w:val="30"/>
          <w:szCs w:val="30"/>
          <w:lang w:eastAsia="zh-CN"/>
        </w:rPr>
        <w:t>。</w:t>
      </w:r>
    </w:p>
    <w:p>
      <w:pPr>
        <w:pStyle w:val="Normal"/>
        <w:ind w:firstLine="600" w:end="0"/>
        <w:rPr>
          <w:rFonts w:ascii="仿宋;方正仿宋_GBK" w:hAnsi="仿宋;方正仿宋_GBK" w:eastAsia="仿宋;方正仿宋_GBK" w:cs="仿宋;方正仿宋_GBK"/>
          <w:b w:val="false"/>
          <w:bCs/>
          <w:sz w:val="30"/>
          <w:szCs w:val="30"/>
          <w:lang w:val="en-US" w:eastAsia="zh-CN"/>
        </w:rPr>
      </w:pPr>
      <w:r>
        <w:rPr>
          <w:rFonts w:ascii="仿宋;方正仿宋_GBK" w:hAnsi="仿宋;方正仿宋_GBK" w:cs="仿宋;方正仿宋_GBK" w:eastAsia="仿宋;方正仿宋_GBK"/>
          <w:b w:val="false"/>
          <w:bCs/>
          <w:sz w:val="30"/>
          <w:szCs w:val="30"/>
          <w:lang w:val="en-US" w:eastAsia="zh-CN"/>
        </w:rPr>
        <w:t>二是狠抓基础，发展条件持续改善。狠抓基础设施建设，人民群众生产生活条件得到持续的改善。交通条件取得新进展。完成了五山村</w:t>
      </w:r>
      <w:r>
        <w:rPr>
          <w:rFonts w:eastAsia="仿宋;方正仿宋_GBK" w:cs="仿宋;方正仿宋_GBK" w:ascii="仿宋;方正仿宋_GBK" w:hAnsi="仿宋;方正仿宋_GBK"/>
          <w:b w:val="false"/>
          <w:bCs/>
          <w:sz w:val="30"/>
          <w:szCs w:val="30"/>
          <w:lang w:val="en-US" w:eastAsia="zh-CN"/>
        </w:rPr>
        <w:t>3.5</w:t>
      </w:r>
      <w:r>
        <w:rPr>
          <w:rFonts w:ascii="仿宋;方正仿宋_GBK" w:hAnsi="仿宋;方正仿宋_GBK" w:cs="仿宋;方正仿宋_GBK" w:eastAsia="仿宋;方正仿宋_GBK"/>
          <w:b w:val="false"/>
          <w:bCs/>
          <w:sz w:val="30"/>
          <w:szCs w:val="30"/>
          <w:lang w:val="en-US" w:eastAsia="zh-CN"/>
        </w:rPr>
        <w:t>公里道路硬化，完成了“幸福路”的统计核实和上报工作，规划启动了各村农发贷款项目道路和水利设施建设，开工了二洞桥至社区</w:t>
      </w:r>
      <w:r>
        <w:rPr>
          <w:rFonts w:eastAsia="仿宋;方正仿宋_GBK" w:cs="仿宋;方正仿宋_GBK" w:ascii="仿宋;方正仿宋_GBK" w:hAnsi="仿宋;方正仿宋_GBK"/>
          <w:b w:val="false"/>
          <w:bCs/>
          <w:sz w:val="30"/>
          <w:szCs w:val="30"/>
          <w:lang w:val="en-US" w:eastAsia="zh-CN"/>
        </w:rPr>
        <w:t>10.2</w:t>
      </w:r>
      <w:r>
        <w:rPr>
          <w:rFonts w:ascii="仿宋;方正仿宋_GBK" w:hAnsi="仿宋;方正仿宋_GBK" w:cs="仿宋;方正仿宋_GBK" w:eastAsia="仿宋;方正仿宋_GBK"/>
          <w:b w:val="false"/>
          <w:bCs/>
          <w:sz w:val="30"/>
          <w:szCs w:val="30"/>
          <w:lang w:val="en-US" w:eastAsia="zh-CN"/>
        </w:rPr>
        <w:t>公里乡道路升级改造工程，完成了木涪路</w:t>
      </w:r>
      <w:r>
        <w:rPr>
          <w:rFonts w:eastAsia="仿宋;方正仿宋_GBK" w:cs="仿宋;方正仿宋_GBK" w:ascii="仿宋;方正仿宋_GBK" w:hAnsi="仿宋;方正仿宋_GBK"/>
          <w:b w:val="false"/>
          <w:bCs/>
          <w:sz w:val="30"/>
          <w:szCs w:val="30"/>
          <w:lang w:val="en-US" w:eastAsia="zh-CN"/>
        </w:rPr>
        <w:t>12</w:t>
      </w:r>
      <w:r>
        <w:rPr>
          <w:rFonts w:ascii="仿宋;方正仿宋_GBK" w:hAnsi="仿宋;方正仿宋_GBK" w:cs="仿宋;方正仿宋_GBK" w:eastAsia="仿宋;方正仿宋_GBK"/>
          <w:b w:val="false"/>
          <w:bCs/>
          <w:sz w:val="30"/>
          <w:szCs w:val="30"/>
          <w:lang w:val="en-US" w:eastAsia="zh-CN"/>
        </w:rPr>
        <w:t>公里的红线内土地山林的锁定、补偿工作，内联外畅的公路交通框架加快形成。水利建设取得新进展。完成了仙庵村、龙岗村、五山村、红庙村、射洪村的安全饮水工程，规划启动了其余</w:t>
      </w:r>
      <w:r>
        <w:rPr>
          <w:rFonts w:eastAsia="仿宋;方正仿宋_GBK" w:cs="仿宋;方正仿宋_GBK" w:ascii="仿宋;方正仿宋_GBK" w:hAnsi="仿宋;方正仿宋_GBK"/>
          <w:b w:val="false"/>
          <w:bCs/>
          <w:sz w:val="30"/>
          <w:szCs w:val="30"/>
          <w:lang w:val="en-US" w:eastAsia="zh-CN"/>
        </w:rPr>
        <w:t>7</w:t>
      </w:r>
      <w:r>
        <w:rPr>
          <w:rFonts w:ascii="仿宋;方正仿宋_GBK" w:hAnsi="仿宋;方正仿宋_GBK" w:cs="仿宋;方正仿宋_GBK" w:eastAsia="仿宋;方正仿宋_GBK"/>
          <w:b w:val="false"/>
          <w:bCs/>
          <w:sz w:val="30"/>
          <w:szCs w:val="30"/>
          <w:lang w:val="en-US" w:eastAsia="zh-CN"/>
        </w:rPr>
        <w:t>个村的安全饮水建设，协调了水厂征占地工作，配合了汇田河水库的勘测设计，新建蓄水池</w:t>
      </w:r>
      <w:r>
        <w:rPr>
          <w:rFonts w:eastAsia="仿宋;方正仿宋_GBK" w:cs="仿宋;方正仿宋_GBK" w:ascii="仿宋;方正仿宋_GBK" w:hAnsi="仿宋;方正仿宋_GBK"/>
          <w:b w:val="false"/>
          <w:bCs/>
          <w:sz w:val="30"/>
          <w:szCs w:val="30"/>
          <w:lang w:val="en-US" w:eastAsia="zh-CN"/>
        </w:rPr>
        <w:t>5</w:t>
      </w:r>
      <w:r>
        <w:rPr>
          <w:rFonts w:ascii="仿宋;方正仿宋_GBK" w:hAnsi="仿宋;方正仿宋_GBK" w:cs="仿宋;方正仿宋_GBK" w:eastAsia="仿宋;方正仿宋_GBK"/>
          <w:b w:val="false"/>
          <w:bCs/>
          <w:sz w:val="30"/>
          <w:szCs w:val="30"/>
          <w:lang w:val="en-US" w:eastAsia="zh-CN"/>
        </w:rPr>
        <w:t>口，整治山坪塘</w:t>
      </w:r>
      <w:r>
        <w:rPr>
          <w:rFonts w:eastAsia="仿宋;方正仿宋_GBK" w:cs="仿宋;方正仿宋_GBK" w:ascii="仿宋;方正仿宋_GBK" w:hAnsi="仿宋;方正仿宋_GBK"/>
          <w:b w:val="false"/>
          <w:bCs/>
          <w:sz w:val="30"/>
          <w:szCs w:val="30"/>
          <w:lang w:val="en-US" w:eastAsia="zh-CN"/>
        </w:rPr>
        <w:t>6</w:t>
      </w:r>
      <w:r>
        <w:rPr>
          <w:rFonts w:ascii="仿宋;方正仿宋_GBK" w:hAnsi="仿宋;方正仿宋_GBK" w:cs="仿宋;方正仿宋_GBK" w:eastAsia="仿宋;方正仿宋_GBK"/>
          <w:b w:val="false"/>
          <w:bCs/>
          <w:sz w:val="30"/>
          <w:szCs w:val="30"/>
          <w:lang w:val="en-US" w:eastAsia="zh-CN"/>
        </w:rPr>
        <w:t>口，加强了已建成的</w:t>
      </w:r>
      <w:r>
        <w:rPr>
          <w:rFonts w:eastAsia="仿宋;方正仿宋_GBK" w:cs="仿宋;方正仿宋_GBK" w:ascii="仿宋;方正仿宋_GBK" w:hAnsi="仿宋;方正仿宋_GBK"/>
          <w:b w:val="false"/>
          <w:bCs/>
          <w:sz w:val="30"/>
          <w:szCs w:val="30"/>
          <w:lang w:val="en-US" w:eastAsia="zh-CN"/>
        </w:rPr>
        <w:t>210</w:t>
      </w:r>
      <w:r>
        <w:rPr>
          <w:rFonts w:ascii="仿宋;方正仿宋_GBK" w:hAnsi="仿宋;方正仿宋_GBK" w:cs="仿宋;方正仿宋_GBK" w:eastAsia="仿宋;方正仿宋_GBK"/>
          <w:b w:val="false"/>
          <w:bCs/>
          <w:sz w:val="30"/>
          <w:szCs w:val="30"/>
          <w:lang w:val="en-US" w:eastAsia="zh-CN"/>
        </w:rPr>
        <w:t>口塘库和</w:t>
      </w:r>
      <w:r>
        <w:rPr>
          <w:rFonts w:eastAsia="仿宋;方正仿宋_GBK" w:cs="仿宋;方正仿宋_GBK" w:ascii="仿宋;方正仿宋_GBK" w:hAnsi="仿宋;方正仿宋_GBK"/>
          <w:b w:val="false"/>
          <w:bCs/>
          <w:sz w:val="30"/>
          <w:szCs w:val="30"/>
          <w:lang w:val="en-US" w:eastAsia="zh-CN"/>
        </w:rPr>
        <w:t>18000</w:t>
      </w:r>
      <w:r>
        <w:rPr>
          <w:rFonts w:ascii="仿宋;方正仿宋_GBK" w:hAnsi="仿宋;方正仿宋_GBK" w:cs="仿宋;方正仿宋_GBK" w:eastAsia="仿宋;方正仿宋_GBK"/>
          <w:b w:val="false"/>
          <w:bCs/>
          <w:sz w:val="30"/>
          <w:szCs w:val="30"/>
          <w:lang w:val="en-US" w:eastAsia="zh-CN"/>
        </w:rPr>
        <w:t xml:space="preserve">米渠堰的维修管护，并全部纳入了集体资产管理。  </w:t>
      </w:r>
    </w:p>
    <w:p>
      <w:pPr>
        <w:pStyle w:val="Normal"/>
        <w:ind w:firstLine="600" w:end="0"/>
        <w:rPr>
          <w:rFonts w:ascii="仿宋;方正仿宋_GBK" w:hAnsi="仿宋;方正仿宋_GBK" w:eastAsia="仿宋;方正仿宋_GBK" w:cs="仿宋;方正仿宋_GBK"/>
          <w:b w:val="false"/>
          <w:bCs/>
          <w:sz w:val="30"/>
          <w:szCs w:val="30"/>
          <w:lang w:val="en-US" w:eastAsia="zh-CN"/>
        </w:rPr>
      </w:pPr>
      <w:r>
        <w:rPr>
          <w:rFonts w:ascii="仿宋;方正仿宋_GBK" w:hAnsi="仿宋;方正仿宋_GBK" w:cs="仿宋;方正仿宋_GBK" w:eastAsia="仿宋;方正仿宋_GBK"/>
          <w:b w:val="false"/>
          <w:bCs/>
          <w:sz w:val="30"/>
          <w:szCs w:val="30"/>
          <w:lang w:val="en-US" w:eastAsia="zh-CN"/>
        </w:rPr>
        <w:t>三是壮大规模，绿色产业稳步发展。突出一村一品，一户一园，重点突出核桃、中药材、无公害蔬菜、金银花、李子、优质粮油等种植业的提质增量。对以高塔村、金盆村为主的</w:t>
      </w:r>
      <w:r>
        <w:rPr>
          <w:rFonts w:eastAsia="仿宋;方正仿宋_GBK" w:cs="仿宋;方正仿宋_GBK" w:ascii="仿宋;方正仿宋_GBK" w:hAnsi="仿宋;方正仿宋_GBK"/>
          <w:b w:val="false"/>
          <w:bCs/>
          <w:sz w:val="30"/>
          <w:szCs w:val="30"/>
          <w:lang w:val="en-US" w:eastAsia="zh-CN"/>
        </w:rPr>
        <w:t>1500</w:t>
      </w:r>
      <w:r>
        <w:rPr>
          <w:rFonts w:ascii="仿宋;方正仿宋_GBK" w:hAnsi="仿宋;方正仿宋_GBK" w:cs="仿宋;方正仿宋_GBK" w:eastAsia="仿宋;方正仿宋_GBK"/>
          <w:b w:val="false"/>
          <w:bCs/>
          <w:sz w:val="30"/>
          <w:szCs w:val="30"/>
          <w:lang w:val="en-US" w:eastAsia="zh-CN"/>
        </w:rPr>
        <w:t>亩核桃进行低改，产量已经显现；新植高家河、高塔村、天宫村、龙岗村</w:t>
      </w:r>
      <w:r>
        <w:rPr>
          <w:rFonts w:eastAsia="仿宋;方正仿宋_GBK" w:cs="仿宋;方正仿宋_GBK" w:ascii="仿宋;方正仿宋_GBK" w:hAnsi="仿宋;方正仿宋_GBK"/>
          <w:b w:val="false"/>
          <w:bCs/>
          <w:sz w:val="30"/>
          <w:szCs w:val="30"/>
          <w:lang w:val="en-US" w:eastAsia="zh-CN"/>
        </w:rPr>
        <w:t>1200</w:t>
      </w:r>
      <w:r>
        <w:rPr>
          <w:rFonts w:ascii="仿宋;方正仿宋_GBK" w:hAnsi="仿宋;方正仿宋_GBK" w:cs="仿宋;方正仿宋_GBK" w:eastAsia="仿宋;方正仿宋_GBK"/>
          <w:b w:val="false"/>
          <w:bCs/>
          <w:sz w:val="30"/>
          <w:szCs w:val="30"/>
          <w:lang w:val="en-US" w:eastAsia="zh-CN"/>
        </w:rPr>
        <w:t>亩核桃；在青春村、高家河村、射洪村、天宫村、大佛村等村新植以白芨、柴胡、瓜蒌、丹参、金银花为主中药材</w:t>
      </w:r>
      <w:r>
        <w:rPr>
          <w:rFonts w:eastAsia="仿宋;方正仿宋_GBK" w:cs="仿宋;方正仿宋_GBK" w:ascii="仿宋;方正仿宋_GBK" w:hAnsi="仿宋;方正仿宋_GBK"/>
          <w:b w:val="false"/>
          <w:bCs/>
          <w:sz w:val="30"/>
          <w:szCs w:val="30"/>
          <w:lang w:val="en-US" w:eastAsia="zh-CN"/>
        </w:rPr>
        <w:t>1000</w:t>
      </w:r>
      <w:r>
        <w:rPr>
          <w:rFonts w:ascii="仿宋;方正仿宋_GBK" w:hAnsi="仿宋;方正仿宋_GBK" w:cs="仿宋;方正仿宋_GBK" w:eastAsia="仿宋;方正仿宋_GBK"/>
          <w:b w:val="false"/>
          <w:bCs/>
          <w:sz w:val="30"/>
          <w:szCs w:val="30"/>
          <w:lang w:val="en-US" w:eastAsia="zh-CN"/>
        </w:rPr>
        <w:t>亩；在天马村、高家河村、五山村、龙岗村、射洪村新植李子等特色水果</w:t>
      </w:r>
      <w:r>
        <w:rPr>
          <w:rFonts w:eastAsia="仿宋;方正仿宋_GBK" w:cs="仿宋;方正仿宋_GBK" w:ascii="仿宋;方正仿宋_GBK" w:hAnsi="仿宋;方正仿宋_GBK"/>
          <w:b w:val="false"/>
          <w:bCs/>
          <w:sz w:val="30"/>
          <w:szCs w:val="30"/>
          <w:lang w:val="en-US" w:eastAsia="zh-CN"/>
        </w:rPr>
        <w:t>1360</w:t>
      </w:r>
      <w:r>
        <w:rPr>
          <w:rFonts w:ascii="仿宋;方正仿宋_GBK" w:hAnsi="仿宋;方正仿宋_GBK" w:cs="仿宋;方正仿宋_GBK" w:eastAsia="仿宋;方正仿宋_GBK"/>
          <w:b w:val="false"/>
          <w:bCs/>
          <w:sz w:val="30"/>
          <w:szCs w:val="30"/>
          <w:lang w:val="en-US" w:eastAsia="zh-CN"/>
        </w:rPr>
        <w:t>亩；全乡种植辣椒、豇豆等订单农业</w:t>
      </w:r>
      <w:r>
        <w:rPr>
          <w:rFonts w:eastAsia="仿宋;方正仿宋_GBK" w:cs="仿宋;方正仿宋_GBK" w:ascii="仿宋;方正仿宋_GBK" w:hAnsi="仿宋;方正仿宋_GBK"/>
          <w:b w:val="false"/>
          <w:bCs/>
          <w:sz w:val="30"/>
          <w:szCs w:val="30"/>
          <w:lang w:val="en-US" w:eastAsia="zh-CN"/>
        </w:rPr>
        <w:t>2000</w:t>
      </w:r>
      <w:r>
        <w:rPr>
          <w:rFonts w:ascii="仿宋;方正仿宋_GBK" w:hAnsi="仿宋;方正仿宋_GBK" w:cs="仿宋;方正仿宋_GBK" w:eastAsia="仿宋;方正仿宋_GBK"/>
          <w:b w:val="false"/>
          <w:bCs/>
          <w:sz w:val="30"/>
          <w:szCs w:val="30"/>
          <w:lang w:val="en-US" w:eastAsia="zh-CN"/>
        </w:rPr>
        <w:t>亩；新成立了高家河玉梅蔬菜专业合作社、五山村团包梁畜禽养殖专业合作社、大佛村大志银花种植专业合作社等合作社，五山村能强家庭农场、五山村茂源农场、天宫村欣源农场等家庭农场，其中五山村罗能强创办的南江县高塔能强家庭农场评为省级示范农场，省市两级给予了奖励扶持。奠定了“一村一品，一户一园”的基础，为全镇今年全面脱贫摘帽打下了坚实基础。</w:t>
      </w:r>
    </w:p>
    <w:p>
      <w:pPr>
        <w:pStyle w:val="Normal"/>
        <w:ind w:firstLine="600" w:end="0"/>
        <w:rPr>
          <w:rFonts w:ascii="仿宋;方正仿宋_GBK" w:hAnsi="仿宋;方正仿宋_GBK" w:eastAsia="仿宋;方正仿宋_GBK" w:cs="仿宋;方正仿宋_GBK"/>
          <w:b w:val="false"/>
          <w:bCs/>
          <w:sz w:val="30"/>
          <w:szCs w:val="30"/>
          <w:lang w:val="en-US" w:eastAsia="zh-CN"/>
        </w:rPr>
      </w:pPr>
      <w:r>
        <w:t>四是同心同力，社会事业全面进步。围绕市县“十项民生工程”狠抓各项社会事业的促进和发展。民生保障落实到位。开展各类实用技术培训6场次1200余人次；城乡居民养老保险缴费达到70%，比2016年增长7%；医疗保险缴费稳定在95%；评定 543户低保户得到政策性保障；落实特困人口政策 69个，兑现了各类政策。环境保护取得新进展。投资60余万元完成了垃圾中转站及通往中转站的道路建设，投资30余万元完成了社区清洁卫生公共厕所建设，投资600余万元完成了污水处理厂建设，落实了河段长制度，定期开展河流、重要水源的巡视监测，加强了乡村道路、集镇、社区、农户的环保教育，生态文明建设正在深入人心。社会治理持续深入。全面启动“七五”普法，深入开展“法律七进”。全面巩固市级安全社区，年内未发生较大以上安全事故。扎实推进食品药品安全，开展执法活动3次。落实法律顾问制度，接待各类来访800余人次，调查回复信访9件次。网格化管理水平持续提升。干部群众安全生产的观念、依法办事的法治理念更加深入。教育文卫全面发展。两所学校教育环境进一步改善，教学质量进一步提升。金盆小学教师周转房顺利启动，持续开展了与美国硅谷女性协会的合作，高塔小学成功承办2次文化推进会，积极参与社区的文化活动。镇卫生院全面开展了公共卫生服务，为全民建立健康档案，进行慢性病筛查，开展了生化检验、x光、彩超等较高科技应用，完成了各村级卫生室规范化建设。高塔社区组建文艺队舞，成功参加了片区和全县广场舞比赛。“农民夜校”，“坝坝电影”正在成为村民接受思想教育、技术培训、丰富文化生活的必要补充。</w:t>
      </w:r>
    </w:p>
    <w:p>
      <w:pPr>
        <w:pStyle w:val="Normal"/>
        <w:ind w:firstLine="600" w:end="0"/>
        <w:rPr>
          <w:rFonts w:ascii="仿宋;方正仿宋_GBK" w:hAnsi="仿宋;方正仿宋_GBK" w:eastAsia="仿宋;方正仿宋_GBK" w:cs="仿宋;方正仿宋_GBK"/>
          <w:b w:val="false"/>
          <w:bCs/>
          <w:sz w:val="30"/>
          <w:szCs w:val="30"/>
          <w:lang w:val="en-US" w:eastAsia="zh-CN"/>
        </w:rPr>
      </w:pPr>
      <w:r>
        <w:rPr>
          <w:rFonts w:ascii="仿宋;方正仿宋_GBK" w:hAnsi="仿宋;方正仿宋_GBK" w:cs="仿宋;方正仿宋_GBK" w:eastAsia="仿宋;方正仿宋_GBK"/>
          <w:b w:val="false"/>
          <w:bCs/>
          <w:sz w:val="30"/>
          <w:szCs w:val="30"/>
          <w:lang w:val="en-US" w:eastAsia="zh-CN"/>
        </w:rPr>
        <w:t>五是依规办事，政府服务能力不断加强。在新形势下，认真落实“放管服”要求，始终把提高服务其中的能力建设放在首要位置。内务管理更加有序。完善机关内部学习制度、公文运行制度、请销假制度、采购制度、财务管理制度等，进一步改革了接待制度，并严格执行，形成了一个遵规守矩、团结务实的机关团队。便民服务更加规范。投资</w:t>
      </w:r>
      <w:r>
        <w:rPr>
          <w:rFonts w:eastAsia="仿宋;方正仿宋_GBK" w:cs="仿宋;方正仿宋_GBK" w:ascii="仿宋;方正仿宋_GBK" w:hAnsi="仿宋;方正仿宋_GBK"/>
          <w:b w:val="false"/>
          <w:bCs/>
          <w:sz w:val="30"/>
          <w:szCs w:val="30"/>
          <w:lang w:val="en-US" w:eastAsia="zh-CN"/>
        </w:rPr>
        <w:t>50</w:t>
      </w:r>
      <w:r>
        <w:rPr>
          <w:rFonts w:ascii="仿宋;方正仿宋_GBK" w:hAnsi="仿宋;方正仿宋_GBK" w:cs="仿宋;方正仿宋_GBK" w:eastAsia="仿宋;方正仿宋_GBK"/>
          <w:b w:val="false"/>
          <w:bCs/>
          <w:sz w:val="30"/>
          <w:szCs w:val="30"/>
          <w:lang w:val="en-US" w:eastAsia="zh-CN"/>
        </w:rPr>
        <w:t>余万元改造了便民服务中心，新设置了综治中心、司法调解中心，进一步优化了办事流程。软硬件建设更加完善。成功完成撤乡建镇省级验收。</w:t>
      </w:r>
    </w:p>
    <w:p>
      <w:pPr>
        <w:pStyle w:val="Normal"/>
        <w:ind w:firstLine="600" w:end="0"/>
        <w:rPr>
          <w:rFonts w:ascii="仿宋;方正仿宋_GBK" w:hAnsi="仿宋;方正仿宋_GBK" w:eastAsia="仿宋;方正仿宋_GBK" w:cs="仿宋;方正仿宋_GBK"/>
          <w:b w:val="false"/>
          <w:bCs/>
          <w:sz w:val="30"/>
          <w:szCs w:val="30"/>
          <w:lang w:eastAsia="zh-CN"/>
        </w:rPr>
      </w:pPr>
      <w:r>
        <w:rPr>
          <w:rFonts w:ascii="仿宋;方正仿宋_GBK" w:hAnsi="仿宋;方正仿宋_GBK" w:cs="仿宋;方正仿宋_GBK" w:eastAsia="仿宋;方正仿宋_GBK"/>
          <w:b w:val="false"/>
          <w:bCs/>
          <w:sz w:val="30"/>
          <w:szCs w:val="30"/>
          <w:lang w:val="en-US" w:eastAsia="zh-CN"/>
        </w:rPr>
        <w:t>六是如履薄冰，党风廉政建设从严从重。坚持党委的全面领导，政府一班人自觉加强对《中国共产党章程》、《宪法》、《中国共产党纪律处分条例》、习近平总书记治国理政系列重要讲话精神和中央对农村各项路线方针政策的学习、贯彻、落实，从严遵守“把八项规定”，自觉接受人民代表、人民群众的各项监督，自觉接受上级纪委、监委和乡纪委的监督检查，积极履行党风廉政建设“一岗双责”制度，认真执行“三重一大”集体研究，积极整改各项自查、检查、巡查、督查发现的问题。</w:t>
      </w:r>
    </w:p>
    <w:p>
      <w:pPr>
        <w:pStyle w:val="Normal"/>
        <w:ind w:firstLine="640" w:end="0"/>
        <w:rPr>
          <w:rFonts w:ascii="黑体;方正黑体_GBK" w:hAnsi="黑体;方正黑体_GBK" w:eastAsia="黑体;方正黑体_GBK" w:cs="黑体;方正黑体_GBK"/>
          <w:b w:val="false"/>
          <w:bCs/>
          <w:sz w:val="32"/>
          <w:szCs w:val="32"/>
        </w:rPr>
      </w:pPr>
      <w:r>
        <w:rPr>
          <w:rFonts w:ascii="黑体;方正黑体_GBK" w:hAnsi="黑体;方正黑体_GBK" w:cs="黑体;方正黑体_GBK" w:eastAsia="黑体;方正黑体_GBK"/>
          <w:b w:val="false"/>
          <w:bCs/>
          <w:sz w:val="32"/>
          <w:szCs w:val="32"/>
        </w:rPr>
        <w:t xml:space="preserve">二、部门概况 </w:t>
      </w:r>
    </w:p>
    <w:p>
      <w:pPr>
        <w:pStyle w:val="Normal"/>
        <w:rPr>
          <w:rFonts w:ascii="仿宋;方正仿宋_GBK" w:hAnsi="仿宋;方正仿宋_GBK" w:eastAsia="仿宋;方正仿宋_GBK" w:cs="仿宋;方正仿宋_GBK"/>
          <w:b w:val="false"/>
          <w:bCs/>
          <w:color w:val="000000"/>
          <w:sz w:val="30"/>
          <w:szCs w:val="30"/>
        </w:rPr>
      </w:pPr>
      <w:r>
        <w:rPr>
          <w:rFonts w:ascii="仿宋;方正仿宋_GBK" w:hAnsi="仿宋;方正仿宋_GBK" w:cs="仿宋;方正仿宋_GBK" w:eastAsia="仿宋;方正仿宋_GBK"/>
          <w:b w:val="false"/>
          <w:bCs/>
          <w:sz w:val="30"/>
          <w:szCs w:val="30"/>
        </w:rPr>
        <w:t>　　本单位内设置机关综合办事机关</w:t>
      </w:r>
      <w:r>
        <w:rPr>
          <w:rFonts w:eastAsia="仿宋;方正仿宋_GBK" w:cs="仿宋;方正仿宋_GBK" w:ascii="仿宋;方正仿宋_GBK" w:hAnsi="仿宋;方正仿宋_GBK"/>
          <w:b w:val="false"/>
          <w:bCs/>
          <w:sz w:val="30"/>
          <w:szCs w:val="30"/>
        </w:rPr>
        <w:t>5</w:t>
      </w:r>
      <w:r>
        <w:rPr>
          <w:rFonts w:ascii="仿宋;方正仿宋_GBK" w:hAnsi="仿宋;方正仿宋_GBK" w:cs="仿宋;方正仿宋_GBK" w:eastAsia="仿宋;方正仿宋_GBK"/>
          <w:b w:val="false"/>
          <w:bCs/>
          <w:sz w:val="30"/>
          <w:szCs w:val="30"/>
        </w:rPr>
        <w:t>个，分别是：党政和信访办公室、民政和社会保障办、经济发展和社会事业办公室、财政所、城乡规划建设管理所，设置</w:t>
      </w:r>
      <w:r>
        <w:rPr>
          <w:rFonts w:eastAsia="仿宋;方正仿宋_GBK" w:cs="仿宋;方正仿宋_GBK" w:ascii="仿宋;方正仿宋_GBK" w:hAnsi="仿宋;方正仿宋_GBK"/>
          <w:b w:val="false"/>
          <w:bCs/>
          <w:sz w:val="30"/>
          <w:szCs w:val="30"/>
        </w:rPr>
        <w:t>1</w:t>
      </w:r>
      <w:r>
        <w:rPr>
          <w:rFonts w:ascii="仿宋;方正仿宋_GBK" w:hAnsi="仿宋;方正仿宋_GBK" w:cs="仿宋;方正仿宋_GBK" w:eastAsia="仿宋;方正仿宋_GBK"/>
          <w:b w:val="false"/>
          <w:bCs/>
          <w:sz w:val="30"/>
          <w:szCs w:val="30"/>
        </w:rPr>
        <w:t>个便民服务大厅。设置事业管理中心</w:t>
      </w:r>
      <w:r>
        <w:rPr>
          <w:rFonts w:eastAsia="仿宋;方正仿宋_GBK" w:cs="仿宋;方正仿宋_GBK" w:ascii="仿宋;方正仿宋_GBK" w:hAnsi="仿宋;方正仿宋_GBK"/>
          <w:b w:val="false"/>
          <w:bCs/>
          <w:sz w:val="30"/>
          <w:szCs w:val="30"/>
        </w:rPr>
        <w:t>4</w:t>
      </w:r>
      <w:r>
        <w:rPr>
          <w:rFonts w:ascii="仿宋;方正仿宋_GBK" w:hAnsi="仿宋;方正仿宋_GBK" w:cs="仿宋;方正仿宋_GBK" w:eastAsia="仿宋;方正仿宋_GBK"/>
          <w:b w:val="false"/>
          <w:bCs/>
          <w:sz w:val="30"/>
          <w:szCs w:val="30"/>
        </w:rPr>
        <w:t>个，分别是：农业服务中心、社会事业服务中心、会计核算中心、食品药品监督管理站。人员情况：</w:t>
      </w:r>
      <w:r>
        <w:rPr>
          <w:rFonts w:eastAsia="仿宋;方正仿宋_GBK" w:cs="仿宋;方正仿宋_GBK" w:ascii="仿宋;方正仿宋_GBK" w:hAnsi="仿宋;方正仿宋_GBK"/>
          <w:b w:val="false"/>
          <w:bCs/>
          <w:sz w:val="30"/>
          <w:szCs w:val="30"/>
        </w:rPr>
        <w:t>2017</w:t>
      </w:r>
      <w:r>
        <w:rPr>
          <w:rFonts w:ascii="仿宋;方正仿宋_GBK" w:hAnsi="仿宋;方正仿宋_GBK" w:cs="仿宋;方正仿宋_GBK" w:eastAsia="仿宋;方正仿宋_GBK"/>
          <w:b w:val="false"/>
          <w:bCs/>
          <w:sz w:val="30"/>
          <w:szCs w:val="30"/>
        </w:rPr>
        <w:t>年年末编制人数</w:t>
      </w:r>
      <w:r>
        <w:rPr>
          <w:rFonts w:eastAsia="仿宋;方正仿宋_GBK" w:cs="仿宋;方正仿宋_GBK" w:ascii="仿宋;方正仿宋_GBK" w:hAnsi="仿宋;方正仿宋_GBK"/>
          <w:b w:val="false"/>
          <w:bCs/>
          <w:sz w:val="30"/>
          <w:szCs w:val="30"/>
        </w:rPr>
        <w:t>47</w:t>
      </w:r>
      <w:r>
        <w:rPr>
          <w:rFonts w:ascii="仿宋;方正仿宋_GBK" w:hAnsi="仿宋;方正仿宋_GBK" w:cs="仿宋;方正仿宋_GBK" w:eastAsia="仿宋;方正仿宋_GBK"/>
          <w:b w:val="false"/>
          <w:bCs/>
          <w:sz w:val="30"/>
          <w:szCs w:val="30"/>
        </w:rPr>
        <w:t>人，年末在职人员</w:t>
      </w:r>
      <w:r>
        <w:rPr>
          <w:rFonts w:eastAsia="仿宋;方正仿宋_GBK" w:cs="仿宋;方正仿宋_GBK" w:ascii="仿宋;方正仿宋_GBK" w:hAnsi="仿宋;方正仿宋_GBK"/>
          <w:b w:val="false"/>
          <w:bCs/>
          <w:sz w:val="30"/>
          <w:szCs w:val="30"/>
        </w:rPr>
        <w:t>41</w:t>
      </w:r>
      <w:r>
        <w:rPr>
          <w:rFonts w:ascii="仿宋;方正仿宋_GBK" w:hAnsi="仿宋;方正仿宋_GBK" w:cs="仿宋;方正仿宋_GBK" w:eastAsia="仿宋;方正仿宋_GBK"/>
          <w:b w:val="false"/>
          <w:bCs/>
          <w:sz w:val="30"/>
          <w:szCs w:val="30"/>
        </w:rPr>
        <w:t xml:space="preserve">，其中，行政 </w:t>
      </w:r>
      <w:r>
        <w:rPr>
          <w:rFonts w:eastAsia="仿宋;方正仿宋_GBK" w:cs="仿宋;方正仿宋_GBK" w:ascii="仿宋;方正仿宋_GBK" w:hAnsi="仿宋;方正仿宋_GBK"/>
          <w:b w:val="false"/>
          <w:bCs/>
          <w:sz w:val="30"/>
          <w:szCs w:val="30"/>
        </w:rPr>
        <w:t>18</w:t>
      </w:r>
      <w:r>
        <w:rPr>
          <w:rFonts w:ascii="仿宋;方正仿宋_GBK" w:hAnsi="仿宋;方正仿宋_GBK" w:cs="仿宋;方正仿宋_GBK" w:eastAsia="仿宋;方正仿宋_GBK"/>
          <w:b w:val="false"/>
          <w:bCs/>
          <w:sz w:val="30"/>
          <w:szCs w:val="30"/>
        </w:rPr>
        <w:t>人，行政工勤</w:t>
      </w:r>
      <w:r>
        <w:rPr>
          <w:rFonts w:eastAsia="仿宋;方正仿宋_GBK" w:cs="仿宋;方正仿宋_GBK" w:ascii="仿宋;方正仿宋_GBK" w:hAnsi="仿宋;方正仿宋_GBK"/>
          <w:b w:val="false"/>
          <w:bCs/>
          <w:sz w:val="30"/>
          <w:szCs w:val="30"/>
        </w:rPr>
        <w:t>2</w:t>
      </w:r>
      <w:r>
        <w:rPr>
          <w:rFonts w:ascii="仿宋;方正仿宋_GBK" w:hAnsi="仿宋;方正仿宋_GBK" w:cs="仿宋;方正仿宋_GBK" w:eastAsia="仿宋;方正仿宋_GBK"/>
          <w:b w:val="false"/>
          <w:bCs/>
          <w:sz w:val="30"/>
          <w:szCs w:val="30"/>
        </w:rPr>
        <w:t>人，事业人员</w:t>
      </w:r>
      <w:r>
        <w:rPr>
          <w:rFonts w:eastAsia="仿宋;方正仿宋_GBK" w:cs="仿宋;方正仿宋_GBK" w:ascii="仿宋;方正仿宋_GBK" w:hAnsi="仿宋;方正仿宋_GBK"/>
          <w:b w:val="false"/>
          <w:bCs/>
          <w:sz w:val="30"/>
          <w:szCs w:val="30"/>
        </w:rPr>
        <w:t>21</w:t>
      </w:r>
      <w:r>
        <w:rPr>
          <w:rFonts w:ascii="仿宋;方正仿宋_GBK" w:hAnsi="仿宋;方正仿宋_GBK" w:cs="仿宋;方正仿宋_GBK" w:eastAsia="仿宋;方正仿宋_GBK"/>
          <w:b w:val="false"/>
          <w:bCs/>
          <w:sz w:val="30"/>
          <w:szCs w:val="30"/>
        </w:rPr>
        <w:t>人。</w:t>
      </w:r>
    </w:p>
    <w:p>
      <w:pPr>
        <w:pStyle w:val="Normal"/>
        <w:spacing w:lineRule="exact" w:line="600"/>
        <w:ind w:firstLine="640" w:end="0"/>
        <w:rPr>
          <w:rFonts w:ascii="黑体;方正黑体_GBK" w:hAnsi="黑体;方正黑体_GBK" w:eastAsia="黑体;方正黑体_GBK" w:cs="黑体;方正黑体_GBK"/>
          <w:b w:val="false"/>
          <w:bCs/>
          <w:sz w:val="32"/>
          <w:szCs w:val="32"/>
        </w:rPr>
      </w:pPr>
      <w:r>
        <w:rPr>
          <w:rFonts w:ascii="黑体;方正黑体_GBK" w:hAnsi="黑体;方正黑体_GBK" w:cs="黑体;方正黑体_GBK" w:eastAsia="黑体;方正黑体_GBK"/>
          <w:b w:val="false"/>
          <w:bCs/>
          <w:color w:val="000000"/>
          <w:sz w:val="32"/>
          <w:szCs w:val="32"/>
        </w:rPr>
        <w:t>三、收支决算总体情况说明</w:t>
      </w:r>
    </w:p>
    <w:p>
      <w:pPr>
        <w:pStyle w:val="Normal"/>
        <w:ind w:firstLine="600" w:end="0"/>
        <w:rPr>
          <w:rFonts w:ascii="仿宋;方正仿宋_GBK" w:hAnsi="仿宋;方正仿宋_GBK" w:eastAsia="仿宋;方正仿宋_GBK" w:cs="仿宋;方正仿宋_GBK"/>
          <w:b w:val="false"/>
          <w:bCs/>
          <w:color w:val="000000"/>
          <w:sz w:val="30"/>
          <w:szCs w:val="30"/>
        </w:rPr>
      </w:pP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w:t>
      </w:r>
      <w:r>
        <w:rPr>
          <w:rFonts w:ascii="仿宋;方正仿宋_GBK" w:hAnsi="仿宋;方正仿宋_GBK" w:cs="仿宋;方正仿宋_GBK" w:eastAsia="仿宋;方正仿宋_GBK"/>
          <w:b w:val="false"/>
          <w:bCs/>
          <w:color w:val="000000"/>
          <w:sz w:val="30"/>
          <w:szCs w:val="30"/>
          <w:lang w:eastAsia="zh-CN"/>
        </w:rPr>
        <w:t>高塔镇</w:t>
      </w:r>
      <w:r>
        <w:rPr>
          <w:rFonts w:ascii="仿宋;方正仿宋_GBK" w:hAnsi="仿宋;方正仿宋_GBK" w:cs="仿宋;方正仿宋_GBK" w:eastAsia="仿宋;方正仿宋_GBK"/>
          <w:b w:val="false"/>
          <w:bCs/>
          <w:color w:val="000000"/>
          <w:sz w:val="30"/>
          <w:szCs w:val="30"/>
        </w:rPr>
        <w:t>政府本年收入合计</w:t>
      </w:r>
      <w:r>
        <w:rPr>
          <w:rFonts w:eastAsia="仿宋;方正仿宋_GBK" w:cs="仿宋;方正仿宋_GBK" w:ascii="仿宋;方正仿宋_GBK" w:hAnsi="仿宋;方正仿宋_GBK"/>
          <w:b w:val="false"/>
          <w:bCs/>
          <w:color w:val="000000"/>
          <w:sz w:val="30"/>
          <w:szCs w:val="30"/>
          <w:lang w:val="en-US" w:eastAsia="zh-CN"/>
        </w:rPr>
        <w:t>1761.9155</w:t>
      </w:r>
      <w:r>
        <w:rPr>
          <w:rFonts w:ascii="仿宋;方正仿宋_GBK" w:hAnsi="仿宋;方正仿宋_GBK" w:cs="仿宋;方正仿宋_GBK" w:eastAsia="仿宋;方正仿宋_GBK"/>
          <w:b w:val="false"/>
          <w:bCs/>
          <w:color w:val="000000"/>
          <w:sz w:val="30"/>
          <w:szCs w:val="30"/>
        </w:rPr>
        <w:t>万元，其中：</w:t>
      </w:r>
      <w:r>
        <w:rPr>
          <w:rFonts w:ascii="仿宋;方正仿宋_GBK" w:hAnsi="仿宋;方正仿宋_GBK" w:cs="仿宋;方正仿宋_GBK" w:eastAsia="仿宋;方正仿宋_GBK"/>
          <w:b w:val="false"/>
          <w:bCs/>
          <w:color w:val="000000"/>
          <w:sz w:val="30"/>
          <w:szCs w:val="30"/>
          <w:shd w:fill="auto" w:val="clear"/>
        </w:rPr>
        <w:t>一般公共预算财政拨款收入</w:t>
      </w:r>
      <w:r>
        <w:rPr>
          <w:rFonts w:eastAsia="仿宋;方正仿宋_GBK" w:cs="仿宋;方正仿宋_GBK" w:ascii="仿宋;方正仿宋_GBK" w:hAnsi="仿宋;方正仿宋_GBK"/>
          <w:b w:val="false"/>
          <w:bCs/>
          <w:color w:val="000000"/>
          <w:sz w:val="30"/>
          <w:szCs w:val="30"/>
          <w:shd w:fill="auto" w:val="clear"/>
          <w:lang w:val="en-US" w:eastAsia="zh-CN"/>
        </w:rPr>
        <w:t>1564.7855</w:t>
      </w:r>
      <w:r>
        <w:rPr>
          <w:rFonts w:ascii="仿宋;方正仿宋_GBK" w:hAnsi="仿宋;方正仿宋_GBK" w:cs="仿宋;方正仿宋_GBK" w:eastAsia="仿宋;方正仿宋_GBK"/>
          <w:b w:val="false"/>
          <w:bCs/>
          <w:color w:val="000000"/>
          <w:sz w:val="30"/>
          <w:szCs w:val="30"/>
          <w:shd w:fill="auto" w:val="clear"/>
        </w:rPr>
        <w:t>万元，占</w:t>
      </w:r>
      <w:r>
        <w:rPr>
          <w:rFonts w:eastAsia="仿宋;方正仿宋_GBK" w:cs="仿宋;方正仿宋_GBK" w:ascii="仿宋;方正仿宋_GBK" w:hAnsi="仿宋;方正仿宋_GBK"/>
          <w:b w:val="false"/>
          <w:bCs/>
          <w:color w:val="000000"/>
          <w:sz w:val="30"/>
          <w:szCs w:val="30"/>
          <w:shd w:fill="auto" w:val="clear"/>
          <w:lang w:val="en-US" w:eastAsia="zh-CN"/>
        </w:rPr>
        <w:t>88.81</w:t>
      </w:r>
      <w:r>
        <w:rPr>
          <w:rFonts w:eastAsia="仿宋;方正仿宋_GBK" w:cs="仿宋;方正仿宋_GBK" w:ascii="仿宋;方正仿宋_GBK" w:hAnsi="仿宋;方正仿宋_GBK"/>
          <w:b w:val="false"/>
          <w:bCs/>
          <w:color w:val="000000"/>
          <w:sz w:val="30"/>
          <w:szCs w:val="30"/>
          <w:shd w:fill="auto" w:val="clear"/>
        </w:rPr>
        <w:t>%</w:t>
      </w:r>
      <w:r>
        <w:rPr>
          <w:rFonts w:ascii="仿宋;方正仿宋_GBK" w:hAnsi="仿宋;方正仿宋_GBK" w:cs="仿宋;方正仿宋_GBK" w:eastAsia="仿宋;方正仿宋_GBK"/>
          <w:b w:val="false"/>
          <w:bCs/>
          <w:color w:val="000000"/>
          <w:sz w:val="30"/>
          <w:szCs w:val="30"/>
          <w:shd w:fill="auto" w:val="clear"/>
        </w:rPr>
        <w:t>；政府性基金预算财政拨款收入</w:t>
      </w:r>
      <w:r>
        <w:rPr>
          <w:rFonts w:eastAsia="仿宋;方正仿宋_GBK" w:cs="仿宋;方正仿宋_GBK" w:ascii="仿宋;方正仿宋_GBK" w:hAnsi="仿宋;方正仿宋_GBK"/>
          <w:b w:val="false"/>
          <w:bCs/>
          <w:color w:val="000000"/>
          <w:sz w:val="30"/>
          <w:szCs w:val="30"/>
          <w:shd w:fill="auto" w:val="clear"/>
          <w:lang w:val="en-US" w:eastAsia="zh-CN"/>
        </w:rPr>
        <w:t>197.13</w:t>
      </w:r>
      <w:r>
        <w:rPr>
          <w:rFonts w:ascii="仿宋;方正仿宋_GBK" w:hAnsi="仿宋;方正仿宋_GBK" w:cs="仿宋;方正仿宋_GBK" w:eastAsia="仿宋;方正仿宋_GBK"/>
          <w:b w:val="false"/>
          <w:bCs/>
          <w:color w:val="000000"/>
          <w:sz w:val="30"/>
          <w:szCs w:val="30"/>
          <w:shd w:fill="auto" w:val="clear"/>
        </w:rPr>
        <w:t>万元，占</w:t>
      </w:r>
      <w:r>
        <w:rPr>
          <w:rFonts w:eastAsia="仿宋;方正仿宋_GBK" w:cs="仿宋;方正仿宋_GBK" w:ascii="仿宋;方正仿宋_GBK" w:hAnsi="仿宋;方正仿宋_GBK"/>
          <w:b w:val="false"/>
          <w:bCs/>
          <w:color w:val="000000"/>
          <w:sz w:val="30"/>
          <w:szCs w:val="30"/>
          <w:shd w:fill="auto" w:val="clear"/>
          <w:lang w:val="en-US" w:eastAsia="zh-CN"/>
        </w:rPr>
        <w:t>11.19</w:t>
      </w:r>
      <w:r>
        <w:rPr>
          <w:rFonts w:eastAsia="仿宋;方正仿宋_GBK" w:cs="仿宋;方正仿宋_GBK" w:ascii="仿宋;方正仿宋_GBK" w:hAnsi="仿宋;方正仿宋_GBK"/>
          <w:b w:val="false"/>
          <w:bCs/>
          <w:color w:val="000000"/>
          <w:sz w:val="30"/>
          <w:szCs w:val="30"/>
          <w:shd w:fill="auto" w:val="clear"/>
        </w:rPr>
        <w:t>%</w:t>
      </w:r>
      <w:r>
        <w:rPr>
          <w:rFonts w:ascii="仿宋;方正仿宋_GBK" w:hAnsi="仿宋;方正仿宋_GBK" w:cs="仿宋;方正仿宋_GBK" w:eastAsia="仿宋;方正仿宋_GBK"/>
          <w:b w:val="false"/>
          <w:bCs/>
          <w:color w:val="000000"/>
          <w:sz w:val="30"/>
          <w:szCs w:val="30"/>
          <w:shd w:fill="auto" w:val="clear"/>
        </w:rPr>
        <w:t>；国有资本经营预算财政拨款收入</w:t>
      </w:r>
      <w:r>
        <w:rPr>
          <w:rFonts w:eastAsia="仿宋;方正仿宋_GBK" w:cs="仿宋;方正仿宋_GBK" w:ascii="仿宋;方正仿宋_GBK" w:hAnsi="仿宋;方正仿宋_GBK"/>
          <w:b w:val="false"/>
          <w:bCs/>
          <w:color w:val="000000"/>
          <w:sz w:val="30"/>
          <w:szCs w:val="30"/>
          <w:shd w:fill="auto" w:val="clear"/>
        </w:rPr>
        <w:t>0</w:t>
      </w:r>
      <w:r>
        <w:rPr>
          <w:rFonts w:ascii="仿宋;方正仿宋_GBK" w:hAnsi="仿宋;方正仿宋_GBK" w:cs="仿宋;方正仿宋_GBK" w:eastAsia="仿宋;方正仿宋_GBK"/>
          <w:b w:val="false"/>
          <w:bCs/>
          <w:color w:val="000000"/>
          <w:sz w:val="30"/>
          <w:szCs w:val="30"/>
          <w:shd w:fill="auto" w:val="clear"/>
        </w:rPr>
        <w:t>万元，占</w:t>
      </w:r>
      <w:r>
        <w:rPr>
          <w:rFonts w:eastAsia="仿宋;方正仿宋_GBK" w:cs="仿宋;方正仿宋_GBK" w:ascii="仿宋;方正仿宋_GBK" w:hAnsi="仿宋;方正仿宋_GBK"/>
          <w:b w:val="false"/>
          <w:bCs/>
          <w:color w:val="000000"/>
          <w:sz w:val="30"/>
          <w:szCs w:val="30"/>
          <w:shd w:fill="auto" w:val="clear"/>
        </w:rPr>
        <w:t>0%</w:t>
      </w:r>
      <w:r>
        <w:rPr>
          <w:rFonts w:ascii="仿宋;方正仿宋_GBK" w:hAnsi="仿宋;方正仿宋_GBK" w:cs="仿宋;方正仿宋_GBK" w:eastAsia="仿宋;方正仿宋_GBK"/>
          <w:b w:val="false"/>
          <w:bCs/>
          <w:color w:val="000000"/>
          <w:sz w:val="30"/>
          <w:szCs w:val="30"/>
          <w:shd w:fill="auto" w:val="clear"/>
        </w:rPr>
        <w:t>；事业收入</w:t>
      </w:r>
      <w:r>
        <w:rPr>
          <w:rFonts w:eastAsia="仿宋;方正仿宋_GBK" w:cs="仿宋;方正仿宋_GBK" w:ascii="仿宋;方正仿宋_GBK" w:hAnsi="仿宋;方正仿宋_GBK"/>
          <w:b w:val="false"/>
          <w:bCs/>
          <w:color w:val="000000"/>
          <w:sz w:val="30"/>
          <w:szCs w:val="30"/>
          <w:shd w:fill="auto" w:val="clear"/>
        </w:rPr>
        <w:t>0</w:t>
      </w:r>
      <w:r>
        <w:rPr>
          <w:rFonts w:ascii="仿宋;方正仿宋_GBK" w:hAnsi="仿宋;方正仿宋_GBK" w:cs="仿宋;方正仿宋_GBK" w:eastAsia="仿宋;方正仿宋_GBK"/>
          <w:b w:val="false"/>
          <w:bCs/>
          <w:color w:val="000000"/>
          <w:sz w:val="30"/>
          <w:szCs w:val="30"/>
          <w:shd w:fill="auto" w:val="clear"/>
        </w:rPr>
        <w:t>万元，</w:t>
      </w:r>
      <w:r>
        <w:rPr>
          <w:rFonts w:ascii="仿宋;方正仿宋_GBK" w:hAnsi="仿宋;方正仿宋_GBK" w:cs="仿宋;方正仿宋_GBK" w:eastAsia="仿宋;方正仿宋_GBK"/>
          <w:b w:val="false"/>
          <w:bCs/>
          <w:color w:val="000000"/>
          <w:sz w:val="30"/>
          <w:szCs w:val="30"/>
        </w:rPr>
        <w:t>占</w:t>
      </w:r>
      <w:r>
        <w:rPr>
          <w:rFonts w:eastAsia="仿宋;方正仿宋_GBK" w:cs="仿宋;方正仿宋_GBK" w:ascii="仿宋;方正仿宋_GBK" w:hAnsi="仿宋;方正仿宋_GBK"/>
          <w:b w:val="false"/>
          <w:bCs/>
          <w:color w:val="000000"/>
          <w:sz w:val="30"/>
          <w:szCs w:val="30"/>
        </w:rPr>
        <w:t>0%</w:t>
      </w:r>
      <w:r>
        <w:rPr>
          <w:rFonts w:ascii="仿宋;方正仿宋_GBK" w:hAnsi="仿宋;方正仿宋_GBK" w:cs="仿宋;方正仿宋_GBK" w:eastAsia="仿宋;方正仿宋_GBK"/>
          <w:b w:val="false"/>
          <w:bCs/>
          <w:color w:val="000000"/>
          <w:sz w:val="30"/>
          <w:szCs w:val="30"/>
        </w:rPr>
        <w:t>；经营收入</w:t>
      </w:r>
      <w:r>
        <w:rPr>
          <w:rFonts w:eastAsia="仿宋;方正仿宋_GBK" w:cs="仿宋;方正仿宋_GBK" w:ascii="仿宋;方正仿宋_GBK" w:hAnsi="仿宋;方正仿宋_GBK"/>
          <w:b w:val="false"/>
          <w:bCs/>
          <w:color w:val="000000"/>
          <w:sz w:val="30"/>
          <w:szCs w:val="30"/>
        </w:rPr>
        <w:t>0</w:t>
      </w:r>
      <w:r>
        <w:rPr>
          <w:rFonts w:ascii="仿宋;方正仿宋_GBK" w:hAnsi="仿宋;方正仿宋_GBK" w:cs="仿宋;方正仿宋_GBK" w:eastAsia="仿宋;方正仿宋_GBK"/>
          <w:b w:val="false"/>
          <w:bCs/>
          <w:color w:val="000000"/>
          <w:sz w:val="30"/>
          <w:szCs w:val="30"/>
        </w:rPr>
        <w:t>万元，占</w:t>
      </w:r>
      <w:r>
        <w:rPr>
          <w:rFonts w:eastAsia="仿宋;方正仿宋_GBK" w:cs="仿宋;方正仿宋_GBK" w:ascii="仿宋;方正仿宋_GBK" w:hAnsi="仿宋;方正仿宋_GBK"/>
          <w:b w:val="false"/>
          <w:bCs/>
          <w:color w:val="000000"/>
          <w:sz w:val="30"/>
          <w:szCs w:val="30"/>
        </w:rPr>
        <w:t>0%</w:t>
      </w:r>
      <w:r>
        <w:rPr>
          <w:rFonts w:ascii="仿宋;方正仿宋_GBK" w:hAnsi="仿宋;方正仿宋_GBK" w:cs="仿宋;方正仿宋_GBK" w:eastAsia="仿宋;方正仿宋_GBK"/>
          <w:b w:val="false"/>
          <w:bCs/>
          <w:color w:val="000000"/>
          <w:sz w:val="30"/>
          <w:szCs w:val="30"/>
        </w:rPr>
        <w:t>；附属单位上缴收入</w:t>
      </w:r>
      <w:r>
        <w:rPr>
          <w:rFonts w:eastAsia="仿宋;方正仿宋_GBK" w:cs="仿宋;方正仿宋_GBK" w:ascii="仿宋;方正仿宋_GBK" w:hAnsi="仿宋;方正仿宋_GBK"/>
          <w:b w:val="false"/>
          <w:bCs/>
          <w:color w:val="000000"/>
          <w:sz w:val="30"/>
          <w:szCs w:val="30"/>
        </w:rPr>
        <w:t>0</w:t>
      </w:r>
      <w:r>
        <w:rPr>
          <w:rFonts w:ascii="仿宋;方正仿宋_GBK" w:hAnsi="仿宋;方正仿宋_GBK" w:cs="仿宋;方正仿宋_GBK" w:eastAsia="仿宋;方正仿宋_GBK"/>
          <w:b w:val="false"/>
          <w:bCs/>
          <w:color w:val="000000"/>
          <w:sz w:val="30"/>
          <w:szCs w:val="30"/>
        </w:rPr>
        <w:t>万元，占</w:t>
      </w:r>
      <w:r>
        <w:rPr>
          <w:rFonts w:eastAsia="仿宋;方正仿宋_GBK" w:cs="仿宋;方正仿宋_GBK" w:ascii="仿宋;方正仿宋_GBK" w:hAnsi="仿宋;方正仿宋_GBK"/>
          <w:b w:val="false"/>
          <w:bCs/>
          <w:color w:val="000000"/>
          <w:sz w:val="30"/>
          <w:szCs w:val="30"/>
        </w:rPr>
        <w:t>0%</w:t>
      </w:r>
      <w:r>
        <w:rPr>
          <w:rFonts w:ascii="仿宋;方正仿宋_GBK" w:hAnsi="仿宋;方正仿宋_GBK" w:cs="仿宋;方正仿宋_GBK" w:eastAsia="仿宋;方正仿宋_GBK"/>
          <w:b w:val="false"/>
          <w:bCs/>
          <w:color w:val="000000"/>
          <w:sz w:val="30"/>
          <w:szCs w:val="30"/>
        </w:rPr>
        <w:t>；其他收入</w:t>
      </w:r>
      <w:r>
        <w:rPr>
          <w:rFonts w:eastAsia="仿宋;方正仿宋_GBK" w:cs="仿宋;方正仿宋_GBK" w:ascii="仿宋;方正仿宋_GBK" w:hAnsi="仿宋;方正仿宋_GBK"/>
          <w:b w:val="false"/>
          <w:bCs/>
          <w:color w:val="000000"/>
          <w:sz w:val="30"/>
          <w:szCs w:val="30"/>
        </w:rPr>
        <w:t>0</w:t>
      </w:r>
      <w:r>
        <w:rPr>
          <w:rFonts w:ascii="仿宋;方正仿宋_GBK" w:hAnsi="仿宋;方正仿宋_GBK" w:cs="仿宋;方正仿宋_GBK" w:eastAsia="仿宋;方正仿宋_GBK"/>
          <w:b w:val="false"/>
          <w:bCs/>
          <w:color w:val="000000"/>
          <w:sz w:val="30"/>
          <w:szCs w:val="30"/>
        </w:rPr>
        <w:t>万元。</w:t>
      </w:r>
    </w:p>
    <w:p>
      <w:pPr>
        <w:pStyle w:val="Normal"/>
        <w:ind w:firstLine="600" w:end="0"/>
        <w:rPr>
          <w:rFonts w:ascii="仿宋;方正仿宋_GBK" w:hAnsi="仿宋;方正仿宋_GBK" w:eastAsia="仿宋;方正仿宋_GBK" w:cs="仿宋;方正仿宋_GBK"/>
          <w:b w:val="false"/>
          <w:bCs/>
          <w:color w:val="000000"/>
          <w:sz w:val="30"/>
          <w:szCs w:val="30"/>
        </w:rPr>
      </w:pP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w:t>
      </w:r>
      <w:r>
        <w:rPr>
          <w:rFonts w:ascii="仿宋;方正仿宋_GBK" w:hAnsi="仿宋;方正仿宋_GBK" w:cs="仿宋;方正仿宋_GBK" w:eastAsia="仿宋;方正仿宋_GBK"/>
          <w:b w:val="false"/>
          <w:bCs/>
          <w:color w:val="000000"/>
          <w:sz w:val="30"/>
          <w:szCs w:val="30"/>
          <w:lang w:eastAsia="zh-CN"/>
        </w:rPr>
        <w:t>高塔镇</w:t>
      </w:r>
      <w:r>
        <w:rPr>
          <w:rFonts w:ascii="仿宋;方正仿宋_GBK" w:hAnsi="仿宋;方正仿宋_GBK" w:cs="仿宋;方正仿宋_GBK" w:eastAsia="仿宋;方正仿宋_GBK"/>
          <w:b w:val="false"/>
          <w:bCs/>
          <w:color w:val="000000"/>
          <w:sz w:val="30"/>
          <w:szCs w:val="30"/>
        </w:rPr>
        <w:t>政府本年支出合计</w:t>
      </w:r>
      <w:r>
        <w:rPr>
          <w:rFonts w:eastAsia="仿宋;方正仿宋_GBK" w:cs="仿宋;方正仿宋_GBK" w:ascii="仿宋;方正仿宋_GBK" w:hAnsi="仿宋;方正仿宋_GBK"/>
          <w:b w:val="false"/>
          <w:bCs/>
          <w:color w:val="000000"/>
          <w:sz w:val="30"/>
          <w:szCs w:val="30"/>
          <w:lang w:val="en-US" w:eastAsia="zh-CN"/>
        </w:rPr>
        <w:t>1761.9155</w:t>
      </w:r>
      <w:r>
        <w:rPr>
          <w:rFonts w:ascii="仿宋;方正仿宋_GBK" w:hAnsi="仿宋;方正仿宋_GBK" w:cs="仿宋;方正仿宋_GBK" w:eastAsia="仿宋;方正仿宋_GBK"/>
          <w:b w:val="false"/>
          <w:bCs/>
          <w:color w:val="000000"/>
          <w:sz w:val="30"/>
          <w:szCs w:val="30"/>
        </w:rPr>
        <w:t>万元，其中：基本支出</w:t>
      </w:r>
      <w:r>
        <w:rPr>
          <w:rFonts w:eastAsia="仿宋;方正仿宋_GBK" w:cs="仿宋;方正仿宋_GBK" w:ascii="仿宋;方正仿宋_GBK" w:hAnsi="仿宋;方正仿宋_GBK"/>
          <w:b w:val="false"/>
          <w:bCs/>
          <w:color w:val="000000"/>
          <w:sz w:val="30"/>
          <w:szCs w:val="30"/>
          <w:lang w:val="en-US" w:eastAsia="zh-CN"/>
        </w:rPr>
        <w:t>693.8122</w:t>
      </w:r>
      <w:r>
        <w:rPr>
          <w:rFonts w:ascii="仿宋;方正仿宋_GBK" w:hAnsi="仿宋;方正仿宋_GBK" w:cs="仿宋;方正仿宋_GBK" w:eastAsia="仿宋;方正仿宋_GBK"/>
          <w:b w:val="false"/>
          <w:bCs/>
          <w:color w:val="000000"/>
          <w:sz w:val="30"/>
          <w:szCs w:val="30"/>
        </w:rPr>
        <w:t>万元，占</w:t>
      </w:r>
      <w:r>
        <w:rPr>
          <w:rFonts w:eastAsia="仿宋;方正仿宋_GBK" w:cs="仿宋;方正仿宋_GBK" w:ascii="仿宋;方正仿宋_GBK" w:hAnsi="仿宋;方正仿宋_GBK"/>
          <w:b w:val="false"/>
          <w:bCs/>
          <w:color w:val="000000"/>
          <w:sz w:val="30"/>
          <w:szCs w:val="30"/>
          <w:lang w:val="en-US" w:eastAsia="zh-CN"/>
        </w:rPr>
        <w:t>39.38</w:t>
      </w:r>
      <w:r>
        <w:rPr>
          <w:rFonts w:eastAsia="仿宋;方正仿宋_GBK" w:cs="仿宋;方正仿宋_GBK" w:ascii="仿宋;方正仿宋_GBK" w:hAnsi="仿宋;方正仿宋_GBK"/>
          <w:b w:val="false"/>
          <w:bCs/>
          <w:color w:val="000000"/>
          <w:sz w:val="30"/>
          <w:szCs w:val="30"/>
        </w:rPr>
        <w:t>%</w:t>
      </w:r>
      <w:r>
        <w:rPr>
          <w:rFonts w:ascii="仿宋;方正仿宋_GBK" w:hAnsi="仿宋;方正仿宋_GBK" w:cs="仿宋;方正仿宋_GBK" w:eastAsia="仿宋;方正仿宋_GBK"/>
          <w:b w:val="false"/>
          <w:bCs/>
          <w:color w:val="000000"/>
          <w:sz w:val="30"/>
          <w:szCs w:val="30"/>
        </w:rPr>
        <w:t>；项目支出</w:t>
      </w:r>
      <w:r>
        <w:rPr>
          <w:rFonts w:eastAsia="仿宋;方正仿宋_GBK" w:cs="仿宋;方正仿宋_GBK" w:ascii="仿宋;方正仿宋_GBK" w:hAnsi="仿宋;方正仿宋_GBK"/>
          <w:b w:val="false"/>
          <w:bCs/>
          <w:color w:val="000000"/>
          <w:sz w:val="30"/>
          <w:szCs w:val="30"/>
          <w:lang w:val="en-US" w:eastAsia="zh-CN"/>
        </w:rPr>
        <w:t>1068.1033</w:t>
      </w:r>
      <w:r>
        <w:rPr>
          <w:rFonts w:ascii="仿宋;方正仿宋_GBK" w:hAnsi="仿宋;方正仿宋_GBK" w:cs="仿宋;方正仿宋_GBK" w:eastAsia="仿宋;方正仿宋_GBK"/>
          <w:b w:val="false"/>
          <w:bCs/>
          <w:color w:val="000000"/>
          <w:sz w:val="30"/>
          <w:szCs w:val="30"/>
        </w:rPr>
        <w:t>万元，占</w:t>
      </w:r>
      <w:r>
        <w:rPr>
          <w:rFonts w:eastAsia="仿宋;方正仿宋_GBK" w:cs="仿宋;方正仿宋_GBK" w:ascii="仿宋;方正仿宋_GBK" w:hAnsi="仿宋;方正仿宋_GBK"/>
          <w:b w:val="false"/>
          <w:bCs/>
          <w:color w:val="000000"/>
          <w:sz w:val="30"/>
          <w:szCs w:val="30"/>
          <w:lang w:val="en-US" w:eastAsia="zh-CN"/>
        </w:rPr>
        <w:t>60.62</w:t>
      </w:r>
      <w:r>
        <w:rPr>
          <w:rFonts w:eastAsia="仿宋;方正仿宋_GBK" w:cs="仿宋;方正仿宋_GBK" w:ascii="仿宋;方正仿宋_GBK" w:hAnsi="仿宋;方正仿宋_GBK"/>
          <w:b w:val="false"/>
          <w:bCs/>
          <w:color w:val="000000"/>
          <w:sz w:val="30"/>
          <w:szCs w:val="30"/>
        </w:rPr>
        <w:t>%</w:t>
      </w:r>
      <w:r>
        <w:rPr>
          <w:rFonts w:ascii="仿宋;方正仿宋_GBK" w:hAnsi="仿宋;方正仿宋_GBK" w:cs="仿宋;方正仿宋_GBK" w:eastAsia="仿宋;方正仿宋_GBK"/>
          <w:b w:val="false"/>
          <w:bCs/>
          <w:color w:val="000000"/>
          <w:sz w:val="30"/>
          <w:szCs w:val="30"/>
        </w:rPr>
        <w:t>；上缴上级支出</w:t>
      </w:r>
      <w:r>
        <w:rPr>
          <w:rFonts w:eastAsia="仿宋;方正仿宋_GBK" w:cs="仿宋;方正仿宋_GBK" w:ascii="仿宋;方正仿宋_GBK" w:hAnsi="仿宋;方正仿宋_GBK"/>
          <w:b w:val="false"/>
          <w:bCs/>
          <w:color w:val="000000"/>
          <w:sz w:val="30"/>
          <w:szCs w:val="30"/>
        </w:rPr>
        <w:t>0</w:t>
      </w:r>
      <w:r>
        <w:rPr>
          <w:rFonts w:ascii="仿宋;方正仿宋_GBK" w:hAnsi="仿宋;方正仿宋_GBK" w:cs="仿宋;方正仿宋_GBK" w:eastAsia="仿宋;方正仿宋_GBK"/>
          <w:b w:val="false"/>
          <w:bCs/>
          <w:color w:val="000000"/>
          <w:sz w:val="30"/>
          <w:szCs w:val="30"/>
        </w:rPr>
        <w:t>万元，占</w:t>
      </w:r>
      <w:r>
        <w:rPr>
          <w:rFonts w:eastAsia="仿宋;方正仿宋_GBK" w:cs="仿宋;方正仿宋_GBK" w:ascii="仿宋;方正仿宋_GBK" w:hAnsi="仿宋;方正仿宋_GBK"/>
          <w:b w:val="false"/>
          <w:bCs/>
          <w:color w:val="000000"/>
          <w:sz w:val="30"/>
          <w:szCs w:val="30"/>
        </w:rPr>
        <w:t>0%</w:t>
      </w:r>
      <w:r>
        <w:rPr>
          <w:rFonts w:ascii="仿宋;方正仿宋_GBK" w:hAnsi="仿宋;方正仿宋_GBK" w:cs="仿宋;方正仿宋_GBK" w:eastAsia="仿宋;方正仿宋_GBK"/>
          <w:b w:val="false"/>
          <w:bCs/>
          <w:color w:val="000000"/>
          <w:sz w:val="30"/>
          <w:szCs w:val="30"/>
        </w:rPr>
        <w:t>；经营支出</w:t>
      </w:r>
      <w:r>
        <w:rPr>
          <w:rFonts w:eastAsia="仿宋;方正仿宋_GBK" w:cs="仿宋;方正仿宋_GBK" w:ascii="仿宋;方正仿宋_GBK" w:hAnsi="仿宋;方正仿宋_GBK"/>
          <w:b w:val="false"/>
          <w:bCs/>
          <w:color w:val="000000"/>
          <w:sz w:val="30"/>
          <w:szCs w:val="30"/>
        </w:rPr>
        <w:t>0</w:t>
      </w:r>
      <w:r>
        <w:rPr>
          <w:rFonts w:ascii="仿宋;方正仿宋_GBK" w:hAnsi="仿宋;方正仿宋_GBK" w:cs="仿宋;方正仿宋_GBK" w:eastAsia="仿宋;方正仿宋_GBK"/>
          <w:b w:val="false"/>
          <w:bCs/>
          <w:color w:val="000000"/>
          <w:sz w:val="30"/>
          <w:szCs w:val="30"/>
        </w:rPr>
        <w:t>万元，占</w:t>
      </w:r>
      <w:r>
        <w:rPr>
          <w:rFonts w:eastAsia="仿宋;方正仿宋_GBK" w:cs="仿宋;方正仿宋_GBK" w:ascii="仿宋;方正仿宋_GBK" w:hAnsi="仿宋;方正仿宋_GBK"/>
          <w:b w:val="false"/>
          <w:bCs/>
          <w:color w:val="000000"/>
          <w:sz w:val="30"/>
          <w:szCs w:val="30"/>
        </w:rPr>
        <w:t>0%</w:t>
      </w:r>
      <w:r>
        <w:rPr>
          <w:rFonts w:ascii="仿宋;方正仿宋_GBK" w:hAnsi="仿宋;方正仿宋_GBK" w:cs="仿宋;方正仿宋_GBK" w:eastAsia="仿宋;方正仿宋_GBK"/>
          <w:b w:val="false"/>
          <w:bCs/>
          <w:color w:val="000000"/>
          <w:sz w:val="30"/>
          <w:szCs w:val="30"/>
        </w:rPr>
        <w:t>；对附属单位补助支出</w:t>
      </w:r>
      <w:r>
        <w:rPr>
          <w:rFonts w:eastAsia="仿宋;方正仿宋_GBK" w:cs="仿宋;方正仿宋_GBK" w:ascii="仿宋;方正仿宋_GBK" w:hAnsi="仿宋;方正仿宋_GBK"/>
          <w:b w:val="false"/>
          <w:bCs/>
          <w:color w:val="000000"/>
          <w:sz w:val="30"/>
          <w:szCs w:val="30"/>
        </w:rPr>
        <w:t>0</w:t>
      </w:r>
      <w:r>
        <w:rPr>
          <w:rFonts w:ascii="仿宋;方正仿宋_GBK" w:hAnsi="仿宋;方正仿宋_GBK" w:cs="仿宋;方正仿宋_GBK" w:eastAsia="仿宋;方正仿宋_GBK"/>
          <w:b w:val="false"/>
          <w:bCs/>
          <w:color w:val="000000"/>
          <w:sz w:val="30"/>
          <w:szCs w:val="30"/>
        </w:rPr>
        <w:t>万元，占</w:t>
      </w:r>
      <w:r>
        <w:rPr>
          <w:rFonts w:eastAsia="仿宋;方正仿宋_GBK" w:cs="仿宋;方正仿宋_GBK" w:ascii="仿宋;方正仿宋_GBK" w:hAnsi="仿宋;方正仿宋_GBK"/>
          <w:b w:val="false"/>
          <w:bCs/>
          <w:color w:val="000000"/>
          <w:sz w:val="30"/>
          <w:szCs w:val="30"/>
        </w:rPr>
        <w:t>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0" w:end="0"/>
        <w:rPr>
          <w:rFonts w:ascii="黑体;方正黑体_GBK" w:hAnsi="黑体;方正黑体_GBK" w:eastAsia="黑体;方正黑体_GBK" w:cs="黑体;方正黑体_GBK"/>
          <w:b w:val="false"/>
          <w:bCs/>
          <w:color w:val="000000"/>
          <w:sz w:val="32"/>
          <w:szCs w:val="32"/>
        </w:rPr>
      </w:pPr>
      <w:r>
        <w:rPr>
          <w:rFonts w:ascii="黑体;方正黑体_GBK" w:hAnsi="黑体;方正黑体_GBK" w:cs="黑体;方正黑体_GBK" w:eastAsia="黑体;方正黑体_GBK"/>
          <w:b w:val="false"/>
          <w:bCs/>
          <w:color w:val="000000"/>
          <w:sz w:val="32"/>
          <w:szCs w:val="32"/>
        </w:rPr>
        <w:t>四、财政拨款收入支出决算总体情况说明</w:t>
      </w:r>
    </w:p>
    <w:p>
      <w:pPr>
        <w:pStyle w:val="Normal"/>
        <w:spacing w:lineRule="exact" w:line="600"/>
        <w:ind w:firstLine="600" w:end="0"/>
        <w:rPr>
          <w:rFonts w:ascii="仿宋;方正仿宋_GBK" w:hAnsi="仿宋;方正仿宋_GBK" w:eastAsia="仿宋;方正仿宋_GBK" w:cs="仿宋;方正仿宋_GBK"/>
          <w:b w:val="false"/>
          <w:bCs/>
          <w:color w:val="000000"/>
          <w:sz w:val="30"/>
          <w:szCs w:val="30"/>
        </w:rPr>
      </w:pP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年度财政拨款收、支总计</w:t>
      </w:r>
      <w:r>
        <w:rPr>
          <w:rFonts w:eastAsia="仿宋;方正仿宋_GBK" w:cs="仿宋;方正仿宋_GBK" w:ascii="仿宋;方正仿宋_GBK" w:hAnsi="仿宋;方正仿宋_GBK"/>
          <w:b w:val="false"/>
          <w:bCs/>
          <w:color w:val="000000"/>
          <w:sz w:val="30"/>
          <w:szCs w:val="30"/>
          <w:lang w:val="en-US" w:eastAsia="zh-CN"/>
        </w:rPr>
        <w:t>1761.9155</w:t>
      </w:r>
      <w:r>
        <w:rPr>
          <w:rFonts w:ascii="仿宋;方正仿宋_GBK" w:hAnsi="仿宋;方正仿宋_GBK" w:cs="仿宋;方正仿宋_GBK" w:eastAsia="仿宋;方正仿宋_GBK"/>
          <w:b w:val="false"/>
          <w:bCs/>
          <w:color w:val="000000"/>
          <w:sz w:val="30"/>
          <w:szCs w:val="30"/>
        </w:rPr>
        <w:t>万元。与</w:t>
      </w:r>
      <w:r>
        <w:rPr>
          <w:rFonts w:eastAsia="仿宋;方正仿宋_GBK" w:cs="仿宋;方正仿宋_GBK" w:ascii="仿宋;方正仿宋_GBK" w:hAnsi="仿宋;方正仿宋_GBK"/>
          <w:b w:val="false"/>
          <w:bCs/>
          <w:color w:val="000000"/>
          <w:sz w:val="30"/>
          <w:szCs w:val="30"/>
        </w:rPr>
        <w:t>2016</w:t>
      </w:r>
      <w:r>
        <w:rPr>
          <w:rFonts w:ascii="仿宋;方正仿宋_GBK" w:hAnsi="仿宋;方正仿宋_GBK" w:cs="仿宋;方正仿宋_GBK" w:eastAsia="仿宋;方正仿宋_GBK"/>
          <w:b w:val="false"/>
          <w:bCs/>
          <w:color w:val="000000"/>
          <w:sz w:val="30"/>
          <w:szCs w:val="30"/>
        </w:rPr>
        <w:t>年相比，财政拨款收</w:t>
      </w:r>
      <w:r>
        <w:rPr>
          <w:rFonts w:ascii="仿宋;方正仿宋_GBK" w:hAnsi="仿宋;方正仿宋_GBK" w:cs="仿宋;方正仿宋_GBK" w:eastAsia="仿宋;方正仿宋_GBK"/>
          <w:b w:val="false"/>
          <w:bCs/>
          <w:color w:val="000000"/>
          <w:sz w:val="30"/>
          <w:szCs w:val="30"/>
          <w:lang w:eastAsia="zh-CN"/>
        </w:rPr>
        <w:t>、</w:t>
      </w:r>
      <w:r>
        <w:rPr>
          <w:rFonts w:ascii="仿宋;方正仿宋_GBK" w:hAnsi="仿宋;方正仿宋_GBK" w:cs="仿宋;方正仿宋_GBK" w:eastAsia="仿宋;方正仿宋_GBK"/>
          <w:b w:val="false"/>
          <w:bCs/>
          <w:color w:val="000000"/>
          <w:sz w:val="30"/>
          <w:szCs w:val="30"/>
        </w:rPr>
        <w:t>支总计增加</w:t>
      </w:r>
      <w:r>
        <w:rPr>
          <w:rFonts w:eastAsia="仿宋;方正仿宋_GBK" w:cs="仿宋;方正仿宋_GBK" w:ascii="仿宋;方正仿宋_GBK" w:hAnsi="仿宋;方正仿宋_GBK"/>
          <w:b w:val="false"/>
          <w:bCs/>
          <w:color w:val="000000"/>
          <w:sz w:val="30"/>
          <w:szCs w:val="30"/>
          <w:lang w:val="en-US" w:eastAsia="zh-CN"/>
        </w:rPr>
        <w:t>372.0055</w:t>
      </w:r>
      <w:r>
        <w:rPr>
          <w:rFonts w:ascii="仿宋;方正仿宋_GBK" w:hAnsi="仿宋;方正仿宋_GBK" w:cs="仿宋;方正仿宋_GBK" w:eastAsia="仿宋;方正仿宋_GBK"/>
          <w:b w:val="false"/>
          <w:bCs/>
          <w:color w:val="000000"/>
          <w:sz w:val="30"/>
          <w:szCs w:val="30"/>
        </w:rPr>
        <w:t>万元，增长</w:t>
      </w:r>
      <w:r>
        <w:rPr>
          <w:rFonts w:eastAsia="仿宋;方正仿宋_GBK" w:cs="仿宋;方正仿宋_GBK" w:ascii="仿宋;方正仿宋_GBK" w:hAnsi="仿宋;方正仿宋_GBK"/>
          <w:b w:val="false"/>
          <w:bCs/>
          <w:color w:val="000000"/>
          <w:sz w:val="30"/>
          <w:szCs w:val="30"/>
          <w:lang w:val="en-US" w:eastAsia="zh-CN"/>
        </w:rPr>
        <w:t>21.11</w:t>
      </w:r>
      <w:r>
        <w:rPr>
          <w:rFonts w:eastAsia="仿宋;方正仿宋_GBK" w:cs="仿宋;方正仿宋_GBK" w:ascii="仿宋;方正仿宋_GBK" w:hAnsi="仿宋;方正仿宋_GBK"/>
          <w:b w:val="false"/>
          <w:bCs/>
          <w:color w:val="000000"/>
          <w:sz w:val="30"/>
          <w:szCs w:val="30"/>
        </w:rPr>
        <w:t>%</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0" w:end="0"/>
        <w:rPr>
          <w:rFonts w:ascii="黑体;方正黑体_GBK" w:hAnsi="黑体;方正黑体_GBK" w:eastAsia="黑体;方正黑体_GBK" w:cs="黑体;方正黑体_GBK"/>
          <w:b w:val="false"/>
          <w:bCs/>
          <w:color w:val="000000"/>
          <w:sz w:val="32"/>
          <w:szCs w:val="32"/>
        </w:rPr>
      </w:pPr>
      <w:r>
        <w:rPr>
          <w:rFonts w:ascii="黑体;方正黑体_GBK" w:hAnsi="黑体;方正黑体_GBK" w:cs="黑体;方正黑体_GBK" w:eastAsia="黑体;方正黑体_GBK"/>
          <w:b w:val="false"/>
          <w:bCs/>
          <w:color w:val="000000"/>
          <w:sz w:val="32"/>
          <w:szCs w:val="32"/>
        </w:rPr>
        <w:t>五、一般公共预算财政拨款支出决算情况说明</w:t>
      </w:r>
    </w:p>
    <w:p>
      <w:pPr>
        <w:pStyle w:val="Normal"/>
        <w:spacing w:lineRule="exact" w:line="600"/>
        <w:ind w:firstLine="602" w:end="0"/>
        <w:rPr>
          <w:rFonts w:ascii="仿宋;方正仿宋_GBK" w:hAnsi="仿宋;方正仿宋_GBK" w:eastAsia="仿宋;方正仿宋_GBK" w:cs="仿宋;方正仿宋_GBK"/>
          <w:b/>
          <w:bCs w:val="false"/>
          <w:color w:val="000000"/>
          <w:sz w:val="30"/>
          <w:szCs w:val="30"/>
        </w:rPr>
      </w:pPr>
      <w:r>
        <w:rPr>
          <w:rFonts w:ascii="仿宋;方正仿宋_GBK" w:hAnsi="仿宋;方正仿宋_GBK" w:cs="仿宋;方正仿宋_GBK" w:eastAsia="仿宋;方正仿宋_GBK"/>
          <w:b/>
          <w:bCs w:val="false"/>
          <w:color w:val="000000"/>
          <w:sz w:val="30"/>
          <w:szCs w:val="30"/>
        </w:rPr>
        <w:t>（一）一般公共预算财政拨款支出决算总体情况</w:t>
      </w:r>
    </w:p>
    <w:p>
      <w:pPr>
        <w:pStyle w:val="Normal"/>
        <w:spacing w:lineRule="exact" w:line="600"/>
        <w:ind w:firstLine="600" w:end="0"/>
        <w:rPr>
          <w:rFonts w:ascii="仿宋;方正仿宋_GBK" w:hAnsi="仿宋;方正仿宋_GBK" w:eastAsia="仿宋;方正仿宋_GBK" w:cs="仿宋;方正仿宋_GBK"/>
          <w:b w:val="false"/>
          <w:bCs/>
          <w:color w:val="000000"/>
          <w:sz w:val="30"/>
          <w:szCs w:val="30"/>
        </w:rPr>
      </w:pP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年度一般公共预算财政拨款支出</w:t>
      </w:r>
      <w:r>
        <w:rPr>
          <w:rFonts w:eastAsia="仿宋;方正仿宋_GBK" w:cs="仿宋;方正仿宋_GBK" w:ascii="仿宋;方正仿宋_GBK" w:hAnsi="仿宋;方正仿宋_GBK"/>
          <w:b w:val="false"/>
          <w:bCs/>
          <w:color w:val="000000"/>
          <w:sz w:val="30"/>
          <w:szCs w:val="30"/>
          <w:lang w:val="en-US" w:eastAsia="zh-CN"/>
        </w:rPr>
        <w:t>1564.7855</w:t>
      </w:r>
      <w:r>
        <w:rPr>
          <w:rFonts w:ascii="仿宋;方正仿宋_GBK" w:hAnsi="仿宋;方正仿宋_GBK" w:cs="仿宋;方正仿宋_GBK" w:eastAsia="仿宋;方正仿宋_GBK"/>
          <w:b w:val="false"/>
          <w:bCs/>
          <w:color w:val="000000"/>
          <w:sz w:val="30"/>
          <w:szCs w:val="30"/>
        </w:rPr>
        <w:t>万元，占本年支出合计的</w:t>
      </w:r>
      <w:r>
        <w:rPr>
          <w:rFonts w:eastAsia="仿宋;方正仿宋_GBK" w:cs="仿宋;方正仿宋_GBK" w:ascii="仿宋;方正仿宋_GBK" w:hAnsi="仿宋;方正仿宋_GBK"/>
          <w:b w:val="false"/>
          <w:bCs/>
          <w:color w:val="000000"/>
          <w:sz w:val="30"/>
          <w:szCs w:val="30"/>
          <w:lang w:val="en-US" w:eastAsia="zh-CN"/>
        </w:rPr>
        <w:t>88.81</w:t>
      </w:r>
      <w:r>
        <w:rPr>
          <w:rFonts w:eastAsia="仿宋;方正仿宋_GBK" w:cs="仿宋;方正仿宋_GBK" w:ascii="仿宋;方正仿宋_GBK" w:hAnsi="仿宋;方正仿宋_GBK"/>
          <w:b w:val="false"/>
          <w:bCs/>
          <w:color w:val="000000"/>
          <w:sz w:val="30"/>
          <w:szCs w:val="30"/>
        </w:rPr>
        <w:t>%</w:t>
      </w:r>
      <w:r>
        <w:rPr>
          <w:rFonts w:ascii="仿宋;方正仿宋_GBK" w:hAnsi="仿宋;方正仿宋_GBK" w:cs="仿宋;方正仿宋_GBK" w:eastAsia="仿宋;方正仿宋_GBK"/>
          <w:b w:val="false"/>
          <w:bCs/>
          <w:color w:val="000000"/>
          <w:sz w:val="30"/>
          <w:szCs w:val="30"/>
        </w:rPr>
        <w:t>。与</w:t>
      </w:r>
      <w:r>
        <w:rPr>
          <w:rFonts w:eastAsia="仿宋;方正仿宋_GBK" w:cs="仿宋;方正仿宋_GBK" w:ascii="仿宋;方正仿宋_GBK" w:hAnsi="仿宋;方正仿宋_GBK"/>
          <w:b w:val="false"/>
          <w:bCs/>
          <w:color w:val="000000"/>
          <w:sz w:val="30"/>
          <w:szCs w:val="30"/>
        </w:rPr>
        <w:t>2016</w:t>
      </w:r>
      <w:r>
        <w:rPr>
          <w:rFonts w:ascii="仿宋;方正仿宋_GBK" w:hAnsi="仿宋;方正仿宋_GBK" w:cs="仿宋;方正仿宋_GBK" w:eastAsia="仿宋;方正仿宋_GBK"/>
          <w:b w:val="false"/>
          <w:bCs/>
          <w:color w:val="000000"/>
          <w:sz w:val="30"/>
          <w:szCs w:val="30"/>
        </w:rPr>
        <w:t>年相比，一般公共预算财政拨款增加</w:t>
      </w:r>
      <w:r>
        <w:rPr>
          <w:rFonts w:eastAsia="仿宋;方正仿宋_GBK" w:cs="仿宋;方正仿宋_GBK" w:ascii="仿宋;方正仿宋_GBK" w:hAnsi="仿宋;方正仿宋_GBK"/>
          <w:b w:val="false"/>
          <w:bCs/>
          <w:color w:val="000000"/>
          <w:sz w:val="30"/>
          <w:szCs w:val="30"/>
          <w:lang w:val="en-US" w:eastAsia="zh-CN"/>
        </w:rPr>
        <w:t>179.8755</w:t>
      </w:r>
      <w:r>
        <w:rPr>
          <w:rFonts w:ascii="仿宋;方正仿宋_GBK" w:hAnsi="仿宋;方正仿宋_GBK" w:cs="仿宋;方正仿宋_GBK" w:eastAsia="仿宋;方正仿宋_GBK"/>
          <w:b w:val="false"/>
          <w:bCs/>
          <w:color w:val="000000"/>
          <w:sz w:val="30"/>
          <w:szCs w:val="30"/>
        </w:rPr>
        <w:t>万元，增长</w:t>
      </w:r>
      <w:r>
        <w:rPr>
          <w:rFonts w:eastAsia="仿宋;方正仿宋_GBK" w:cs="仿宋;方正仿宋_GBK" w:ascii="仿宋;方正仿宋_GBK" w:hAnsi="仿宋;方正仿宋_GBK"/>
          <w:b w:val="false"/>
          <w:bCs/>
          <w:color w:val="000000"/>
          <w:sz w:val="30"/>
          <w:szCs w:val="30"/>
          <w:lang w:val="en-US" w:eastAsia="zh-CN"/>
        </w:rPr>
        <w:t>11.5</w:t>
      </w:r>
      <w:r>
        <w:rPr>
          <w:rFonts w:eastAsia="仿宋;方正仿宋_GBK" w:cs="仿宋;方正仿宋_GBK" w:ascii="仿宋;方正仿宋_GBK" w:hAnsi="仿宋;方正仿宋_GBK"/>
          <w:b w:val="false"/>
          <w:bCs/>
          <w:color w:val="000000"/>
          <w:sz w:val="30"/>
          <w:szCs w:val="30"/>
        </w:rPr>
        <w:t>%</w:t>
      </w:r>
      <w:r>
        <w:rPr>
          <w:rFonts w:ascii="仿宋;方正仿宋_GBK" w:hAnsi="仿宋;方正仿宋_GBK" w:cs="仿宋;方正仿宋_GBK" w:eastAsia="仿宋;方正仿宋_GBK"/>
          <w:b w:val="false"/>
          <w:bCs/>
          <w:color w:val="000000"/>
          <w:sz w:val="30"/>
          <w:szCs w:val="30"/>
        </w:rPr>
        <w:t>。</w:t>
      </w:r>
    </w:p>
    <w:p>
      <w:pPr>
        <w:pStyle w:val="Normal"/>
        <w:numPr>
          <w:ilvl w:val="0"/>
          <w:numId w:val="1"/>
        </w:numPr>
        <w:spacing w:lineRule="exact" w:line="600"/>
        <w:ind w:firstLine="602" w:start="0" w:end="0"/>
        <w:rPr>
          <w:rFonts w:ascii="仿宋;方正仿宋_GBK" w:hAnsi="仿宋;方正仿宋_GBK" w:eastAsia="仿宋;方正仿宋_GBK" w:cs="仿宋;方正仿宋_GBK"/>
          <w:b/>
          <w:bCs w:val="false"/>
          <w:color w:val="000000"/>
          <w:sz w:val="30"/>
          <w:szCs w:val="30"/>
        </w:rPr>
      </w:pPr>
      <w:r>
        <w:rPr>
          <w:rFonts w:ascii="仿宋;方正仿宋_GBK" w:hAnsi="仿宋;方正仿宋_GBK" w:cs="仿宋;方正仿宋_GBK" w:eastAsia="仿宋;方正仿宋_GBK"/>
          <w:b/>
          <w:bCs w:val="false"/>
          <w:color w:val="000000"/>
          <w:sz w:val="30"/>
          <w:szCs w:val="30"/>
        </w:rPr>
        <w:t>一般公共预算财政拨款支出决算结构情况</w:t>
      </w:r>
    </w:p>
    <w:p>
      <w:pPr>
        <w:pStyle w:val="Normal"/>
        <w:spacing w:lineRule="exact" w:line="600"/>
        <w:ind w:firstLine="640" w:end="0"/>
        <w:rPr>
          <w:rFonts w:ascii="仿宋;方正仿宋_GBK" w:hAnsi="仿宋;方正仿宋_GBK" w:eastAsia="仿宋;方正仿宋_GBK" w:cs="仿宋;方正仿宋_GBK"/>
          <w:b w:val="false"/>
          <w:bCs/>
          <w:color w:val="000000"/>
          <w:sz w:val="30"/>
          <w:szCs w:val="30"/>
        </w:rPr>
      </w:pP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年一般公共预算财政拨款支出</w:t>
      </w:r>
      <w:r>
        <w:rPr>
          <w:rFonts w:eastAsia="仿宋;方正仿宋_GBK" w:cs="仿宋;方正仿宋_GBK" w:ascii="仿宋;方正仿宋_GBK" w:hAnsi="仿宋;方正仿宋_GBK"/>
          <w:b w:val="false"/>
          <w:bCs/>
          <w:color w:val="000000"/>
          <w:sz w:val="30"/>
          <w:szCs w:val="30"/>
          <w:lang w:val="en-US" w:eastAsia="zh-CN"/>
        </w:rPr>
        <w:t>1564.7855</w:t>
      </w:r>
      <w:r>
        <w:rPr>
          <w:rFonts w:ascii="仿宋;方正仿宋_GBK" w:hAnsi="仿宋;方正仿宋_GBK" w:cs="仿宋;方正仿宋_GBK" w:eastAsia="仿宋;方正仿宋_GBK"/>
          <w:b w:val="false"/>
          <w:bCs/>
          <w:color w:val="000000"/>
          <w:sz w:val="30"/>
          <w:szCs w:val="30"/>
        </w:rPr>
        <w:t>万元，主要用于以下方面</w:t>
      </w:r>
      <w:r>
        <w:rPr>
          <w:rFonts w:eastAsia="仿宋;方正仿宋_GBK" w:cs="仿宋;方正仿宋_GBK" w:ascii="仿宋;方正仿宋_GBK" w:hAnsi="仿宋;方正仿宋_GBK"/>
          <w:b w:val="false"/>
          <w:bCs/>
          <w:color w:val="000000"/>
          <w:sz w:val="30"/>
          <w:szCs w:val="30"/>
        </w:rPr>
        <w:t>:</w:t>
      </w:r>
      <w:r>
        <w:rPr>
          <w:rFonts w:ascii="仿宋;方正仿宋_GBK" w:hAnsi="仿宋;方正仿宋_GBK" w:cs="仿宋;方正仿宋_GBK" w:eastAsia="仿宋;方正仿宋_GBK"/>
          <w:b w:val="false"/>
          <w:bCs/>
          <w:color w:val="000000"/>
          <w:sz w:val="30"/>
          <w:szCs w:val="30"/>
        </w:rPr>
        <w:t>一般公共服务支出</w:t>
      </w:r>
      <w:r>
        <w:rPr>
          <w:rFonts w:eastAsia="仿宋;方正仿宋_GBK" w:cs="仿宋;方正仿宋_GBK" w:ascii="仿宋;方正仿宋_GBK" w:hAnsi="仿宋;方正仿宋_GBK"/>
          <w:b w:val="false"/>
          <w:bCs/>
          <w:color w:val="000000"/>
          <w:sz w:val="30"/>
          <w:szCs w:val="30"/>
          <w:lang w:val="en-US" w:eastAsia="zh-CN"/>
        </w:rPr>
        <w:t>239.8274</w:t>
      </w:r>
      <w:r>
        <w:rPr>
          <w:rFonts w:ascii="仿宋;方正仿宋_GBK" w:hAnsi="仿宋;方正仿宋_GBK" w:cs="仿宋;方正仿宋_GBK" w:eastAsia="仿宋;方正仿宋_GBK"/>
          <w:b w:val="false"/>
          <w:bCs/>
          <w:color w:val="000000"/>
          <w:sz w:val="30"/>
          <w:szCs w:val="30"/>
        </w:rPr>
        <w:t>万元，占</w:t>
      </w:r>
      <w:r>
        <w:rPr>
          <w:rFonts w:eastAsia="仿宋;方正仿宋_GBK" w:cs="仿宋;方正仿宋_GBK" w:ascii="仿宋;方正仿宋_GBK" w:hAnsi="仿宋;方正仿宋_GBK"/>
          <w:b w:val="false"/>
          <w:bCs/>
          <w:color w:val="000000"/>
          <w:sz w:val="30"/>
          <w:szCs w:val="30"/>
          <w:lang w:val="en-US" w:eastAsia="zh-CN"/>
        </w:rPr>
        <w:t>15.33</w:t>
      </w:r>
      <w:r>
        <w:rPr>
          <w:rFonts w:eastAsia="仿宋;方正仿宋_GBK" w:cs="仿宋;方正仿宋_GBK" w:ascii="仿宋;方正仿宋_GBK" w:hAnsi="仿宋;方正仿宋_GBK"/>
          <w:b w:val="false"/>
          <w:bCs/>
          <w:color w:val="000000"/>
          <w:sz w:val="30"/>
          <w:szCs w:val="30"/>
        </w:rPr>
        <w:t>%</w:t>
      </w:r>
      <w:r>
        <w:rPr>
          <w:rFonts w:ascii="仿宋;方正仿宋_GBK" w:hAnsi="仿宋;方正仿宋_GBK" w:cs="仿宋;方正仿宋_GBK" w:eastAsia="仿宋;方正仿宋_GBK"/>
          <w:b w:val="false"/>
          <w:bCs/>
          <w:color w:val="000000"/>
          <w:sz w:val="30"/>
          <w:szCs w:val="30"/>
        </w:rPr>
        <w:t>；文化体育与传媒支出</w:t>
      </w:r>
      <w:r>
        <w:rPr>
          <w:rFonts w:eastAsia="仿宋;方正仿宋_GBK" w:cs="仿宋;方正仿宋_GBK" w:ascii="仿宋;方正仿宋_GBK" w:hAnsi="仿宋;方正仿宋_GBK"/>
          <w:b w:val="false"/>
          <w:bCs/>
          <w:color w:val="000000"/>
          <w:sz w:val="30"/>
          <w:szCs w:val="30"/>
          <w:lang w:val="en-US" w:eastAsia="zh-CN"/>
        </w:rPr>
        <w:t>10.8458</w:t>
      </w:r>
      <w:r>
        <w:rPr>
          <w:rFonts w:ascii="仿宋;方正仿宋_GBK" w:hAnsi="仿宋;方正仿宋_GBK" w:cs="仿宋;方正仿宋_GBK" w:eastAsia="仿宋;方正仿宋_GBK"/>
          <w:b w:val="false"/>
          <w:bCs/>
          <w:color w:val="000000"/>
          <w:sz w:val="30"/>
          <w:szCs w:val="30"/>
        </w:rPr>
        <w:t>万元，占</w:t>
      </w:r>
      <w:r>
        <w:rPr>
          <w:rFonts w:eastAsia="仿宋;方正仿宋_GBK" w:cs="仿宋;方正仿宋_GBK" w:ascii="仿宋;方正仿宋_GBK" w:hAnsi="仿宋;方正仿宋_GBK"/>
          <w:b w:val="false"/>
          <w:bCs/>
          <w:color w:val="000000"/>
          <w:sz w:val="30"/>
          <w:szCs w:val="30"/>
          <w:lang w:val="en-US" w:eastAsia="zh-CN"/>
        </w:rPr>
        <w:t>0.69</w:t>
      </w:r>
      <w:r>
        <w:rPr>
          <w:rFonts w:eastAsia="仿宋;方正仿宋_GBK" w:cs="仿宋;方正仿宋_GBK" w:ascii="仿宋;方正仿宋_GBK" w:hAnsi="仿宋;方正仿宋_GBK"/>
          <w:b w:val="false"/>
          <w:bCs/>
          <w:color w:val="000000"/>
          <w:sz w:val="30"/>
          <w:szCs w:val="30"/>
        </w:rPr>
        <w:t>%</w:t>
      </w:r>
      <w:r>
        <w:rPr>
          <w:rFonts w:ascii="仿宋;方正仿宋_GBK" w:hAnsi="仿宋;方正仿宋_GBK" w:cs="仿宋;方正仿宋_GBK" w:eastAsia="仿宋;方正仿宋_GBK"/>
          <w:b w:val="false"/>
          <w:bCs/>
          <w:color w:val="000000"/>
          <w:sz w:val="30"/>
          <w:szCs w:val="30"/>
        </w:rPr>
        <w:t>；社会保障和就业支出</w:t>
      </w:r>
      <w:r>
        <w:rPr>
          <w:rFonts w:eastAsia="仿宋;方正仿宋_GBK" w:cs="仿宋;方正仿宋_GBK" w:ascii="仿宋;方正仿宋_GBK" w:hAnsi="仿宋;方正仿宋_GBK"/>
          <w:b w:val="false"/>
          <w:bCs/>
          <w:color w:val="000000"/>
          <w:sz w:val="30"/>
          <w:szCs w:val="30"/>
          <w:lang w:val="en-US" w:eastAsia="zh-CN"/>
        </w:rPr>
        <w:t>54.9832</w:t>
      </w:r>
      <w:r>
        <w:rPr>
          <w:rFonts w:ascii="仿宋;方正仿宋_GBK" w:hAnsi="仿宋;方正仿宋_GBK" w:cs="仿宋;方正仿宋_GBK" w:eastAsia="仿宋;方正仿宋_GBK"/>
          <w:b w:val="false"/>
          <w:bCs/>
          <w:color w:val="000000"/>
          <w:sz w:val="30"/>
          <w:szCs w:val="30"/>
        </w:rPr>
        <w:t>万元，占</w:t>
      </w:r>
      <w:r>
        <w:rPr>
          <w:rFonts w:eastAsia="仿宋;方正仿宋_GBK" w:cs="仿宋;方正仿宋_GBK" w:ascii="仿宋;方正仿宋_GBK" w:hAnsi="仿宋;方正仿宋_GBK"/>
          <w:b w:val="false"/>
          <w:bCs/>
          <w:color w:val="000000"/>
          <w:sz w:val="30"/>
          <w:szCs w:val="30"/>
          <w:lang w:val="en-US" w:eastAsia="zh-CN"/>
        </w:rPr>
        <w:t>3.51</w:t>
      </w:r>
      <w:r>
        <w:rPr>
          <w:rFonts w:eastAsia="仿宋;方正仿宋_GBK" w:cs="仿宋;方正仿宋_GBK" w:ascii="仿宋;方正仿宋_GBK" w:hAnsi="仿宋;方正仿宋_GBK"/>
          <w:b w:val="false"/>
          <w:bCs/>
          <w:color w:val="000000"/>
          <w:sz w:val="30"/>
          <w:szCs w:val="30"/>
        </w:rPr>
        <w:t>%</w:t>
      </w:r>
      <w:r>
        <w:rPr>
          <w:rFonts w:ascii="仿宋;方正仿宋_GBK" w:hAnsi="仿宋;方正仿宋_GBK" w:cs="仿宋;方正仿宋_GBK" w:eastAsia="仿宋;方正仿宋_GBK"/>
          <w:b w:val="false"/>
          <w:bCs/>
          <w:color w:val="000000"/>
          <w:sz w:val="30"/>
          <w:szCs w:val="30"/>
        </w:rPr>
        <w:t>；医疗卫生支出</w:t>
      </w:r>
      <w:r>
        <w:rPr>
          <w:rFonts w:eastAsia="仿宋;方正仿宋_GBK" w:cs="仿宋;方正仿宋_GBK" w:ascii="仿宋;方正仿宋_GBK" w:hAnsi="仿宋;方正仿宋_GBK"/>
          <w:b w:val="false"/>
          <w:bCs/>
          <w:color w:val="000000"/>
          <w:sz w:val="30"/>
          <w:szCs w:val="30"/>
          <w:lang w:val="en-US" w:eastAsia="zh-CN"/>
        </w:rPr>
        <w:t>68.2029</w:t>
      </w:r>
      <w:r>
        <w:rPr>
          <w:rFonts w:ascii="仿宋;方正仿宋_GBK" w:hAnsi="仿宋;方正仿宋_GBK" w:cs="仿宋;方正仿宋_GBK" w:eastAsia="仿宋;方正仿宋_GBK"/>
          <w:b w:val="false"/>
          <w:bCs/>
          <w:color w:val="000000"/>
          <w:sz w:val="30"/>
          <w:szCs w:val="30"/>
        </w:rPr>
        <w:t>万元，占</w:t>
      </w:r>
      <w:r>
        <w:rPr>
          <w:rFonts w:eastAsia="仿宋;方正仿宋_GBK" w:cs="仿宋;方正仿宋_GBK" w:ascii="仿宋;方正仿宋_GBK" w:hAnsi="仿宋;方正仿宋_GBK"/>
          <w:b w:val="false"/>
          <w:bCs/>
          <w:color w:val="000000"/>
          <w:sz w:val="30"/>
          <w:szCs w:val="30"/>
          <w:lang w:val="en-US" w:eastAsia="zh-CN"/>
        </w:rPr>
        <w:t>4.36</w:t>
      </w:r>
      <w:r>
        <w:rPr>
          <w:rFonts w:eastAsia="仿宋;方正仿宋_GBK" w:cs="仿宋;方正仿宋_GBK" w:ascii="仿宋;方正仿宋_GBK" w:hAnsi="仿宋;方正仿宋_GBK"/>
          <w:b w:val="false"/>
          <w:bCs/>
          <w:color w:val="000000"/>
          <w:sz w:val="30"/>
          <w:szCs w:val="30"/>
        </w:rPr>
        <w:t>%</w:t>
      </w:r>
      <w:r>
        <w:rPr>
          <w:rFonts w:ascii="仿宋;方正仿宋_GBK" w:hAnsi="仿宋;方正仿宋_GBK" w:cs="仿宋;方正仿宋_GBK" w:eastAsia="仿宋;方正仿宋_GBK"/>
          <w:b w:val="false"/>
          <w:bCs/>
          <w:color w:val="000000"/>
          <w:sz w:val="30"/>
          <w:szCs w:val="30"/>
        </w:rPr>
        <w:t>；住房保障支出</w:t>
      </w:r>
      <w:r>
        <w:rPr>
          <w:rFonts w:eastAsia="仿宋;方正仿宋_GBK" w:cs="仿宋;方正仿宋_GBK" w:ascii="仿宋;方正仿宋_GBK" w:hAnsi="仿宋;方正仿宋_GBK"/>
          <w:b w:val="false"/>
          <w:bCs/>
          <w:color w:val="000000"/>
          <w:sz w:val="30"/>
          <w:szCs w:val="30"/>
          <w:lang w:val="en-US" w:eastAsia="zh-CN"/>
        </w:rPr>
        <w:t>22.2492</w:t>
      </w:r>
      <w:r>
        <w:rPr>
          <w:rFonts w:ascii="仿宋;方正仿宋_GBK" w:hAnsi="仿宋;方正仿宋_GBK" w:cs="仿宋;方正仿宋_GBK" w:eastAsia="仿宋;方正仿宋_GBK"/>
          <w:b w:val="false"/>
          <w:bCs/>
          <w:color w:val="000000"/>
          <w:sz w:val="30"/>
          <w:szCs w:val="30"/>
        </w:rPr>
        <w:t>万元，占</w:t>
      </w:r>
      <w:r>
        <w:rPr>
          <w:rFonts w:eastAsia="仿宋;方正仿宋_GBK" w:cs="仿宋;方正仿宋_GBK" w:ascii="仿宋;方正仿宋_GBK" w:hAnsi="仿宋;方正仿宋_GBK"/>
          <w:b w:val="false"/>
          <w:bCs/>
          <w:color w:val="000000"/>
          <w:sz w:val="30"/>
          <w:szCs w:val="30"/>
          <w:lang w:val="en-US" w:eastAsia="zh-CN"/>
        </w:rPr>
        <w:t>1.42</w:t>
      </w:r>
      <w:r>
        <w:rPr>
          <w:rFonts w:eastAsia="仿宋;方正仿宋_GBK" w:cs="仿宋;方正仿宋_GBK" w:ascii="仿宋;方正仿宋_GBK" w:hAnsi="仿宋;方正仿宋_GBK"/>
          <w:b w:val="false"/>
          <w:bCs/>
          <w:color w:val="000000"/>
          <w:sz w:val="30"/>
          <w:szCs w:val="30"/>
        </w:rPr>
        <w:t>%</w:t>
      </w:r>
      <w:r>
        <w:rPr>
          <w:rFonts w:ascii="仿宋;方正仿宋_GBK" w:hAnsi="仿宋;方正仿宋_GBK" w:cs="仿宋;方正仿宋_GBK" w:eastAsia="仿宋;方正仿宋_GBK"/>
          <w:b w:val="false"/>
          <w:bCs/>
          <w:color w:val="000000"/>
          <w:sz w:val="30"/>
          <w:szCs w:val="30"/>
        </w:rPr>
        <w:t>；节能环保支出</w:t>
      </w:r>
      <w:r>
        <w:rPr>
          <w:rFonts w:eastAsia="仿宋;方正仿宋_GBK" w:cs="仿宋;方正仿宋_GBK" w:ascii="仿宋;方正仿宋_GBK" w:hAnsi="仿宋;方正仿宋_GBK"/>
          <w:b w:val="false"/>
          <w:bCs/>
          <w:color w:val="000000"/>
          <w:sz w:val="30"/>
          <w:szCs w:val="30"/>
          <w:lang w:val="en-US" w:eastAsia="zh-CN"/>
        </w:rPr>
        <w:t>75.2063</w:t>
      </w:r>
      <w:r>
        <w:rPr>
          <w:rFonts w:ascii="仿宋;方正仿宋_GBK" w:hAnsi="仿宋;方正仿宋_GBK" w:cs="仿宋;方正仿宋_GBK" w:eastAsia="仿宋;方正仿宋_GBK"/>
          <w:b w:val="false"/>
          <w:bCs/>
          <w:color w:val="000000"/>
          <w:sz w:val="30"/>
          <w:szCs w:val="30"/>
        </w:rPr>
        <w:t>万元，占</w:t>
      </w:r>
      <w:r>
        <w:rPr>
          <w:rFonts w:eastAsia="仿宋;方正仿宋_GBK" w:cs="仿宋;方正仿宋_GBK" w:ascii="仿宋;方正仿宋_GBK" w:hAnsi="仿宋;方正仿宋_GBK"/>
          <w:b w:val="false"/>
          <w:bCs/>
          <w:color w:val="000000"/>
          <w:sz w:val="30"/>
          <w:szCs w:val="30"/>
          <w:lang w:val="en-US" w:eastAsia="zh-CN"/>
        </w:rPr>
        <w:t>4.81</w:t>
      </w:r>
      <w:r>
        <w:rPr>
          <w:rFonts w:eastAsia="仿宋;方正仿宋_GBK" w:cs="仿宋;方正仿宋_GBK" w:ascii="仿宋;方正仿宋_GBK" w:hAnsi="仿宋;方正仿宋_GBK"/>
          <w:b w:val="false"/>
          <w:bCs/>
          <w:color w:val="000000"/>
          <w:sz w:val="30"/>
          <w:szCs w:val="30"/>
        </w:rPr>
        <w:t>%</w:t>
      </w:r>
      <w:r>
        <w:rPr>
          <w:rFonts w:ascii="仿宋;方正仿宋_GBK" w:hAnsi="仿宋;方正仿宋_GBK" w:cs="仿宋;方正仿宋_GBK" w:eastAsia="仿宋;方正仿宋_GBK"/>
          <w:b w:val="false"/>
          <w:bCs/>
          <w:color w:val="000000"/>
          <w:sz w:val="30"/>
          <w:szCs w:val="30"/>
        </w:rPr>
        <w:t>；城乡社区支出</w:t>
      </w:r>
      <w:r>
        <w:rPr>
          <w:rFonts w:eastAsia="仿宋;方正仿宋_GBK" w:cs="仿宋;方正仿宋_GBK" w:ascii="仿宋;方正仿宋_GBK" w:hAnsi="仿宋;方正仿宋_GBK"/>
          <w:b w:val="false"/>
          <w:bCs/>
          <w:color w:val="000000"/>
          <w:sz w:val="30"/>
          <w:szCs w:val="30"/>
          <w:lang w:val="en-US" w:eastAsia="zh-CN"/>
        </w:rPr>
        <w:t>33.6926</w:t>
      </w:r>
      <w:r>
        <w:rPr>
          <w:rFonts w:ascii="仿宋;方正仿宋_GBK" w:hAnsi="仿宋;方正仿宋_GBK" w:cs="仿宋;方正仿宋_GBK" w:eastAsia="仿宋;方正仿宋_GBK"/>
          <w:b w:val="false"/>
          <w:bCs/>
          <w:color w:val="000000"/>
          <w:sz w:val="30"/>
          <w:szCs w:val="30"/>
        </w:rPr>
        <w:t>万元，占</w:t>
      </w:r>
      <w:r>
        <w:rPr>
          <w:rFonts w:eastAsia="仿宋;方正仿宋_GBK" w:cs="仿宋;方正仿宋_GBK" w:ascii="仿宋;方正仿宋_GBK" w:hAnsi="仿宋;方正仿宋_GBK"/>
          <w:b w:val="false"/>
          <w:bCs/>
          <w:color w:val="000000"/>
          <w:sz w:val="30"/>
          <w:szCs w:val="30"/>
          <w:lang w:val="en-US" w:eastAsia="zh-CN"/>
        </w:rPr>
        <w:t>2.15</w:t>
      </w:r>
      <w:r>
        <w:rPr>
          <w:rFonts w:eastAsia="仿宋;方正仿宋_GBK" w:cs="仿宋;方正仿宋_GBK" w:ascii="仿宋;方正仿宋_GBK" w:hAnsi="仿宋;方正仿宋_GBK"/>
          <w:b w:val="false"/>
          <w:bCs/>
          <w:color w:val="000000"/>
          <w:sz w:val="30"/>
          <w:szCs w:val="30"/>
        </w:rPr>
        <w:t>%</w:t>
      </w:r>
      <w:r>
        <w:rPr>
          <w:rFonts w:ascii="仿宋;方正仿宋_GBK" w:hAnsi="仿宋;方正仿宋_GBK" w:cs="仿宋;方正仿宋_GBK" w:eastAsia="仿宋;方正仿宋_GBK"/>
          <w:b w:val="false"/>
          <w:bCs/>
          <w:color w:val="000000"/>
          <w:sz w:val="30"/>
          <w:szCs w:val="30"/>
        </w:rPr>
        <w:t>；农林水支出</w:t>
      </w:r>
      <w:r>
        <w:rPr>
          <w:rFonts w:eastAsia="仿宋;方正仿宋_GBK" w:cs="仿宋;方正仿宋_GBK" w:ascii="仿宋;方正仿宋_GBK" w:hAnsi="仿宋;方正仿宋_GBK"/>
          <w:b w:val="false"/>
          <w:bCs/>
          <w:color w:val="000000"/>
          <w:sz w:val="30"/>
          <w:szCs w:val="30"/>
          <w:lang w:val="en-US" w:eastAsia="zh-CN"/>
        </w:rPr>
        <w:t>1002.0582</w:t>
      </w:r>
      <w:r>
        <w:rPr>
          <w:rFonts w:ascii="仿宋;方正仿宋_GBK" w:hAnsi="仿宋;方正仿宋_GBK" w:cs="仿宋;方正仿宋_GBK" w:eastAsia="仿宋;方正仿宋_GBK"/>
          <w:b w:val="false"/>
          <w:bCs/>
          <w:color w:val="000000"/>
          <w:sz w:val="30"/>
          <w:szCs w:val="30"/>
        </w:rPr>
        <w:t>万元</w:t>
      </w:r>
      <w:r>
        <w:rPr>
          <w:rFonts w:ascii="仿宋;方正仿宋_GBK" w:hAnsi="仿宋;方正仿宋_GBK" w:cs="仿宋;方正仿宋_GBK" w:eastAsia="仿宋;方正仿宋_GBK"/>
          <w:b w:val="false"/>
          <w:bCs/>
          <w:color w:val="000000"/>
          <w:sz w:val="30"/>
          <w:szCs w:val="30"/>
          <w:lang w:eastAsia="zh-CN"/>
        </w:rPr>
        <w:t>，</w:t>
      </w:r>
      <w:r>
        <w:rPr>
          <w:rFonts w:ascii="仿宋;方正仿宋_GBK" w:hAnsi="仿宋;方正仿宋_GBK" w:cs="仿宋;方正仿宋_GBK" w:eastAsia="仿宋;方正仿宋_GBK"/>
          <w:b w:val="false"/>
          <w:bCs/>
          <w:color w:val="000000"/>
          <w:sz w:val="30"/>
          <w:szCs w:val="30"/>
        </w:rPr>
        <w:t>占</w:t>
      </w:r>
      <w:r>
        <w:rPr>
          <w:rFonts w:eastAsia="仿宋;方正仿宋_GBK" w:cs="仿宋;方正仿宋_GBK" w:ascii="仿宋;方正仿宋_GBK" w:hAnsi="仿宋;方正仿宋_GBK"/>
          <w:b w:val="false"/>
          <w:bCs/>
          <w:color w:val="000000"/>
          <w:sz w:val="30"/>
          <w:szCs w:val="30"/>
          <w:lang w:val="en-US" w:eastAsia="zh-CN"/>
        </w:rPr>
        <w:t>64.04</w:t>
      </w:r>
      <w:r>
        <w:rPr>
          <w:rFonts w:eastAsia="仿宋;方正仿宋_GBK" w:cs="仿宋;方正仿宋_GBK" w:ascii="仿宋;方正仿宋_GBK" w:hAnsi="仿宋;方正仿宋_GBK"/>
          <w:b w:val="false"/>
          <w:bCs/>
          <w:color w:val="000000"/>
          <w:sz w:val="30"/>
          <w:szCs w:val="30"/>
        </w:rPr>
        <w:t>%</w:t>
      </w:r>
      <w:r>
        <w:rPr>
          <w:rFonts w:ascii="仿宋;方正仿宋_GBK" w:hAnsi="仿宋;方正仿宋_GBK" w:cs="仿宋;方正仿宋_GBK" w:eastAsia="仿宋;方正仿宋_GBK"/>
          <w:b w:val="false"/>
          <w:bCs/>
          <w:color w:val="000000"/>
          <w:sz w:val="30"/>
          <w:szCs w:val="30"/>
        </w:rPr>
        <w:t>；交通运输支出</w:t>
      </w:r>
      <w:r>
        <w:rPr>
          <w:rFonts w:eastAsia="仿宋;方正仿宋_GBK" w:cs="仿宋;方正仿宋_GBK" w:ascii="仿宋;方正仿宋_GBK" w:hAnsi="仿宋;方正仿宋_GBK"/>
          <w:b w:val="false"/>
          <w:bCs/>
          <w:color w:val="000000"/>
          <w:sz w:val="30"/>
          <w:szCs w:val="30"/>
          <w:lang w:val="en-US" w:eastAsia="zh-CN"/>
        </w:rPr>
        <w:t>2.98</w:t>
      </w:r>
      <w:r>
        <w:rPr>
          <w:rFonts w:ascii="仿宋;方正仿宋_GBK" w:hAnsi="仿宋;方正仿宋_GBK" w:cs="仿宋;方正仿宋_GBK" w:eastAsia="仿宋;方正仿宋_GBK"/>
          <w:b w:val="false"/>
          <w:bCs/>
          <w:color w:val="000000"/>
          <w:sz w:val="30"/>
          <w:szCs w:val="30"/>
        </w:rPr>
        <w:t>万元</w:t>
      </w:r>
      <w:r>
        <w:rPr>
          <w:rFonts w:ascii="仿宋;方正仿宋_GBK" w:hAnsi="仿宋;方正仿宋_GBK" w:cs="仿宋;方正仿宋_GBK" w:eastAsia="仿宋;方正仿宋_GBK"/>
          <w:b w:val="false"/>
          <w:bCs/>
          <w:color w:val="000000"/>
          <w:sz w:val="30"/>
          <w:szCs w:val="30"/>
          <w:lang w:val="en-US" w:eastAsia="zh-CN"/>
        </w:rPr>
        <w:t>，</w:t>
      </w:r>
      <w:r>
        <w:rPr>
          <w:rFonts w:ascii="仿宋;方正仿宋_GBK" w:hAnsi="仿宋;方正仿宋_GBK" w:cs="仿宋;方正仿宋_GBK" w:eastAsia="仿宋;方正仿宋_GBK"/>
          <w:b w:val="false"/>
          <w:bCs/>
          <w:color w:val="000000"/>
          <w:sz w:val="30"/>
          <w:szCs w:val="30"/>
        </w:rPr>
        <w:t>占</w:t>
      </w:r>
      <w:r>
        <w:rPr>
          <w:rFonts w:eastAsia="仿宋;方正仿宋_GBK" w:cs="仿宋;方正仿宋_GBK" w:ascii="仿宋;方正仿宋_GBK" w:hAnsi="仿宋;方正仿宋_GBK"/>
          <w:b w:val="false"/>
          <w:bCs/>
          <w:color w:val="000000"/>
          <w:sz w:val="30"/>
          <w:szCs w:val="30"/>
          <w:lang w:val="en-US" w:eastAsia="zh-CN"/>
        </w:rPr>
        <w:t>0.19</w:t>
      </w:r>
      <w:r>
        <w:rPr>
          <w:rFonts w:eastAsia="仿宋;方正仿宋_GBK" w:cs="仿宋;方正仿宋_GBK" w:ascii="仿宋;方正仿宋_GBK" w:hAnsi="仿宋;方正仿宋_GBK"/>
          <w:b w:val="false"/>
          <w:bCs/>
          <w:color w:val="000000"/>
          <w:sz w:val="30"/>
          <w:szCs w:val="30"/>
        </w:rPr>
        <w:t>%</w:t>
      </w:r>
      <w:r>
        <w:rPr>
          <w:rFonts w:ascii="仿宋;方正仿宋_GBK" w:hAnsi="仿宋;方正仿宋_GBK" w:cs="仿宋;方正仿宋_GBK" w:eastAsia="仿宋;方正仿宋_GBK"/>
          <w:b w:val="false"/>
          <w:bCs/>
          <w:color w:val="000000"/>
          <w:sz w:val="30"/>
          <w:szCs w:val="30"/>
        </w:rPr>
        <w:t>；资源勘探信息等支出</w:t>
      </w:r>
      <w:r>
        <w:rPr>
          <w:rFonts w:eastAsia="仿宋;方正仿宋_GBK" w:cs="仿宋;方正仿宋_GBK" w:ascii="仿宋;方正仿宋_GBK" w:hAnsi="仿宋;方正仿宋_GBK"/>
          <w:b w:val="false"/>
          <w:bCs/>
          <w:color w:val="000000"/>
          <w:sz w:val="30"/>
          <w:szCs w:val="30"/>
        </w:rPr>
        <w:t>3</w:t>
      </w:r>
      <w:r>
        <w:rPr>
          <w:rFonts w:ascii="仿宋;方正仿宋_GBK" w:hAnsi="仿宋;方正仿宋_GBK" w:cs="仿宋;方正仿宋_GBK" w:eastAsia="仿宋;方正仿宋_GBK"/>
          <w:b w:val="false"/>
          <w:bCs/>
          <w:color w:val="000000"/>
          <w:sz w:val="30"/>
          <w:szCs w:val="30"/>
        </w:rPr>
        <w:t>万元，占</w:t>
      </w:r>
      <w:r>
        <w:rPr>
          <w:rFonts w:eastAsia="仿宋;方正仿宋_GBK" w:cs="仿宋;方正仿宋_GBK" w:ascii="仿宋;方正仿宋_GBK" w:hAnsi="仿宋;方正仿宋_GBK"/>
          <w:b w:val="false"/>
          <w:bCs/>
          <w:color w:val="000000"/>
          <w:sz w:val="30"/>
          <w:szCs w:val="30"/>
          <w:lang w:val="en-US" w:eastAsia="zh-CN"/>
        </w:rPr>
        <w:t>0.19</w:t>
      </w:r>
      <w:r>
        <w:rPr>
          <w:rFonts w:eastAsia="仿宋;方正仿宋_GBK" w:cs="仿宋;方正仿宋_GBK" w:ascii="仿宋;方正仿宋_GBK" w:hAnsi="仿宋;方正仿宋_GBK"/>
          <w:b w:val="false"/>
          <w:bCs/>
          <w:color w:val="000000"/>
          <w:sz w:val="30"/>
          <w:szCs w:val="30"/>
        </w:rPr>
        <w:t>%</w:t>
      </w:r>
      <w:r>
        <w:rPr>
          <w:rFonts w:ascii="仿宋;方正仿宋_GBK" w:hAnsi="仿宋;方正仿宋_GBK" w:cs="仿宋;方正仿宋_GBK" w:eastAsia="仿宋;方正仿宋_GBK"/>
          <w:b w:val="false"/>
          <w:bCs/>
          <w:color w:val="000000"/>
          <w:sz w:val="30"/>
          <w:szCs w:val="30"/>
        </w:rPr>
        <w:t>，国土海洋气象等支出</w:t>
      </w:r>
      <w:r>
        <w:rPr>
          <w:rFonts w:eastAsia="仿宋;方正仿宋_GBK" w:cs="仿宋;方正仿宋_GBK" w:ascii="仿宋;方正仿宋_GBK" w:hAnsi="仿宋;方正仿宋_GBK"/>
          <w:b w:val="false"/>
          <w:bCs/>
          <w:color w:val="000000"/>
          <w:sz w:val="30"/>
          <w:szCs w:val="30"/>
          <w:lang w:val="en-US" w:eastAsia="zh-CN"/>
        </w:rPr>
        <w:t>51.74</w:t>
      </w:r>
      <w:r>
        <w:rPr>
          <w:rFonts w:ascii="仿宋;方正仿宋_GBK" w:hAnsi="仿宋;方正仿宋_GBK" w:cs="仿宋;方正仿宋_GBK" w:eastAsia="仿宋;方正仿宋_GBK"/>
          <w:b w:val="false"/>
          <w:bCs/>
          <w:color w:val="000000"/>
          <w:sz w:val="30"/>
          <w:szCs w:val="30"/>
        </w:rPr>
        <w:t>万元，占</w:t>
      </w:r>
      <w:r>
        <w:rPr>
          <w:rFonts w:eastAsia="仿宋;方正仿宋_GBK" w:cs="仿宋;方正仿宋_GBK" w:ascii="仿宋;方正仿宋_GBK" w:hAnsi="仿宋;方正仿宋_GBK"/>
          <w:b w:val="false"/>
          <w:bCs/>
          <w:color w:val="000000"/>
          <w:sz w:val="30"/>
          <w:szCs w:val="30"/>
          <w:lang w:val="en-US" w:eastAsia="zh-CN"/>
        </w:rPr>
        <w:t>3.31</w:t>
      </w:r>
      <w:r>
        <w:rPr>
          <w:rFonts w:eastAsia="仿宋;方正仿宋_GBK" w:cs="仿宋;方正仿宋_GBK" w:ascii="仿宋;方正仿宋_GBK" w:hAnsi="仿宋;方正仿宋_GBK"/>
          <w:b w:val="false"/>
          <w:bCs/>
          <w:color w:val="000000"/>
          <w:sz w:val="30"/>
          <w:szCs w:val="30"/>
        </w:rPr>
        <w:t>%</w:t>
      </w:r>
      <w:r>
        <w:rPr>
          <w:rFonts w:ascii="仿宋;方正仿宋_GBK" w:hAnsi="仿宋;方正仿宋_GBK" w:cs="仿宋;方正仿宋_GBK" w:eastAsia="仿宋;方正仿宋_GBK"/>
          <w:b w:val="false"/>
          <w:bCs/>
          <w:color w:val="000000"/>
          <w:sz w:val="30"/>
          <w:szCs w:val="30"/>
        </w:rPr>
        <w:t>。</w:t>
      </w:r>
    </w:p>
    <w:p>
      <w:pPr>
        <w:pStyle w:val="Normal"/>
        <w:numPr>
          <w:ilvl w:val="0"/>
          <w:numId w:val="1"/>
        </w:numPr>
        <w:spacing w:lineRule="exact" w:line="600"/>
        <w:ind w:firstLine="602" w:start="0" w:end="0"/>
        <w:rPr>
          <w:rFonts w:ascii="仿宋;方正仿宋_GBK" w:hAnsi="仿宋;方正仿宋_GBK" w:eastAsia="仿宋;方正仿宋_GBK" w:cs="仿宋;方正仿宋_GBK"/>
          <w:b/>
          <w:bCs w:val="false"/>
          <w:color w:val="000000"/>
          <w:sz w:val="30"/>
          <w:szCs w:val="30"/>
        </w:rPr>
      </w:pPr>
      <w:r>
        <w:rPr>
          <w:rFonts w:ascii="仿宋;方正仿宋_GBK" w:hAnsi="仿宋;方正仿宋_GBK" w:cs="仿宋;方正仿宋_GBK" w:eastAsia="仿宋;方正仿宋_GBK"/>
          <w:b/>
          <w:bCs w:val="false"/>
          <w:color w:val="000000"/>
          <w:sz w:val="30"/>
          <w:szCs w:val="30"/>
        </w:rPr>
        <w:t>一般公共预算财政拨款支出决算具体情况</w:t>
      </w:r>
    </w:p>
    <w:p>
      <w:pPr>
        <w:pStyle w:val="Normal"/>
        <w:spacing w:lineRule="exact" w:line="600"/>
        <w:ind w:firstLine="600"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1.</w:t>
      </w:r>
      <w:r>
        <w:rPr>
          <w:rStyle w:val="Strong"/>
          <w:rFonts w:ascii="仿宋;方正仿宋_GBK" w:hAnsi="仿宋;方正仿宋_GBK" w:cs="仿宋;方正仿宋_GBK" w:eastAsia="仿宋;方正仿宋_GBK"/>
          <w:b w:val="false"/>
          <w:bCs/>
          <w:color w:val="000000"/>
          <w:sz w:val="30"/>
          <w:szCs w:val="30"/>
        </w:rPr>
        <w:t>一般公共服务支出（类）人大事务（款）行政运行（项）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lang w:val="en-US" w:eastAsia="zh-CN"/>
        </w:rPr>
        <w:t>9.3</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00"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2.</w:t>
      </w:r>
      <w:r>
        <w:rPr>
          <w:rStyle w:val="Strong"/>
          <w:rFonts w:ascii="仿宋;方正仿宋_GBK" w:hAnsi="仿宋;方正仿宋_GBK" w:cs="仿宋;方正仿宋_GBK" w:eastAsia="仿宋;方正仿宋_GBK"/>
          <w:b w:val="false"/>
          <w:bCs/>
          <w:color w:val="000000"/>
          <w:sz w:val="30"/>
          <w:szCs w:val="30"/>
        </w:rPr>
        <w:t>一般公共服务支出（类）人大事务（款）代表工作（项）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rPr>
        <w:t>1</w:t>
      </w:r>
      <w:r>
        <w:rPr>
          <w:rFonts w:eastAsia="仿宋;方正仿宋_GBK" w:cs="仿宋;方正仿宋_GBK" w:ascii="仿宋;方正仿宋_GBK" w:hAnsi="仿宋;方正仿宋_GBK"/>
          <w:b w:val="false"/>
          <w:bCs/>
          <w:color w:val="000000"/>
          <w:sz w:val="30"/>
          <w:szCs w:val="30"/>
          <w:lang w:val="en-US" w:eastAsia="zh-CN"/>
        </w:rPr>
        <w:t>.0</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00"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3.</w:t>
      </w:r>
      <w:r>
        <w:rPr>
          <w:rStyle w:val="Strong"/>
          <w:rFonts w:ascii="仿宋;方正仿宋_GBK" w:hAnsi="仿宋;方正仿宋_GBK" w:cs="仿宋;方正仿宋_GBK" w:eastAsia="仿宋;方正仿宋_GBK"/>
          <w:b w:val="false"/>
          <w:bCs/>
          <w:color w:val="000000"/>
          <w:sz w:val="30"/>
          <w:szCs w:val="30"/>
        </w:rPr>
        <w:t>一般公共服务支出（类）政协事务（款）委员视察（项）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rPr>
        <w:t>1.0</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00"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4.</w:t>
      </w:r>
      <w:r>
        <w:rPr>
          <w:rStyle w:val="Strong"/>
          <w:rFonts w:ascii="仿宋;方正仿宋_GBK" w:hAnsi="仿宋;方正仿宋_GBK" w:cs="仿宋;方正仿宋_GBK" w:eastAsia="仿宋;方正仿宋_GBK"/>
          <w:b w:val="false"/>
          <w:bCs/>
          <w:color w:val="000000"/>
          <w:sz w:val="30"/>
          <w:szCs w:val="30"/>
        </w:rPr>
        <w:t>一般公共服务支出（类）政府办公厅（室）及相关机构事务（款）行政运行（项）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lang w:val="en-US" w:eastAsia="zh-CN"/>
        </w:rPr>
        <w:t>125.26</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00"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5.</w:t>
      </w:r>
      <w:r>
        <w:rPr>
          <w:rStyle w:val="Strong"/>
          <w:rFonts w:ascii="仿宋;方正仿宋_GBK" w:hAnsi="仿宋;方正仿宋_GBK" w:cs="仿宋;方正仿宋_GBK" w:eastAsia="仿宋;方正仿宋_GBK"/>
          <w:b w:val="false"/>
          <w:bCs/>
          <w:color w:val="000000"/>
          <w:sz w:val="30"/>
          <w:szCs w:val="30"/>
        </w:rPr>
        <w:t>一般公共服务支出（类）政府办公厅（室）及相关机构事务（款）一般行政管理事务（项）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lang w:val="en-US" w:eastAsia="zh-CN"/>
        </w:rPr>
        <w:t>16.5</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00"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6.</w:t>
      </w:r>
      <w:r>
        <w:rPr>
          <w:rStyle w:val="Strong"/>
          <w:rFonts w:ascii="仿宋;方正仿宋_GBK" w:hAnsi="仿宋;方正仿宋_GBK" w:cs="仿宋;方正仿宋_GBK" w:eastAsia="仿宋;方正仿宋_GBK"/>
          <w:b w:val="false"/>
          <w:bCs/>
          <w:color w:val="000000"/>
          <w:sz w:val="30"/>
          <w:szCs w:val="30"/>
        </w:rPr>
        <w:t>一般公共服务支出（类）财政事务（款）事业运行（项）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lang w:val="en-US" w:eastAsia="zh-CN"/>
        </w:rPr>
        <w:t>47.58</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00"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7.</w:t>
      </w:r>
      <w:r>
        <w:rPr>
          <w:rStyle w:val="Strong"/>
          <w:rFonts w:ascii="仿宋;方正仿宋_GBK" w:hAnsi="仿宋;方正仿宋_GBK" w:cs="仿宋;方正仿宋_GBK" w:eastAsia="仿宋;方正仿宋_GBK"/>
          <w:b w:val="false"/>
          <w:bCs/>
          <w:color w:val="000000"/>
          <w:sz w:val="30"/>
          <w:szCs w:val="30"/>
        </w:rPr>
        <w:t>一般公共服务支出（类）纪检监察事务（款）行政运行（项）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lang w:val="en-US" w:eastAsia="zh-CN"/>
        </w:rPr>
        <w:t>14.76</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00"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8.</w:t>
      </w:r>
      <w:r>
        <w:rPr>
          <w:rStyle w:val="Strong"/>
          <w:rFonts w:ascii="仿宋;方正仿宋_GBK" w:hAnsi="仿宋;方正仿宋_GBK" w:cs="仿宋;方正仿宋_GBK" w:eastAsia="仿宋;方正仿宋_GBK"/>
          <w:b w:val="false"/>
          <w:bCs/>
          <w:color w:val="000000"/>
          <w:sz w:val="30"/>
          <w:szCs w:val="30"/>
        </w:rPr>
        <w:t>一般公共服务支出（类）纪检监察事务（款）其他纪检监察事务支出（项）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00"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9.</w:t>
      </w:r>
      <w:r>
        <w:rPr>
          <w:rStyle w:val="Strong"/>
          <w:rFonts w:ascii="仿宋;方正仿宋_GBK" w:hAnsi="仿宋;方正仿宋_GBK" w:cs="仿宋;方正仿宋_GBK" w:eastAsia="仿宋;方正仿宋_GBK"/>
          <w:b w:val="false"/>
          <w:bCs/>
          <w:color w:val="000000"/>
          <w:sz w:val="30"/>
          <w:szCs w:val="30"/>
        </w:rPr>
        <w:t>一般公共服务支出（类）党委办公厅（室）及相关机构事务（款）行政运行（项）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lang w:val="en-US" w:eastAsia="zh-CN"/>
        </w:rPr>
        <w:t>23.47</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00"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10.</w:t>
      </w:r>
      <w:r>
        <w:rPr>
          <w:rStyle w:val="Strong"/>
          <w:rFonts w:ascii="仿宋;方正仿宋_GBK" w:hAnsi="仿宋;方正仿宋_GBK" w:cs="仿宋;方正仿宋_GBK" w:eastAsia="仿宋;方正仿宋_GBK"/>
          <w:b w:val="false"/>
          <w:bCs/>
          <w:color w:val="000000"/>
          <w:sz w:val="30"/>
          <w:szCs w:val="30"/>
        </w:rPr>
        <w:t>文化体育与传媒（类）其他文化体育与传媒支出（款）其他文化体育与传媒支出（项）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rPr>
        <w:t>3</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00" w:end="0"/>
        <w:rPr>
          <w:rFonts w:ascii="仿宋;方正仿宋_GBK" w:hAnsi="仿宋;方正仿宋_GBK" w:eastAsia="仿宋;方正仿宋_GBK" w:cs="仿宋;方正仿宋_GBK"/>
          <w:b w:val="false"/>
          <w:bCs/>
          <w:color w:val="000000"/>
          <w:sz w:val="30"/>
          <w:szCs w:val="30"/>
          <w:lang w:val="en-US" w:eastAsia="zh-CN"/>
        </w:rPr>
      </w:pPr>
      <w:r>
        <w:rPr>
          <w:rStyle w:val="Strong"/>
          <w:rFonts w:eastAsia="仿宋;方正仿宋_GBK" w:cs="仿宋;方正仿宋_GBK" w:ascii="仿宋;方正仿宋_GBK" w:hAnsi="仿宋;方正仿宋_GBK"/>
          <w:b w:val="false"/>
          <w:bCs/>
          <w:color w:val="000000"/>
          <w:sz w:val="30"/>
          <w:szCs w:val="30"/>
        </w:rPr>
        <w:t>1</w:t>
      </w:r>
      <w:r>
        <w:rPr>
          <w:rStyle w:val="Strong"/>
          <w:rFonts w:eastAsia="仿宋;方正仿宋_GBK" w:cs="仿宋;方正仿宋_GBK" w:ascii="仿宋;方正仿宋_GBK" w:hAnsi="仿宋;方正仿宋_GBK"/>
          <w:b w:val="false"/>
          <w:bCs/>
          <w:color w:val="000000"/>
          <w:sz w:val="30"/>
          <w:szCs w:val="30"/>
          <w:lang w:val="en-US" w:eastAsia="zh-CN"/>
        </w:rPr>
        <w:t>1</w:t>
      </w:r>
      <w:r>
        <w:rPr>
          <w:rStyle w:val="Strong"/>
          <w:rFonts w:eastAsia="仿宋;方正仿宋_GBK" w:cs="仿宋;方正仿宋_GBK" w:ascii="仿宋;方正仿宋_GBK" w:hAnsi="仿宋;方正仿宋_GBK"/>
          <w:b w:val="false"/>
          <w:bCs/>
          <w:color w:val="000000"/>
          <w:sz w:val="30"/>
          <w:szCs w:val="30"/>
        </w:rPr>
        <w:t>.</w:t>
      </w:r>
      <w:r>
        <w:rPr>
          <w:rStyle w:val="Strong"/>
          <w:rFonts w:ascii="仿宋;方正仿宋_GBK" w:hAnsi="仿宋;方正仿宋_GBK" w:cs="仿宋;方正仿宋_GBK" w:eastAsia="仿宋;方正仿宋_GBK"/>
          <w:b w:val="false"/>
          <w:bCs/>
          <w:color w:val="000000"/>
          <w:sz w:val="30"/>
          <w:szCs w:val="30"/>
        </w:rPr>
        <w:t>文化体育与传媒（类）其他文化体育与传媒支出（款）</w:t>
      </w:r>
      <w:r>
        <w:rPr>
          <w:rStyle w:val="Strong"/>
          <w:rFonts w:ascii="仿宋;方正仿宋_GBK" w:hAnsi="仿宋;方正仿宋_GBK" w:cs="仿宋;方正仿宋_GBK" w:eastAsia="仿宋;方正仿宋_GBK"/>
          <w:b w:val="false"/>
          <w:bCs/>
          <w:color w:val="000000"/>
          <w:sz w:val="30"/>
          <w:szCs w:val="30"/>
          <w:lang w:eastAsia="zh-CN"/>
        </w:rPr>
        <w:t>广播</w:t>
      </w:r>
      <w:r>
        <w:rPr>
          <w:rStyle w:val="Strong"/>
          <w:rFonts w:ascii="仿宋;方正仿宋_GBK" w:hAnsi="仿宋;方正仿宋_GBK" w:cs="仿宋;方正仿宋_GBK" w:eastAsia="仿宋;方正仿宋_GBK"/>
          <w:b w:val="false"/>
          <w:bCs/>
          <w:color w:val="000000"/>
          <w:sz w:val="30"/>
          <w:szCs w:val="30"/>
        </w:rPr>
        <w:t>（项）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lang w:val="en-US" w:eastAsia="zh-CN"/>
        </w:rPr>
        <w:t>7.85</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12.</w:t>
      </w:r>
      <w:r>
        <w:rPr>
          <w:rStyle w:val="Strong"/>
          <w:rFonts w:ascii="仿宋;方正仿宋_GBK" w:hAnsi="仿宋;方正仿宋_GBK" w:cs="仿宋;方正仿宋_GBK" w:eastAsia="仿宋;方正仿宋_GBK"/>
          <w:b w:val="false"/>
          <w:bCs/>
          <w:color w:val="000000"/>
          <w:sz w:val="30"/>
          <w:szCs w:val="30"/>
        </w:rPr>
        <w:t>社会保障和就业支出（类）财政对机关事业单位保险基金的补助（款）财政对基本养老保险基金的补助（项）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lang w:val="en-US" w:eastAsia="zh-CN"/>
        </w:rPr>
        <w:t>37.08</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13.</w:t>
      </w:r>
      <w:r>
        <w:rPr>
          <w:rStyle w:val="Strong"/>
          <w:rFonts w:ascii="仿宋;方正仿宋_GBK" w:hAnsi="仿宋;方正仿宋_GBK" w:cs="仿宋;方正仿宋_GBK" w:eastAsia="仿宋;方正仿宋_GBK"/>
          <w:b w:val="false"/>
          <w:bCs/>
          <w:color w:val="000000"/>
          <w:sz w:val="30"/>
          <w:szCs w:val="30"/>
        </w:rPr>
        <w:t>社会保障和就业支出（类）财政对机关事业单位保险基金的补助（款）财政对失业保险基金的补助（项）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lang w:val="en-US" w:eastAsia="zh-CN"/>
        </w:rPr>
        <w:t>0.52</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14.</w:t>
      </w:r>
      <w:r>
        <w:rPr>
          <w:rStyle w:val="Strong"/>
          <w:rFonts w:ascii="仿宋;方正仿宋_GBK" w:hAnsi="仿宋;方正仿宋_GBK" w:cs="仿宋;方正仿宋_GBK" w:eastAsia="仿宋;方正仿宋_GBK"/>
          <w:b w:val="false"/>
          <w:bCs/>
          <w:color w:val="000000"/>
          <w:sz w:val="30"/>
          <w:szCs w:val="30"/>
        </w:rPr>
        <w:t>社会保障和就业支出（类）财政对机关事业单位保险基金的补助（款）财政对工伤保险基金的补助（项）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lang w:val="en-US" w:eastAsia="zh-CN"/>
        </w:rPr>
        <w:t>0.52</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15.</w:t>
      </w:r>
      <w:r>
        <w:rPr>
          <w:rStyle w:val="Strong"/>
          <w:rFonts w:ascii="仿宋;方正仿宋_GBK" w:hAnsi="仿宋;方正仿宋_GBK" w:cs="仿宋;方正仿宋_GBK" w:eastAsia="仿宋;方正仿宋_GBK"/>
          <w:b w:val="false"/>
          <w:bCs/>
          <w:color w:val="000000"/>
          <w:sz w:val="30"/>
          <w:szCs w:val="30"/>
        </w:rPr>
        <w:t>社会保障和就业支出（类）财政对机关事业单位保险基金的补助（款）财政对生育保险基金的补助（项）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lang w:val="en-US" w:eastAsia="zh-CN"/>
        </w:rPr>
        <w:t>0.56</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Fonts w:eastAsia="仿宋;方正仿宋_GBK" w:cs="仿宋;方正仿宋_GBK" w:ascii="仿宋;方正仿宋_GBK" w:hAnsi="仿宋;方正仿宋_GBK"/>
          <w:b w:val="false"/>
          <w:bCs/>
          <w:color w:val="000000"/>
          <w:sz w:val="30"/>
          <w:szCs w:val="30"/>
        </w:rPr>
        <w:t>16</w:t>
      </w:r>
      <w:r>
        <w:rPr>
          <w:rFonts w:eastAsia="仿宋;方正仿宋_GBK" w:cs="仿宋;方正仿宋_GBK" w:ascii="仿宋;方正仿宋_GBK" w:hAnsi="仿宋;方正仿宋_GBK"/>
          <w:b w:val="false"/>
          <w:bCs/>
          <w:color w:val="000000"/>
          <w:sz w:val="30"/>
          <w:szCs w:val="30"/>
          <w:lang w:val="en-US" w:eastAsia="zh-CN"/>
        </w:rPr>
        <w:t>.</w:t>
      </w:r>
      <w:r>
        <w:rPr>
          <w:rFonts w:ascii="仿宋;方正仿宋_GBK" w:hAnsi="仿宋;方正仿宋_GBK" w:cs="仿宋;方正仿宋_GBK" w:eastAsia="仿宋;方正仿宋_GBK"/>
          <w:b w:val="false"/>
          <w:bCs/>
          <w:color w:val="000000"/>
          <w:sz w:val="30"/>
          <w:szCs w:val="30"/>
        </w:rPr>
        <w:t>社会保障和就业中支出（类）自然灾害生活补助（款）中央自然灾害生活补助（项）：</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w:t>
      </w:r>
      <w:r>
        <w:rPr>
          <w:rFonts w:ascii="仿宋;方正仿宋_GBK" w:hAnsi="仿宋;方正仿宋_GBK" w:cs="仿宋;方正仿宋_GBK" w:eastAsia="仿宋;方正仿宋_GBK"/>
          <w:b w:val="false"/>
          <w:bCs/>
          <w:color w:val="000000"/>
          <w:sz w:val="30"/>
          <w:szCs w:val="30"/>
          <w:lang w:eastAsia="zh-CN"/>
        </w:rPr>
        <w:t>决算数</w:t>
      </w:r>
      <w:r>
        <w:rPr>
          <w:rFonts w:eastAsia="仿宋;方正仿宋_GBK" w:cs="仿宋;方正仿宋_GBK" w:ascii="仿宋;方正仿宋_GBK" w:hAnsi="仿宋;方正仿宋_GBK"/>
          <w:b w:val="false"/>
          <w:bCs/>
          <w:color w:val="000000"/>
          <w:sz w:val="30"/>
          <w:szCs w:val="30"/>
          <w:lang w:val="en-US" w:eastAsia="zh-CN"/>
        </w:rPr>
        <w:t>12</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17.</w:t>
      </w:r>
      <w:r>
        <w:rPr>
          <w:rStyle w:val="Strong"/>
          <w:rFonts w:ascii="仿宋;方正仿宋_GBK" w:hAnsi="仿宋;方正仿宋_GBK" w:cs="仿宋;方正仿宋_GBK" w:eastAsia="仿宋;方正仿宋_GBK"/>
          <w:b w:val="false"/>
          <w:bCs/>
          <w:color w:val="000000"/>
          <w:sz w:val="30"/>
          <w:szCs w:val="30"/>
        </w:rPr>
        <w:t>社会保障和就业支出（类）行政事业单位离退休（款）其他行政事业单位离退休支出（项）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lang w:val="en-US" w:eastAsia="zh-CN"/>
        </w:rPr>
        <w:t>4.31</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18.</w:t>
      </w:r>
      <w:r>
        <w:rPr>
          <w:rStyle w:val="Strong"/>
          <w:rFonts w:ascii="仿宋;方正仿宋_GBK" w:hAnsi="仿宋;方正仿宋_GBK" w:cs="仿宋;方正仿宋_GBK" w:eastAsia="仿宋;方正仿宋_GBK"/>
          <w:b w:val="false"/>
          <w:bCs/>
          <w:color w:val="000000"/>
          <w:sz w:val="30"/>
          <w:szCs w:val="30"/>
        </w:rPr>
        <w:t>医疗卫生与计划生育支出（类）行政事业单位医疗（款）行政单位医疗（项）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lang w:val="en-US" w:eastAsia="zh-CN"/>
        </w:rPr>
        <w:t>10.24</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19.</w:t>
      </w:r>
      <w:r>
        <w:rPr>
          <w:rStyle w:val="Strong"/>
          <w:rFonts w:ascii="仿宋;方正仿宋_GBK" w:hAnsi="仿宋;方正仿宋_GBK" w:cs="仿宋;方正仿宋_GBK" w:eastAsia="仿宋;方正仿宋_GBK"/>
          <w:b w:val="false"/>
          <w:bCs/>
          <w:color w:val="000000"/>
          <w:sz w:val="30"/>
          <w:szCs w:val="30"/>
        </w:rPr>
        <w:t>医疗卫生与计划生育支出（类）行政事业单位医疗（款）事业单位医疗（项）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lang w:val="en-US" w:eastAsia="zh-CN"/>
        </w:rPr>
        <w:t>6.4</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20.</w:t>
      </w:r>
      <w:r>
        <w:rPr>
          <w:rStyle w:val="Strong"/>
          <w:rFonts w:ascii="仿宋;方正仿宋_GBK" w:hAnsi="仿宋;方正仿宋_GBK" w:cs="仿宋;方正仿宋_GBK" w:eastAsia="仿宋;方正仿宋_GBK"/>
          <w:b w:val="false"/>
          <w:bCs/>
          <w:color w:val="000000"/>
          <w:sz w:val="30"/>
          <w:szCs w:val="30"/>
        </w:rPr>
        <w:t>医疗卫生与计划生育支出（类）行政事业单位医疗（款）公务员医疗补助（项）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lang w:val="en-US" w:eastAsia="zh-CN"/>
        </w:rPr>
        <w:t>1.98</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2</w:t>
      </w:r>
      <w:r>
        <w:rPr>
          <w:rStyle w:val="Strong"/>
          <w:rFonts w:eastAsia="仿宋;方正仿宋_GBK" w:cs="仿宋;方正仿宋_GBK" w:ascii="仿宋;方正仿宋_GBK" w:hAnsi="仿宋;方正仿宋_GBK"/>
          <w:b w:val="false"/>
          <w:bCs/>
          <w:color w:val="000000"/>
          <w:sz w:val="30"/>
          <w:szCs w:val="30"/>
          <w:lang w:val="en-US" w:eastAsia="zh-CN"/>
        </w:rPr>
        <w:t>1</w:t>
      </w:r>
      <w:r>
        <w:rPr>
          <w:rStyle w:val="Strong"/>
          <w:rFonts w:eastAsia="仿宋;方正仿宋_GBK" w:cs="仿宋;方正仿宋_GBK" w:ascii="仿宋;方正仿宋_GBK" w:hAnsi="仿宋;方正仿宋_GBK"/>
          <w:b w:val="false"/>
          <w:bCs/>
          <w:color w:val="000000"/>
          <w:sz w:val="30"/>
          <w:szCs w:val="30"/>
        </w:rPr>
        <w:t>.</w:t>
      </w:r>
      <w:r>
        <w:rPr>
          <w:rStyle w:val="Strong"/>
          <w:rFonts w:ascii="仿宋;方正仿宋_GBK" w:hAnsi="仿宋;方正仿宋_GBK" w:cs="仿宋;方正仿宋_GBK" w:eastAsia="仿宋;方正仿宋_GBK"/>
          <w:b w:val="false"/>
          <w:bCs/>
          <w:color w:val="000000"/>
          <w:sz w:val="30"/>
          <w:szCs w:val="30"/>
        </w:rPr>
        <w:t>医疗卫生与计划生育支出（类）</w:t>
      </w:r>
      <w:r>
        <w:rPr>
          <w:rStyle w:val="Strong"/>
          <w:rFonts w:ascii="仿宋;方正仿宋_GBK" w:hAnsi="仿宋;方正仿宋_GBK" w:cs="仿宋;方正仿宋_GBK" w:eastAsia="仿宋;方正仿宋_GBK"/>
          <w:b w:val="false"/>
          <w:bCs/>
          <w:color w:val="000000"/>
          <w:sz w:val="30"/>
          <w:szCs w:val="30"/>
          <w:lang w:eastAsia="zh-CN"/>
        </w:rPr>
        <w:t>计划生育事务</w:t>
      </w:r>
      <w:r>
        <w:rPr>
          <w:rStyle w:val="Strong"/>
          <w:rFonts w:ascii="仿宋;方正仿宋_GBK" w:hAnsi="仿宋;方正仿宋_GBK" w:cs="仿宋;方正仿宋_GBK" w:eastAsia="仿宋;方正仿宋_GBK"/>
          <w:b w:val="false"/>
          <w:bCs/>
          <w:color w:val="000000"/>
          <w:sz w:val="30"/>
          <w:szCs w:val="30"/>
        </w:rPr>
        <w:t>（款）</w:t>
      </w:r>
      <w:r>
        <w:rPr>
          <w:rStyle w:val="Strong"/>
          <w:rFonts w:ascii="仿宋;方正仿宋_GBK" w:hAnsi="仿宋;方正仿宋_GBK" w:cs="仿宋;方正仿宋_GBK" w:eastAsia="仿宋;方正仿宋_GBK"/>
          <w:b w:val="false"/>
          <w:bCs/>
          <w:color w:val="000000"/>
          <w:sz w:val="30"/>
          <w:szCs w:val="30"/>
          <w:lang w:eastAsia="zh-CN"/>
        </w:rPr>
        <w:t>计划生育机构</w:t>
      </w:r>
      <w:r>
        <w:rPr>
          <w:rStyle w:val="Strong"/>
          <w:rFonts w:ascii="仿宋;方正仿宋_GBK" w:hAnsi="仿宋;方正仿宋_GBK" w:cs="仿宋;方正仿宋_GBK" w:eastAsia="仿宋;方正仿宋_GBK"/>
          <w:b w:val="false"/>
          <w:bCs/>
          <w:color w:val="000000"/>
          <w:sz w:val="30"/>
          <w:szCs w:val="30"/>
        </w:rPr>
        <w:t>（项）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lang w:val="en-US" w:eastAsia="zh-CN"/>
        </w:rPr>
        <w:t>39.13</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lang w:val="en-US" w:eastAsia="zh-CN"/>
        </w:rPr>
      </w:pPr>
      <w:r>
        <w:rPr>
          <w:rStyle w:val="Strong"/>
          <w:rFonts w:eastAsia="仿宋;方正仿宋_GBK" w:cs="仿宋;方正仿宋_GBK" w:ascii="仿宋;方正仿宋_GBK" w:hAnsi="仿宋;方正仿宋_GBK"/>
          <w:b w:val="false"/>
          <w:bCs/>
          <w:color w:val="000000"/>
          <w:sz w:val="30"/>
          <w:szCs w:val="30"/>
        </w:rPr>
        <w:t>2</w:t>
      </w:r>
      <w:r>
        <w:rPr>
          <w:rStyle w:val="Strong"/>
          <w:rFonts w:eastAsia="仿宋;方正仿宋_GBK" w:cs="仿宋;方正仿宋_GBK" w:ascii="仿宋;方正仿宋_GBK" w:hAnsi="仿宋;方正仿宋_GBK"/>
          <w:b w:val="false"/>
          <w:bCs/>
          <w:color w:val="000000"/>
          <w:sz w:val="30"/>
          <w:szCs w:val="30"/>
          <w:lang w:val="en-US" w:eastAsia="zh-CN"/>
        </w:rPr>
        <w:t>2</w:t>
      </w:r>
      <w:r>
        <w:rPr>
          <w:rStyle w:val="Strong"/>
          <w:rFonts w:eastAsia="仿宋;方正仿宋_GBK" w:cs="仿宋;方正仿宋_GBK" w:ascii="仿宋;方正仿宋_GBK" w:hAnsi="仿宋;方正仿宋_GBK"/>
          <w:b w:val="false"/>
          <w:bCs/>
          <w:color w:val="000000"/>
          <w:sz w:val="30"/>
          <w:szCs w:val="30"/>
        </w:rPr>
        <w:t>.</w:t>
      </w:r>
      <w:r>
        <w:rPr>
          <w:rStyle w:val="Strong"/>
          <w:rFonts w:ascii="仿宋;方正仿宋_GBK" w:hAnsi="仿宋;方正仿宋_GBK" w:cs="仿宋;方正仿宋_GBK" w:eastAsia="仿宋;方正仿宋_GBK"/>
          <w:b w:val="false"/>
          <w:bCs/>
          <w:color w:val="000000"/>
          <w:sz w:val="30"/>
          <w:szCs w:val="30"/>
        </w:rPr>
        <w:t>医疗卫生与计划生育支出（类）</w:t>
      </w:r>
      <w:r>
        <w:rPr>
          <w:rStyle w:val="Strong"/>
          <w:rFonts w:ascii="仿宋;方正仿宋_GBK" w:hAnsi="仿宋;方正仿宋_GBK" w:cs="仿宋;方正仿宋_GBK" w:eastAsia="仿宋;方正仿宋_GBK"/>
          <w:b w:val="false"/>
          <w:bCs/>
          <w:color w:val="000000"/>
          <w:sz w:val="30"/>
          <w:szCs w:val="30"/>
          <w:lang w:eastAsia="zh-CN"/>
        </w:rPr>
        <w:t>食品和药品监督管理事务</w:t>
      </w:r>
      <w:r>
        <w:rPr>
          <w:rStyle w:val="Strong"/>
          <w:rFonts w:ascii="仿宋;方正仿宋_GBK" w:hAnsi="仿宋;方正仿宋_GBK" w:cs="仿宋;方正仿宋_GBK" w:eastAsia="仿宋;方正仿宋_GBK"/>
          <w:b w:val="false"/>
          <w:bCs/>
          <w:color w:val="000000"/>
          <w:sz w:val="30"/>
          <w:szCs w:val="30"/>
        </w:rPr>
        <w:t>（款）</w:t>
      </w:r>
      <w:r>
        <w:rPr>
          <w:rStyle w:val="Strong"/>
          <w:rFonts w:ascii="仿宋;方正仿宋_GBK" w:hAnsi="仿宋;方正仿宋_GBK" w:cs="仿宋;方正仿宋_GBK" w:eastAsia="仿宋;方正仿宋_GBK"/>
          <w:b w:val="false"/>
          <w:bCs/>
          <w:color w:val="000000"/>
          <w:sz w:val="30"/>
          <w:szCs w:val="30"/>
          <w:lang w:eastAsia="zh-CN"/>
        </w:rPr>
        <w:t>事业运行</w:t>
      </w:r>
      <w:r>
        <w:rPr>
          <w:rStyle w:val="Strong"/>
          <w:rFonts w:ascii="仿宋;方正仿宋_GBK" w:hAnsi="仿宋;方正仿宋_GBK" w:cs="仿宋;方正仿宋_GBK" w:eastAsia="仿宋;方正仿宋_GBK"/>
          <w:b w:val="false"/>
          <w:bCs/>
          <w:color w:val="000000"/>
          <w:sz w:val="30"/>
          <w:szCs w:val="30"/>
        </w:rPr>
        <w:t>（项）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lang w:val="en-US" w:eastAsia="zh-CN"/>
        </w:rPr>
        <w:t>10.46</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2</w:t>
      </w:r>
      <w:r>
        <w:rPr>
          <w:rStyle w:val="Strong"/>
          <w:rFonts w:eastAsia="仿宋;方正仿宋_GBK" w:cs="仿宋;方正仿宋_GBK" w:ascii="仿宋;方正仿宋_GBK" w:hAnsi="仿宋;方正仿宋_GBK"/>
          <w:b w:val="false"/>
          <w:bCs/>
          <w:color w:val="000000"/>
          <w:sz w:val="30"/>
          <w:szCs w:val="30"/>
          <w:lang w:val="en-US" w:eastAsia="zh-CN"/>
        </w:rPr>
        <w:t>3</w:t>
      </w:r>
      <w:r>
        <w:rPr>
          <w:rStyle w:val="Strong"/>
          <w:rFonts w:eastAsia="仿宋;方正仿宋_GBK" w:cs="仿宋;方正仿宋_GBK" w:ascii="仿宋;方正仿宋_GBK" w:hAnsi="仿宋;方正仿宋_GBK"/>
          <w:b w:val="false"/>
          <w:bCs/>
          <w:color w:val="000000"/>
          <w:sz w:val="30"/>
          <w:szCs w:val="30"/>
        </w:rPr>
        <w:t>.</w:t>
      </w:r>
      <w:r>
        <w:rPr>
          <w:rStyle w:val="Strong"/>
          <w:rFonts w:ascii="仿宋;方正仿宋_GBK" w:hAnsi="仿宋;方正仿宋_GBK" w:cs="仿宋;方正仿宋_GBK" w:eastAsia="仿宋;方正仿宋_GBK"/>
          <w:b w:val="false"/>
          <w:bCs/>
          <w:color w:val="000000"/>
          <w:sz w:val="30"/>
          <w:szCs w:val="30"/>
        </w:rPr>
        <w:t>节能环保支出（类）退耕还林（款）退耕现金（项）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lang w:val="en-US" w:eastAsia="zh-CN"/>
        </w:rPr>
        <w:t>75.21</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2</w:t>
      </w:r>
      <w:r>
        <w:rPr>
          <w:rStyle w:val="Strong"/>
          <w:rFonts w:eastAsia="仿宋;方正仿宋_GBK" w:cs="仿宋;方正仿宋_GBK" w:ascii="仿宋;方正仿宋_GBK" w:hAnsi="仿宋;方正仿宋_GBK"/>
          <w:b w:val="false"/>
          <w:bCs/>
          <w:color w:val="000000"/>
          <w:sz w:val="30"/>
          <w:szCs w:val="30"/>
          <w:lang w:val="en-US" w:eastAsia="zh-CN"/>
        </w:rPr>
        <w:t>4</w:t>
      </w:r>
      <w:r>
        <w:rPr>
          <w:rStyle w:val="Strong"/>
          <w:rFonts w:eastAsia="仿宋;方正仿宋_GBK" w:cs="仿宋;方正仿宋_GBK" w:ascii="仿宋;方正仿宋_GBK" w:hAnsi="仿宋;方正仿宋_GBK"/>
          <w:b w:val="false"/>
          <w:bCs/>
          <w:color w:val="000000"/>
          <w:sz w:val="30"/>
          <w:szCs w:val="30"/>
        </w:rPr>
        <w:t>.</w:t>
      </w:r>
      <w:r>
        <w:rPr>
          <w:rStyle w:val="Strong"/>
          <w:rFonts w:ascii="仿宋;方正仿宋_GBK" w:hAnsi="仿宋;方正仿宋_GBK" w:cs="仿宋;方正仿宋_GBK" w:eastAsia="仿宋;方正仿宋_GBK"/>
          <w:b w:val="false"/>
          <w:bCs/>
          <w:color w:val="000000"/>
          <w:sz w:val="30"/>
          <w:szCs w:val="30"/>
        </w:rPr>
        <w:t>城乡社区支出（类）城乡社区规划与管理（款）城乡社区规划与管理（项）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lang w:val="en-US" w:eastAsia="zh-CN"/>
        </w:rPr>
        <w:t>31.69</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Style w:val="Strong"/>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2</w:t>
      </w:r>
      <w:r>
        <w:rPr>
          <w:rStyle w:val="Strong"/>
          <w:rFonts w:eastAsia="仿宋;方正仿宋_GBK" w:cs="仿宋;方正仿宋_GBK" w:ascii="仿宋;方正仿宋_GBK" w:hAnsi="仿宋;方正仿宋_GBK"/>
          <w:b w:val="false"/>
          <w:bCs/>
          <w:color w:val="000000"/>
          <w:sz w:val="30"/>
          <w:szCs w:val="30"/>
          <w:lang w:val="en-US" w:eastAsia="zh-CN"/>
        </w:rPr>
        <w:t>5</w:t>
      </w:r>
      <w:r>
        <w:rPr>
          <w:rStyle w:val="Strong"/>
          <w:rFonts w:eastAsia="仿宋;方正仿宋_GBK" w:cs="仿宋;方正仿宋_GBK" w:ascii="仿宋;方正仿宋_GBK" w:hAnsi="仿宋;方正仿宋_GBK"/>
          <w:b w:val="false"/>
          <w:bCs/>
          <w:color w:val="000000"/>
          <w:sz w:val="30"/>
          <w:szCs w:val="30"/>
        </w:rPr>
        <w:t>.</w:t>
      </w:r>
      <w:r>
        <w:rPr>
          <w:rStyle w:val="Strong"/>
          <w:rFonts w:ascii="仿宋;方正仿宋_GBK" w:hAnsi="仿宋;方正仿宋_GBK" w:cs="仿宋;方正仿宋_GBK" w:eastAsia="仿宋;方正仿宋_GBK"/>
          <w:b w:val="false"/>
          <w:bCs/>
          <w:color w:val="000000"/>
          <w:sz w:val="30"/>
          <w:szCs w:val="30"/>
        </w:rPr>
        <w:t>城乡社区支出（类）城乡社区规划与管理（款）</w:t>
      </w:r>
      <w:r>
        <w:rPr>
          <w:rStyle w:val="Strong"/>
          <w:rFonts w:ascii="仿宋;方正仿宋_GBK" w:hAnsi="仿宋;方正仿宋_GBK" w:cs="仿宋;方正仿宋_GBK" w:eastAsia="仿宋;方正仿宋_GBK"/>
          <w:b w:val="false"/>
          <w:bCs/>
          <w:color w:val="000000"/>
          <w:sz w:val="30"/>
          <w:szCs w:val="30"/>
          <w:lang w:eastAsia="zh-CN"/>
        </w:rPr>
        <w:t>城乡社区环境卫生</w:t>
      </w:r>
      <w:r>
        <w:rPr>
          <w:rStyle w:val="Strong"/>
          <w:rFonts w:ascii="仿宋;方正仿宋_GBK" w:hAnsi="仿宋;方正仿宋_GBK" w:cs="仿宋;方正仿宋_GBK" w:eastAsia="仿宋;方正仿宋_GBK"/>
          <w:b w:val="false"/>
          <w:bCs/>
          <w:color w:val="000000"/>
          <w:sz w:val="30"/>
          <w:szCs w:val="30"/>
        </w:rPr>
        <w:t>（项）：</w:t>
      </w:r>
      <w:r>
        <w:rPr>
          <w:rStyle w:val="Strong"/>
          <w:rFonts w:eastAsia="仿宋;方正仿宋_GBK" w:cs="仿宋;方正仿宋_GBK" w:ascii="仿宋;方正仿宋_GBK" w:hAnsi="仿宋;方正仿宋_GBK"/>
          <w:b w:val="false"/>
          <w:bCs/>
          <w:color w:val="000000"/>
          <w:sz w:val="30"/>
          <w:szCs w:val="30"/>
        </w:rPr>
        <w:t>2017</w:t>
      </w:r>
      <w:r>
        <w:rPr>
          <w:rStyle w:val="Strong"/>
          <w:rFonts w:ascii="仿宋;方正仿宋_GBK" w:hAnsi="仿宋;方正仿宋_GBK" w:cs="仿宋;方正仿宋_GBK" w:eastAsia="仿宋;方正仿宋_GBK"/>
          <w:b w:val="false"/>
          <w:bCs/>
          <w:color w:val="000000"/>
          <w:sz w:val="30"/>
          <w:szCs w:val="30"/>
        </w:rPr>
        <w:t>年决算数</w:t>
      </w:r>
      <w:r>
        <w:rPr>
          <w:rStyle w:val="Strong"/>
          <w:rFonts w:eastAsia="仿宋;方正仿宋_GBK" w:cs="仿宋;方正仿宋_GBK" w:ascii="仿宋;方正仿宋_GBK" w:hAnsi="仿宋;方正仿宋_GBK"/>
          <w:b w:val="false"/>
          <w:bCs/>
          <w:color w:val="000000"/>
          <w:sz w:val="30"/>
          <w:szCs w:val="30"/>
          <w:lang w:val="en-US" w:eastAsia="zh-CN"/>
        </w:rPr>
        <w:t>2</w:t>
      </w:r>
      <w:r>
        <w:rPr>
          <w:rStyle w:val="Strong"/>
          <w:rFonts w:ascii="仿宋;方正仿宋_GBK" w:hAnsi="仿宋;方正仿宋_GBK" w:cs="仿宋;方正仿宋_GBK" w:eastAsia="仿宋;方正仿宋_GBK"/>
          <w:b w:val="false"/>
          <w:bCs/>
          <w:color w:val="000000"/>
          <w:sz w:val="30"/>
          <w:szCs w:val="30"/>
        </w:rPr>
        <w:t>万元，</w:t>
      </w:r>
      <w:r>
        <w:rPr>
          <w:rFonts w:ascii="仿宋;方正仿宋_GBK" w:hAnsi="仿宋;方正仿宋_GBK" w:cs="仿宋;方正仿宋_GBK" w:eastAsia="仿宋;方正仿宋_GBK"/>
          <w:b w:val="false"/>
          <w:bCs/>
          <w:color w:val="000000"/>
          <w:sz w:val="30"/>
          <w:szCs w:val="30"/>
        </w:rPr>
        <w:t>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2</w:t>
      </w:r>
      <w:r>
        <w:rPr>
          <w:rStyle w:val="Strong"/>
          <w:rFonts w:eastAsia="仿宋;方正仿宋_GBK" w:cs="仿宋;方正仿宋_GBK" w:ascii="仿宋;方正仿宋_GBK" w:hAnsi="仿宋;方正仿宋_GBK"/>
          <w:b w:val="false"/>
          <w:bCs/>
          <w:color w:val="000000"/>
          <w:sz w:val="30"/>
          <w:szCs w:val="30"/>
          <w:lang w:val="en-US" w:eastAsia="zh-CN"/>
        </w:rPr>
        <w:t>6</w:t>
      </w:r>
      <w:r>
        <w:rPr>
          <w:rStyle w:val="Strong"/>
          <w:rFonts w:eastAsia="仿宋;方正仿宋_GBK" w:cs="仿宋;方正仿宋_GBK" w:ascii="仿宋;方正仿宋_GBK" w:hAnsi="仿宋;方正仿宋_GBK"/>
          <w:b w:val="false"/>
          <w:bCs/>
          <w:color w:val="000000"/>
          <w:sz w:val="30"/>
          <w:szCs w:val="30"/>
        </w:rPr>
        <w:t>.</w:t>
      </w:r>
      <w:r>
        <w:rPr>
          <w:rStyle w:val="Strong"/>
          <w:rFonts w:ascii="仿宋;方正仿宋_GBK" w:hAnsi="仿宋;方正仿宋_GBK" w:cs="仿宋;方正仿宋_GBK" w:eastAsia="仿宋;方正仿宋_GBK"/>
          <w:b w:val="false"/>
          <w:bCs/>
          <w:color w:val="000000"/>
          <w:sz w:val="30"/>
          <w:szCs w:val="30"/>
        </w:rPr>
        <w:t>农林水支出（类）农业（款）科技转化与推广服务（项）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lang w:val="en-US" w:eastAsia="zh-CN"/>
        </w:rPr>
        <w:t>31.28</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2</w:t>
      </w:r>
      <w:r>
        <w:rPr>
          <w:rStyle w:val="Strong"/>
          <w:rFonts w:eastAsia="仿宋;方正仿宋_GBK" w:cs="仿宋;方正仿宋_GBK" w:ascii="仿宋;方正仿宋_GBK" w:hAnsi="仿宋;方正仿宋_GBK"/>
          <w:b w:val="false"/>
          <w:bCs/>
          <w:color w:val="000000"/>
          <w:sz w:val="30"/>
          <w:szCs w:val="30"/>
          <w:lang w:val="en-US" w:eastAsia="zh-CN"/>
        </w:rPr>
        <w:t>7</w:t>
      </w:r>
      <w:r>
        <w:rPr>
          <w:rStyle w:val="Strong"/>
          <w:rFonts w:eastAsia="仿宋;方正仿宋_GBK" w:cs="仿宋;方正仿宋_GBK" w:ascii="仿宋;方正仿宋_GBK" w:hAnsi="仿宋;方正仿宋_GBK"/>
          <w:b w:val="false"/>
          <w:bCs/>
          <w:color w:val="000000"/>
          <w:sz w:val="30"/>
          <w:szCs w:val="30"/>
        </w:rPr>
        <w:t>.</w:t>
      </w:r>
      <w:r>
        <w:rPr>
          <w:rStyle w:val="Strong"/>
          <w:rFonts w:ascii="仿宋;方正仿宋_GBK" w:hAnsi="仿宋;方正仿宋_GBK" w:cs="仿宋;方正仿宋_GBK" w:eastAsia="仿宋;方正仿宋_GBK"/>
          <w:b w:val="false"/>
          <w:bCs/>
          <w:color w:val="000000"/>
          <w:sz w:val="30"/>
          <w:szCs w:val="30"/>
        </w:rPr>
        <w:t>农林水支出（类）农业（款）农业生产支持补贴（项）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lang w:val="en-US" w:eastAsia="zh-CN"/>
        </w:rPr>
        <w:t>202.12</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2</w:t>
      </w:r>
      <w:r>
        <w:rPr>
          <w:rStyle w:val="Strong"/>
          <w:rFonts w:eastAsia="仿宋;方正仿宋_GBK" w:cs="仿宋;方正仿宋_GBK" w:ascii="仿宋;方正仿宋_GBK" w:hAnsi="仿宋;方正仿宋_GBK"/>
          <w:b w:val="false"/>
          <w:bCs/>
          <w:color w:val="000000"/>
          <w:sz w:val="30"/>
          <w:szCs w:val="30"/>
          <w:lang w:val="en-US" w:eastAsia="zh-CN"/>
        </w:rPr>
        <w:t>8</w:t>
      </w:r>
      <w:r>
        <w:rPr>
          <w:rStyle w:val="Strong"/>
          <w:rFonts w:eastAsia="仿宋;方正仿宋_GBK" w:cs="仿宋;方正仿宋_GBK" w:ascii="仿宋;方正仿宋_GBK" w:hAnsi="仿宋;方正仿宋_GBK"/>
          <w:b w:val="false"/>
          <w:bCs/>
          <w:color w:val="000000"/>
          <w:sz w:val="30"/>
          <w:szCs w:val="30"/>
        </w:rPr>
        <w:t>.</w:t>
      </w:r>
      <w:r>
        <w:rPr>
          <w:rStyle w:val="Strong"/>
          <w:rFonts w:ascii="仿宋;方正仿宋_GBK" w:hAnsi="仿宋;方正仿宋_GBK" w:cs="仿宋;方正仿宋_GBK" w:eastAsia="仿宋;方正仿宋_GBK"/>
          <w:b w:val="false"/>
          <w:bCs/>
          <w:color w:val="000000"/>
          <w:sz w:val="30"/>
          <w:szCs w:val="30"/>
        </w:rPr>
        <w:t>农林水支出（类）农业（款）其他农业支出（项）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lang w:val="en-US" w:eastAsia="zh-CN"/>
        </w:rPr>
        <w:t>2.59</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2</w:t>
      </w:r>
      <w:r>
        <w:rPr>
          <w:rStyle w:val="Strong"/>
          <w:rFonts w:eastAsia="仿宋;方正仿宋_GBK" w:cs="仿宋;方正仿宋_GBK" w:ascii="仿宋;方正仿宋_GBK" w:hAnsi="仿宋;方正仿宋_GBK"/>
          <w:b w:val="false"/>
          <w:bCs/>
          <w:color w:val="000000"/>
          <w:sz w:val="30"/>
          <w:szCs w:val="30"/>
          <w:lang w:val="en-US" w:eastAsia="zh-CN"/>
        </w:rPr>
        <w:t>9</w:t>
      </w:r>
      <w:r>
        <w:rPr>
          <w:rStyle w:val="Strong"/>
          <w:rFonts w:eastAsia="仿宋;方正仿宋_GBK" w:cs="仿宋;方正仿宋_GBK" w:ascii="仿宋;方正仿宋_GBK" w:hAnsi="仿宋;方正仿宋_GBK"/>
          <w:b w:val="false"/>
          <w:bCs/>
          <w:color w:val="000000"/>
          <w:sz w:val="30"/>
          <w:szCs w:val="30"/>
        </w:rPr>
        <w:t>.</w:t>
      </w:r>
      <w:r>
        <w:rPr>
          <w:rStyle w:val="Strong"/>
          <w:rFonts w:ascii="仿宋;方正仿宋_GBK" w:hAnsi="仿宋;方正仿宋_GBK" w:cs="仿宋;方正仿宋_GBK" w:eastAsia="仿宋;方正仿宋_GBK"/>
          <w:b w:val="false"/>
          <w:bCs/>
          <w:color w:val="000000"/>
          <w:sz w:val="30"/>
          <w:szCs w:val="30"/>
        </w:rPr>
        <w:t>农林水支出（类）林业（款）森林资源管理（项）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lang w:val="en-US" w:eastAsia="zh-CN"/>
        </w:rPr>
        <w:t>9.12</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lang w:val="en-US" w:eastAsia="zh-CN"/>
        </w:rPr>
        <w:t>30</w:t>
      </w:r>
      <w:r>
        <w:rPr>
          <w:rStyle w:val="Strong"/>
          <w:rFonts w:eastAsia="仿宋;方正仿宋_GBK" w:cs="仿宋;方正仿宋_GBK" w:ascii="仿宋;方正仿宋_GBK" w:hAnsi="仿宋;方正仿宋_GBK"/>
          <w:b w:val="false"/>
          <w:bCs/>
          <w:color w:val="000000"/>
          <w:sz w:val="30"/>
          <w:szCs w:val="30"/>
        </w:rPr>
        <w:t>.</w:t>
      </w:r>
      <w:r>
        <w:rPr>
          <w:rStyle w:val="Strong"/>
          <w:rFonts w:ascii="仿宋;方正仿宋_GBK" w:hAnsi="仿宋;方正仿宋_GBK" w:cs="仿宋;方正仿宋_GBK" w:eastAsia="仿宋;方正仿宋_GBK"/>
          <w:b w:val="false"/>
          <w:bCs/>
          <w:color w:val="000000"/>
          <w:sz w:val="30"/>
          <w:szCs w:val="30"/>
        </w:rPr>
        <w:t>农林水支出（类）林业（款）森林生态效益补偿（项）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lang w:val="en-US" w:eastAsia="zh-CN"/>
        </w:rPr>
        <w:t>14.07</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3</w:t>
      </w:r>
      <w:r>
        <w:rPr>
          <w:rStyle w:val="Strong"/>
          <w:rFonts w:eastAsia="仿宋;方正仿宋_GBK" w:cs="仿宋;方正仿宋_GBK" w:ascii="仿宋;方正仿宋_GBK" w:hAnsi="仿宋;方正仿宋_GBK"/>
          <w:b w:val="false"/>
          <w:bCs/>
          <w:color w:val="000000"/>
          <w:sz w:val="30"/>
          <w:szCs w:val="30"/>
          <w:lang w:val="en-US" w:eastAsia="zh-CN"/>
        </w:rPr>
        <w:t>1</w:t>
      </w:r>
      <w:r>
        <w:rPr>
          <w:rStyle w:val="Strong"/>
          <w:rFonts w:eastAsia="仿宋;方正仿宋_GBK" w:cs="仿宋;方正仿宋_GBK" w:ascii="仿宋;方正仿宋_GBK" w:hAnsi="仿宋;方正仿宋_GBK"/>
          <w:b w:val="false"/>
          <w:bCs/>
          <w:color w:val="000000"/>
          <w:sz w:val="30"/>
          <w:szCs w:val="30"/>
        </w:rPr>
        <w:t>.</w:t>
      </w:r>
      <w:r>
        <w:rPr>
          <w:rStyle w:val="Strong"/>
          <w:rFonts w:ascii="仿宋;方正仿宋_GBK" w:hAnsi="仿宋;方正仿宋_GBK" w:cs="仿宋;方正仿宋_GBK" w:eastAsia="仿宋;方正仿宋_GBK"/>
          <w:b w:val="false"/>
          <w:bCs/>
          <w:color w:val="000000"/>
          <w:sz w:val="30"/>
          <w:szCs w:val="30"/>
        </w:rPr>
        <w:t>农林水支出（类）水利（款）水利工程运行与维护（项）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rPr>
        <w:t>1</w:t>
      </w:r>
      <w:r>
        <w:rPr>
          <w:rFonts w:eastAsia="仿宋;方正仿宋_GBK" w:cs="仿宋;方正仿宋_GBK" w:ascii="仿宋;方正仿宋_GBK" w:hAnsi="仿宋;方正仿宋_GBK"/>
          <w:b w:val="false"/>
          <w:bCs/>
          <w:color w:val="000000"/>
          <w:sz w:val="30"/>
          <w:szCs w:val="30"/>
          <w:lang w:val="en-US" w:eastAsia="zh-CN"/>
        </w:rPr>
        <w:t>.5</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3</w:t>
      </w:r>
      <w:r>
        <w:rPr>
          <w:rStyle w:val="Strong"/>
          <w:rFonts w:eastAsia="仿宋;方正仿宋_GBK" w:cs="仿宋;方正仿宋_GBK" w:ascii="仿宋;方正仿宋_GBK" w:hAnsi="仿宋;方正仿宋_GBK"/>
          <w:b w:val="false"/>
          <w:bCs/>
          <w:color w:val="000000"/>
          <w:sz w:val="30"/>
          <w:szCs w:val="30"/>
          <w:lang w:val="en-US" w:eastAsia="zh-CN"/>
        </w:rPr>
        <w:t>2</w:t>
      </w:r>
      <w:r>
        <w:rPr>
          <w:rStyle w:val="Strong"/>
          <w:rFonts w:eastAsia="仿宋;方正仿宋_GBK" w:cs="仿宋;方正仿宋_GBK" w:ascii="仿宋;方正仿宋_GBK" w:hAnsi="仿宋;方正仿宋_GBK"/>
          <w:b w:val="false"/>
          <w:bCs/>
          <w:color w:val="000000"/>
          <w:sz w:val="30"/>
          <w:szCs w:val="30"/>
        </w:rPr>
        <w:t>.</w:t>
      </w:r>
      <w:r>
        <w:rPr>
          <w:rStyle w:val="Strong"/>
          <w:rFonts w:ascii="仿宋;方正仿宋_GBK" w:hAnsi="仿宋;方正仿宋_GBK" w:cs="仿宋;方正仿宋_GBK" w:eastAsia="仿宋;方正仿宋_GBK"/>
          <w:b w:val="false"/>
          <w:bCs/>
          <w:color w:val="000000"/>
          <w:sz w:val="30"/>
          <w:szCs w:val="30"/>
        </w:rPr>
        <w:t>农林水支出（类）水利（款）</w:t>
      </w:r>
      <w:r>
        <w:rPr>
          <w:rStyle w:val="Strong"/>
          <w:rFonts w:ascii="仿宋;方正仿宋_GBK" w:hAnsi="仿宋;方正仿宋_GBK" w:cs="仿宋;方正仿宋_GBK" w:eastAsia="仿宋;方正仿宋_GBK"/>
          <w:b w:val="false"/>
          <w:bCs/>
          <w:color w:val="000000"/>
          <w:sz w:val="30"/>
          <w:szCs w:val="30"/>
          <w:lang w:eastAsia="zh-CN"/>
        </w:rPr>
        <w:t>农村道路建设</w:t>
      </w:r>
      <w:r>
        <w:rPr>
          <w:rStyle w:val="Strong"/>
          <w:rFonts w:ascii="仿宋;方正仿宋_GBK" w:hAnsi="仿宋;方正仿宋_GBK" w:cs="仿宋;方正仿宋_GBK" w:eastAsia="仿宋;方正仿宋_GBK"/>
          <w:b w:val="false"/>
          <w:bCs/>
          <w:color w:val="000000"/>
          <w:sz w:val="30"/>
          <w:szCs w:val="30"/>
        </w:rPr>
        <w:t>（项）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lang w:val="en-US" w:eastAsia="zh-CN"/>
        </w:rPr>
        <w:t>6.65</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33.</w:t>
      </w:r>
      <w:r>
        <w:rPr>
          <w:rStyle w:val="Strong"/>
          <w:rFonts w:ascii="仿宋;方正仿宋_GBK" w:hAnsi="仿宋;方正仿宋_GBK" w:cs="仿宋;方正仿宋_GBK" w:eastAsia="仿宋;方正仿宋_GBK"/>
          <w:b w:val="false"/>
          <w:bCs/>
          <w:color w:val="000000"/>
          <w:sz w:val="30"/>
          <w:szCs w:val="30"/>
        </w:rPr>
        <w:t>农林水支出（类）扶贫（款）农村基础设施建设（项）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lang w:val="en-US" w:eastAsia="zh-CN"/>
        </w:rPr>
        <w:t>390.02</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34.</w:t>
      </w:r>
      <w:r>
        <w:rPr>
          <w:rStyle w:val="Strong"/>
          <w:rFonts w:ascii="仿宋;方正仿宋_GBK" w:hAnsi="仿宋;方正仿宋_GBK" w:cs="仿宋;方正仿宋_GBK" w:eastAsia="仿宋;方正仿宋_GBK"/>
          <w:b w:val="false"/>
          <w:bCs/>
          <w:color w:val="000000"/>
          <w:sz w:val="30"/>
          <w:szCs w:val="30"/>
        </w:rPr>
        <w:t>农林水支出（类）扶贫（款）生产发展（项）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lang w:val="en-US" w:eastAsia="zh-CN"/>
        </w:rPr>
        <w:t>30</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35.</w:t>
      </w:r>
      <w:r>
        <w:rPr>
          <w:rStyle w:val="Strong"/>
          <w:rFonts w:ascii="仿宋;方正仿宋_GBK" w:hAnsi="仿宋;方正仿宋_GBK" w:cs="仿宋;方正仿宋_GBK" w:eastAsia="仿宋;方正仿宋_GBK"/>
          <w:b w:val="false"/>
          <w:bCs/>
          <w:color w:val="000000"/>
          <w:sz w:val="30"/>
          <w:szCs w:val="30"/>
        </w:rPr>
        <w:t>农林水支出（类）扶贫（款）其他扶贫支出（项）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w:t>
      </w:r>
      <w:r>
        <w:rPr>
          <w:rFonts w:eastAsia="仿宋;方正仿宋_GBK" w:cs="仿宋;方正仿宋_GBK" w:ascii="仿宋;方正仿宋_GBK" w:hAnsi="仿宋;方正仿宋_GBK"/>
          <w:b w:val="false"/>
          <w:bCs/>
          <w:color w:val="000000"/>
          <w:sz w:val="30"/>
          <w:szCs w:val="30"/>
          <w:lang w:val="en-US" w:eastAsia="zh-CN"/>
        </w:rPr>
        <w:t>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lang w:val="en-US" w:eastAsia="zh-CN"/>
        </w:rPr>
        <w:t>66.98</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36.</w:t>
      </w:r>
      <w:r>
        <w:rPr>
          <w:rStyle w:val="Strong"/>
          <w:rFonts w:ascii="仿宋;方正仿宋_GBK" w:hAnsi="仿宋;方正仿宋_GBK" w:cs="仿宋;方正仿宋_GBK" w:eastAsia="仿宋;方正仿宋_GBK"/>
          <w:b w:val="false"/>
          <w:bCs/>
          <w:color w:val="000000"/>
          <w:sz w:val="30"/>
          <w:szCs w:val="30"/>
        </w:rPr>
        <w:t>农林水支出（类）农村综合改革（款）对村民委员会和村党支部的补助（项）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lang w:val="en-US" w:eastAsia="zh-CN"/>
        </w:rPr>
        <w:t>135.73</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37.</w:t>
      </w:r>
      <w:r>
        <w:rPr>
          <w:rStyle w:val="Strong"/>
          <w:rFonts w:ascii="仿宋;方正仿宋_GBK" w:hAnsi="仿宋;方正仿宋_GBK" w:cs="仿宋;方正仿宋_GBK" w:eastAsia="仿宋;方正仿宋_GBK"/>
          <w:b w:val="false"/>
          <w:bCs/>
          <w:color w:val="000000"/>
          <w:sz w:val="30"/>
          <w:szCs w:val="30"/>
        </w:rPr>
        <w:t>农林水支出（类）农村综合改革（款）农村综合改革示范试点补助（项）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lang w:val="en-US" w:eastAsia="zh-CN"/>
        </w:rPr>
        <w:t>112</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38.</w:t>
      </w:r>
      <w:r>
        <w:rPr>
          <w:rStyle w:val="Strong"/>
          <w:rFonts w:ascii="仿宋;方正仿宋_GBK" w:hAnsi="仿宋;方正仿宋_GBK" w:cs="仿宋;方正仿宋_GBK" w:eastAsia="仿宋;方正仿宋_GBK"/>
          <w:b w:val="false"/>
          <w:bCs/>
          <w:color w:val="000000"/>
          <w:sz w:val="30"/>
          <w:szCs w:val="30"/>
        </w:rPr>
        <w:t>交通运输支出（类）公路水路运输（款）公路养护（项）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lang w:val="en-US" w:eastAsia="zh-CN"/>
        </w:rPr>
        <w:t>2.98</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Style w:val="Strong"/>
          <w:rFonts w:ascii="仿宋;方正仿宋_GBK" w:hAnsi="仿宋;方正仿宋_GBK" w:eastAsia="仿宋;方正仿宋_GBK" w:cs="仿宋;方正仿宋_GBK"/>
          <w:b w:val="false"/>
          <w:bCs/>
          <w:color w:val="FF0000"/>
          <w:sz w:val="30"/>
          <w:szCs w:val="30"/>
        </w:rPr>
      </w:pPr>
      <w:r>
        <w:rPr>
          <w:rStyle w:val="Strong"/>
          <w:rFonts w:eastAsia="仿宋;方正仿宋_GBK" w:cs="仿宋;方正仿宋_GBK" w:ascii="仿宋;方正仿宋_GBK" w:hAnsi="仿宋;方正仿宋_GBK"/>
          <w:b w:val="false"/>
          <w:bCs/>
          <w:color w:val="000000"/>
          <w:sz w:val="30"/>
          <w:szCs w:val="30"/>
        </w:rPr>
        <w:t>39.</w:t>
      </w:r>
      <w:r>
        <w:rPr>
          <w:rFonts w:ascii="仿宋;方正仿宋_GBK" w:hAnsi="仿宋;方正仿宋_GBK" w:cs="仿宋;方正仿宋_GBK" w:eastAsia="仿宋;方正仿宋_GBK"/>
          <w:b w:val="false"/>
          <w:bCs/>
          <w:color w:val="000000"/>
          <w:sz w:val="30"/>
          <w:szCs w:val="30"/>
        </w:rPr>
        <w:t>国土海洋气象等支出（类）国土资源事务（款）</w:t>
      </w:r>
      <w:r>
        <w:rPr>
          <w:rFonts w:ascii="仿宋;方正仿宋_GBK" w:hAnsi="仿宋;方正仿宋_GBK" w:cs="仿宋;方正仿宋_GBK" w:eastAsia="仿宋;方正仿宋_GBK"/>
          <w:b w:val="false"/>
          <w:bCs/>
          <w:color w:val="000000"/>
          <w:sz w:val="30"/>
          <w:szCs w:val="30"/>
          <w:lang w:eastAsia="zh-CN"/>
        </w:rPr>
        <w:t>国土整治</w:t>
      </w:r>
      <w:r>
        <w:rPr>
          <w:rFonts w:ascii="仿宋;方正仿宋_GBK" w:hAnsi="仿宋;方正仿宋_GBK" w:cs="仿宋;方正仿宋_GBK" w:eastAsia="仿宋;方正仿宋_GBK"/>
          <w:b w:val="false"/>
          <w:bCs/>
          <w:color w:val="000000"/>
          <w:sz w:val="30"/>
          <w:szCs w:val="30"/>
        </w:rPr>
        <w:t>（项）：</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lang w:val="en-US" w:eastAsia="zh-CN"/>
        </w:rPr>
        <w:t>48.74</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40.</w:t>
      </w:r>
      <w:r>
        <w:rPr>
          <w:rStyle w:val="Strong"/>
          <w:rFonts w:ascii="仿宋;方正仿宋_GBK" w:hAnsi="仿宋;方正仿宋_GBK" w:cs="仿宋;方正仿宋_GBK" w:eastAsia="仿宋;方正仿宋_GBK"/>
          <w:b w:val="false"/>
          <w:bCs/>
          <w:color w:val="000000"/>
          <w:sz w:val="30"/>
          <w:szCs w:val="30"/>
        </w:rPr>
        <w:t>资源勘探信息等支出（类）安全生产监管（款）安全监管监察专项（项）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rPr>
        <w:t>3</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Fonts w:eastAsia="仿宋;方正仿宋_GBK" w:cs="仿宋;方正仿宋_GBK" w:ascii="仿宋;方正仿宋_GBK" w:hAnsi="仿宋;方正仿宋_GBK"/>
          <w:b w:val="false"/>
          <w:bCs/>
          <w:color w:val="000000"/>
          <w:sz w:val="30"/>
          <w:szCs w:val="30"/>
        </w:rPr>
        <w:t>41.</w:t>
      </w:r>
      <w:r>
        <w:rPr>
          <w:rFonts w:ascii="仿宋;方正仿宋_GBK" w:hAnsi="仿宋;方正仿宋_GBK" w:cs="仿宋;方正仿宋_GBK" w:eastAsia="仿宋;方正仿宋_GBK"/>
          <w:b w:val="false"/>
          <w:bCs/>
          <w:color w:val="000000"/>
          <w:sz w:val="30"/>
          <w:szCs w:val="30"/>
        </w:rPr>
        <w:t>国土海洋气象等支出（类）国土资源事务（款）地质灾害防治（项）：</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lang w:val="en-US" w:eastAsia="zh-CN"/>
        </w:rPr>
        <w:t>3</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42.</w:t>
      </w:r>
      <w:r>
        <w:rPr>
          <w:rStyle w:val="Strong"/>
          <w:rFonts w:ascii="仿宋;方正仿宋_GBK" w:hAnsi="仿宋;方正仿宋_GBK" w:cs="仿宋;方正仿宋_GBK" w:eastAsia="仿宋;方正仿宋_GBK"/>
          <w:b w:val="false"/>
          <w:bCs/>
          <w:color w:val="000000"/>
          <w:sz w:val="30"/>
          <w:szCs w:val="30"/>
        </w:rPr>
        <w:t>住房保障支出（类）住房改革支出（款）住房公积金（项）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年决算数为</w:t>
      </w:r>
      <w:r>
        <w:rPr>
          <w:rFonts w:eastAsia="仿宋;方正仿宋_GBK" w:cs="仿宋;方正仿宋_GBK" w:ascii="仿宋;方正仿宋_GBK" w:hAnsi="仿宋;方正仿宋_GBK"/>
          <w:b w:val="false"/>
          <w:bCs/>
          <w:color w:val="000000"/>
          <w:sz w:val="30"/>
          <w:szCs w:val="30"/>
          <w:lang w:val="en-US" w:eastAsia="zh-CN"/>
        </w:rPr>
        <w:t>22.25</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p>
    <w:p>
      <w:pPr>
        <w:pStyle w:val="Normal"/>
        <w:spacing w:lineRule="exact" w:line="600"/>
        <w:ind w:firstLine="640" w:end="0"/>
        <w:rPr>
          <w:rFonts w:ascii="黑体;方正黑体_GBK" w:hAnsi="黑体;方正黑体_GBK" w:eastAsia="黑体;方正黑体_GBK" w:cs="黑体;方正黑体_GBK"/>
          <w:b w:val="false"/>
          <w:bCs/>
          <w:color w:val="000000"/>
          <w:sz w:val="32"/>
          <w:szCs w:val="32"/>
        </w:rPr>
      </w:pPr>
      <w:r>
        <w:rPr>
          <w:rFonts w:ascii="黑体;方正黑体_GBK" w:hAnsi="黑体;方正黑体_GBK" w:cs="黑体;方正黑体_GBK" w:eastAsia="黑体;方正黑体_GBK"/>
          <w:b w:val="false"/>
          <w:bCs/>
          <w:color w:val="000000"/>
          <w:sz w:val="32"/>
          <w:szCs w:val="32"/>
        </w:rPr>
        <w:t>六、一般公共预算财政拨款基本支出决算情况说明</w:t>
      </w:r>
    </w:p>
    <w:p>
      <w:pPr>
        <w:pStyle w:val="Normal"/>
        <w:spacing w:lineRule="exact" w:line="600"/>
        <w:ind w:firstLine="640" w:end="0"/>
        <w:rPr>
          <w:rFonts w:ascii="仿宋;方正仿宋_GBK" w:hAnsi="仿宋;方正仿宋_GBK" w:eastAsia="仿宋;方正仿宋_GBK" w:cs="仿宋;方正仿宋_GBK"/>
          <w:b w:val="false"/>
          <w:bCs/>
          <w:color w:val="000000"/>
          <w:sz w:val="30"/>
          <w:szCs w:val="30"/>
        </w:rPr>
      </w:pP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年度一般公共预算财政拨款基本支出</w:t>
      </w:r>
      <w:r>
        <w:rPr>
          <w:rFonts w:eastAsia="仿宋;方正仿宋_GBK" w:cs="仿宋;方正仿宋_GBK" w:ascii="仿宋;方正仿宋_GBK" w:hAnsi="仿宋;方正仿宋_GBK"/>
          <w:b w:val="false"/>
          <w:bCs/>
          <w:color w:val="000000"/>
          <w:sz w:val="30"/>
          <w:szCs w:val="30"/>
          <w:lang w:val="en-US" w:eastAsia="zh-CN"/>
        </w:rPr>
        <w:t>693.8122</w:t>
      </w:r>
      <w:r>
        <w:rPr>
          <w:rFonts w:ascii="仿宋;方正仿宋_GBK" w:hAnsi="仿宋;方正仿宋_GBK" w:cs="仿宋;方正仿宋_GBK" w:eastAsia="仿宋;方正仿宋_GBK"/>
          <w:b w:val="false"/>
          <w:bCs/>
          <w:color w:val="000000"/>
          <w:sz w:val="30"/>
          <w:szCs w:val="30"/>
        </w:rPr>
        <w:t>万元，其中：</w:t>
      </w:r>
    </w:p>
    <w:p>
      <w:pPr>
        <w:pStyle w:val="Normal"/>
        <w:spacing w:lineRule="exact" w:line="600"/>
        <w:ind w:firstLine="600" w:end="0"/>
        <w:rPr>
          <w:rFonts w:ascii="仿宋;方正仿宋_GBK" w:hAnsi="仿宋;方正仿宋_GBK" w:eastAsia="仿宋;方正仿宋_GBK" w:cs="仿宋;方正仿宋_GBK"/>
          <w:b w:val="false"/>
          <w:bCs/>
          <w:color w:val="000000"/>
          <w:sz w:val="30"/>
          <w:szCs w:val="30"/>
        </w:rPr>
      </w:pPr>
      <w:r>
        <w:rPr>
          <w:rFonts w:ascii="仿宋;方正仿宋_GBK" w:hAnsi="仿宋;方正仿宋_GBK" w:cs="仿宋;方正仿宋_GBK" w:eastAsia="仿宋;方正仿宋_GBK"/>
          <w:b w:val="false"/>
          <w:bCs/>
          <w:color w:val="000000"/>
          <w:sz w:val="30"/>
          <w:szCs w:val="30"/>
        </w:rPr>
        <w:t>人员经费</w:t>
      </w:r>
      <w:r>
        <w:rPr>
          <w:rFonts w:eastAsia="仿宋;方正仿宋_GBK" w:cs="仿宋;方正仿宋_GBK" w:ascii="仿宋;方正仿宋_GBK" w:hAnsi="仿宋;方正仿宋_GBK"/>
          <w:b w:val="false"/>
          <w:bCs/>
          <w:color w:val="000000"/>
          <w:sz w:val="30"/>
          <w:szCs w:val="30"/>
          <w:lang w:val="en-US" w:eastAsia="zh-CN"/>
        </w:rPr>
        <w:t>468.4118</w:t>
      </w:r>
      <w:r>
        <w:rPr>
          <w:rFonts w:ascii="仿宋;方正仿宋_GBK" w:hAnsi="仿宋;方正仿宋_GBK" w:cs="仿宋;方正仿宋_GBK" w:eastAsia="仿宋;方正仿宋_GBK"/>
          <w:b w:val="false"/>
          <w:bCs/>
          <w:color w:val="000000"/>
          <w:sz w:val="30"/>
          <w:szCs w:val="30"/>
        </w:rPr>
        <w:t>万元，主要包括：基本工资、津贴补贴、奖金、伙食补助费、绩效工资、机关事业单位基本养老保险缴费、职业年金缴费、其他社会保障缴费、其他工资福利支出、离休费、退休费、抚恤金、生活补助、医疗费、奖励金、住房公积金、提租补贴、购房补贴、其他对个人和家庭的补助支出等。</w:t>
      </w:r>
    </w:p>
    <w:p>
      <w:pPr>
        <w:pStyle w:val="Normal"/>
        <w:spacing w:lineRule="exact" w:line="600"/>
        <w:ind w:firstLine="600" w:end="0"/>
        <w:rPr>
          <w:rFonts w:ascii="仿宋;方正仿宋_GBK" w:hAnsi="仿宋;方正仿宋_GBK" w:eastAsia="仿宋;方正仿宋_GBK" w:cs="仿宋;方正仿宋_GBK"/>
          <w:b w:val="false"/>
          <w:bCs/>
          <w:color w:val="000000"/>
          <w:sz w:val="30"/>
          <w:szCs w:val="30"/>
        </w:rPr>
      </w:pPr>
      <w:r>
        <w:rPr>
          <w:rFonts w:ascii="仿宋;方正仿宋_GBK" w:hAnsi="仿宋;方正仿宋_GBK" w:cs="仿宋;方正仿宋_GBK" w:eastAsia="仿宋;方正仿宋_GBK"/>
          <w:b w:val="false"/>
          <w:bCs/>
          <w:color w:val="000000"/>
          <w:sz w:val="30"/>
          <w:szCs w:val="30"/>
        </w:rPr>
        <w:t>公用经费</w:t>
      </w:r>
      <w:r>
        <w:rPr>
          <w:rFonts w:eastAsia="仿宋;方正仿宋_GBK" w:cs="仿宋;方正仿宋_GBK" w:ascii="仿宋;方正仿宋_GBK" w:hAnsi="仿宋;方正仿宋_GBK"/>
          <w:b w:val="false"/>
          <w:bCs/>
          <w:color w:val="000000"/>
          <w:sz w:val="30"/>
          <w:szCs w:val="30"/>
          <w:lang w:val="en-US" w:eastAsia="zh-CN"/>
        </w:rPr>
        <w:t>225.4004</w:t>
      </w:r>
      <w:r>
        <w:rPr>
          <w:rFonts w:ascii="仿宋;方正仿宋_GBK" w:hAnsi="仿宋;方正仿宋_GBK" w:cs="仿宋;方正仿宋_GBK" w:eastAsia="仿宋;方正仿宋_GBK"/>
          <w:b w:val="false"/>
          <w:bCs/>
          <w:color w:val="000000"/>
          <w:sz w:val="30"/>
          <w:szCs w:val="30"/>
        </w:rPr>
        <w:t>万元，主要包括：办公费、印刷费、咨询费、手续费、水费、电费、邮电费、取暖费、物业管理费、差旅费、因公出国（境）费用、维修（护）费、租赁费、会议费、培训费、公务接待费、劳务费、委托业务费、工会经费、福利费、公务用车运行维护费、其他交通费、税金及附加费用、其他商品和服务支出、办公设备购置、专用设备购置、信息网络及软件购置更新、其他资本性支出等。</w:t>
      </w:r>
    </w:p>
    <w:p>
      <w:pPr>
        <w:pStyle w:val="Normal"/>
        <w:spacing w:lineRule="exact" w:line="600"/>
        <w:ind w:firstLine="640" w:end="0"/>
        <w:rPr>
          <w:rFonts w:ascii="黑体;方正黑体_GBK" w:hAnsi="黑体;方正黑体_GBK" w:eastAsia="黑体;方正黑体_GBK" w:cs="黑体;方正黑体_GBK"/>
          <w:b w:val="false"/>
          <w:bCs/>
          <w:color w:val="000000"/>
          <w:sz w:val="32"/>
          <w:szCs w:val="32"/>
        </w:rPr>
      </w:pPr>
      <w:r>
        <w:rPr>
          <w:rFonts w:ascii="黑体;方正黑体_GBK" w:hAnsi="黑体;方正黑体_GBK" w:cs="黑体;方正黑体_GBK" w:eastAsia="黑体;方正黑体_GBK"/>
          <w:b w:val="false"/>
          <w:bCs/>
          <w:color w:val="000000"/>
          <w:sz w:val="32"/>
          <w:szCs w:val="32"/>
        </w:rPr>
        <w:t>七、“三公”经费财政拨款支出决算情况说明</w:t>
      </w:r>
    </w:p>
    <w:p>
      <w:pPr>
        <w:pStyle w:val="Normal"/>
        <w:spacing w:lineRule="exact" w:line="600"/>
        <w:ind w:firstLine="640" w:end="0"/>
        <w:rPr>
          <w:rFonts w:ascii="仿宋;方正仿宋_GBK" w:hAnsi="仿宋;方正仿宋_GBK" w:eastAsia="仿宋;方正仿宋_GBK" w:cs="仿宋;方正仿宋_GBK"/>
          <w:b/>
          <w:bCs w:val="false"/>
          <w:color w:val="000000"/>
          <w:sz w:val="30"/>
          <w:szCs w:val="30"/>
        </w:rPr>
      </w:pPr>
      <w:r>
        <w:rPr>
          <w:rFonts w:ascii="仿宋;方正仿宋_GBK" w:hAnsi="仿宋;方正仿宋_GBK" w:cs="仿宋;方正仿宋_GBK" w:eastAsia="仿宋;方正仿宋_GBK"/>
          <w:b/>
          <w:bCs w:val="false"/>
          <w:color w:val="000000"/>
          <w:sz w:val="30"/>
          <w:szCs w:val="30"/>
        </w:rPr>
        <w:t>（一）“三公”经费财政拨款支出决算总体情况说明</w:t>
      </w:r>
    </w:p>
    <w:p>
      <w:pPr>
        <w:pStyle w:val="Normal"/>
        <w:spacing w:lineRule="exact" w:line="600"/>
        <w:ind w:firstLine="640" w:end="0"/>
        <w:rPr>
          <w:rFonts w:ascii="仿宋;方正仿宋_GBK" w:hAnsi="仿宋;方正仿宋_GBK" w:eastAsia="仿宋;方正仿宋_GBK" w:cs="仿宋;方正仿宋_GBK"/>
          <w:b w:val="false"/>
          <w:bCs/>
          <w:color w:val="000000"/>
          <w:sz w:val="30"/>
          <w:szCs w:val="30"/>
        </w:rPr>
      </w:pP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年度“三公”经费财政拨款支出决算为</w:t>
      </w:r>
      <w:r>
        <w:rPr>
          <w:rFonts w:eastAsia="仿宋;方正仿宋_GBK" w:cs="仿宋;方正仿宋_GBK" w:ascii="仿宋;方正仿宋_GBK" w:hAnsi="仿宋;方正仿宋_GBK"/>
          <w:b w:val="false"/>
          <w:bCs/>
          <w:color w:val="000000"/>
          <w:sz w:val="30"/>
          <w:szCs w:val="30"/>
          <w:lang w:val="en-US" w:eastAsia="zh-CN"/>
        </w:rPr>
        <w:t>0.29</w:t>
      </w:r>
      <w:r>
        <w:rPr>
          <w:rFonts w:ascii="仿宋;方正仿宋_GBK" w:hAnsi="仿宋;方正仿宋_GBK" w:cs="仿宋;方正仿宋_GBK" w:eastAsia="仿宋;方正仿宋_GBK"/>
          <w:b w:val="false"/>
          <w:bCs/>
          <w:color w:val="000000"/>
          <w:sz w:val="30"/>
          <w:szCs w:val="30"/>
        </w:rPr>
        <w:t>万元，完成预算</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w:t>
      </w:r>
    </w:p>
    <w:p>
      <w:pPr>
        <w:pStyle w:val="Normal"/>
        <w:numPr>
          <w:ilvl w:val="0"/>
          <w:numId w:val="3"/>
        </w:numPr>
        <w:spacing w:lineRule="exact" w:line="600"/>
        <w:ind w:firstLine="602" w:start="0" w:end="0"/>
        <w:rPr>
          <w:rFonts w:ascii="仿宋;方正仿宋_GBK" w:hAnsi="仿宋;方正仿宋_GBK" w:eastAsia="仿宋;方正仿宋_GBK" w:cs="仿宋;方正仿宋_GBK"/>
          <w:b/>
          <w:bCs w:val="false"/>
          <w:color w:val="000000"/>
          <w:sz w:val="30"/>
          <w:szCs w:val="30"/>
        </w:rPr>
      </w:pPr>
      <w:r>
        <w:rPr>
          <w:rFonts w:ascii="仿宋;方正仿宋_GBK" w:hAnsi="仿宋;方正仿宋_GBK" w:cs="仿宋;方正仿宋_GBK" w:eastAsia="仿宋;方正仿宋_GBK"/>
          <w:b/>
          <w:bCs w:val="false"/>
          <w:color w:val="000000"/>
          <w:sz w:val="30"/>
          <w:szCs w:val="30"/>
        </w:rPr>
        <w:t>“</w:t>
      </w:r>
      <w:r>
        <w:rPr>
          <w:rFonts w:ascii="仿宋;方正仿宋_GBK" w:hAnsi="仿宋;方正仿宋_GBK" w:cs="仿宋;方正仿宋_GBK" w:eastAsia="仿宋;方正仿宋_GBK"/>
          <w:b/>
          <w:bCs w:val="false"/>
          <w:color w:val="000000"/>
          <w:sz w:val="30"/>
          <w:szCs w:val="30"/>
        </w:rPr>
        <w:t>三公”经费财政拨款支出决算具体情况说明</w:t>
      </w:r>
    </w:p>
    <w:p>
      <w:pPr>
        <w:pStyle w:val="Normal"/>
        <w:spacing w:lineRule="exact" w:line="600"/>
        <w:ind w:firstLine="640" w:end="0"/>
        <w:rPr>
          <w:rFonts w:ascii="仿宋;方正仿宋_GBK" w:hAnsi="仿宋;方正仿宋_GBK" w:eastAsia="仿宋;方正仿宋_GBK" w:cs="仿宋;方正仿宋_GBK"/>
          <w:b w:val="false"/>
          <w:bCs/>
          <w:color w:val="000000"/>
          <w:sz w:val="30"/>
          <w:szCs w:val="30"/>
        </w:rPr>
      </w:pP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年度“三公”经费财政拨款支出决算中，因公出国（境）费支出决算</w:t>
      </w:r>
      <w:r>
        <w:rPr>
          <w:rFonts w:eastAsia="仿宋;方正仿宋_GBK" w:cs="仿宋;方正仿宋_GBK" w:ascii="仿宋;方正仿宋_GBK" w:hAnsi="仿宋;方正仿宋_GBK"/>
          <w:b w:val="false"/>
          <w:bCs/>
          <w:color w:val="000000"/>
          <w:sz w:val="30"/>
          <w:szCs w:val="30"/>
        </w:rPr>
        <w:t>0</w:t>
      </w:r>
      <w:r>
        <w:rPr>
          <w:rFonts w:ascii="仿宋;方正仿宋_GBK" w:hAnsi="仿宋;方正仿宋_GBK" w:cs="仿宋;方正仿宋_GBK" w:eastAsia="仿宋;方正仿宋_GBK"/>
          <w:b w:val="false"/>
          <w:bCs/>
          <w:color w:val="000000"/>
          <w:sz w:val="30"/>
          <w:szCs w:val="30"/>
        </w:rPr>
        <w:t>万元，占</w:t>
      </w:r>
      <w:r>
        <w:rPr>
          <w:rFonts w:eastAsia="仿宋;方正仿宋_GBK" w:cs="仿宋;方正仿宋_GBK" w:ascii="仿宋;方正仿宋_GBK" w:hAnsi="仿宋;方正仿宋_GBK"/>
          <w:b w:val="false"/>
          <w:bCs/>
          <w:color w:val="000000"/>
          <w:sz w:val="30"/>
          <w:szCs w:val="30"/>
        </w:rPr>
        <w:t>0%</w:t>
      </w:r>
      <w:r>
        <w:rPr>
          <w:rFonts w:ascii="仿宋;方正仿宋_GBK" w:hAnsi="仿宋;方正仿宋_GBK" w:cs="仿宋;方正仿宋_GBK" w:eastAsia="仿宋;方正仿宋_GBK"/>
          <w:b w:val="false"/>
          <w:bCs/>
          <w:color w:val="000000"/>
          <w:sz w:val="30"/>
          <w:szCs w:val="30"/>
        </w:rPr>
        <w:t>；公务用车购置及运行维护费支出决算</w:t>
      </w:r>
      <w:r>
        <w:rPr>
          <w:rFonts w:eastAsia="仿宋;方正仿宋_GBK" w:cs="仿宋;方正仿宋_GBK" w:ascii="仿宋;方正仿宋_GBK" w:hAnsi="仿宋;方正仿宋_GBK"/>
          <w:b w:val="false"/>
          <w:bCs/>
          <w:color w:val="000000"/>
          <w:sz w:val="30"/>
          <w:szCs w:val="30"/>
        </w:rPr>
        <w:t>0</w:t>
      </w:r>
      <w:r>
        <w:rPr>
          <w:rFonts w:ascii="仿宋;方正仿宋_GBK" w:hAnsi="仿宋;方正仿宋_GBK" w:cs="仿宋;方正仿宋_GBK" w:eastAsia="仿宋;方正仿宋_GBK"/>
          <w:b w:val="false"/>
          <w:bCs/>
          <w:color w:val="000000"/>
          <w:sz w:val="30"/>
          <w:szCs w:val="30"/>
        </w:rPr>
        <w:t>万元，占</w:t>
      </w:r>
      <w:r>
        <w:rPr>
          <w:rFonts w:eastAsia="仿宋;方正仿宋_GBK" w:cs="仿宋;方正仿宋_GBK" w:ascii="仿宋;方正仿宋_GBK" w:hAnsi="仿宋;方正仿宋_GBK"/>
          <w:b w:val="false"/>
          <w:bCs/>
          <w:color w:val="000000"/>
          <w:sz w:val="30"/>
          <w:szCs w:val="30"/>
        </w:rPr>
        <w:t>0%</w:t>
      </w:r>
      <w:r>
        <w:rPr>
          <w:rFonts w:ascii="仿宋;方正仿宋_GBK" w:hAnsi="仿宋;方正仿宋_GBK" w:cs="仿宋;方正仿宋_GBK" w:eastAsia="仿宋;方正仿宋_GBK"/>
          <w:b w:val="false"/>
          <w:bCs/>
          <w:color w:val="000000"/>
          <w:sz w:val="30"/>
          <w:szCs w:val="30"/>
        </w:rPr>
        <w:t>；公务接待费支出决算</w:t>
      </w:r>
      <w:r>
        <w:rPr>
          <w:rFonts w:eastAsia="仿宋;方正仿宋_GBK" w:cs="仿宋;方正仿宋_GBK" w:ascii="仿宋;方正仿宋_GBK" w:hAnsi="仿宋;方正仿宋_GBK"/>
          <w:b w:val="false"/>
          <w:bCs/>
          <w:color w:val="000000"/>
          <w:sz w:val="30"/>
          <w:szCs w:val="30"/>
          <w:lang w:val="en-US" w:eastAsia="zh-CN"/>
        </w:rPr>
        <w:t>0.29</w:t>
      </w:r>
      <w:r>
        <w:rPr>
          <w:rFonts w:ascii="仿宋;方正仿宋_GBK" w:hAnsi="仿宋;方正仿宋_GBK" w:cs="仿宋;方正仿宋_GBK" w:eastAsia="仿宋;方正仿宋_GBK"/>
          <w:b w:val="false"/>
          <w:bCs/>
          <w:color w:val="000000"/>
          <w:sz w:val="30"/>
          <w:szCs w:val="30"/>
        </w:rPr>
        <w:t>万元，占</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。具体情况如下：</w:t>
      </w:r>
    </w:p>
    <w:p>
      <w:pPr>
        <w:pStyle w:val="Normal"/>
        <w:spacing w:lineRule="exact" w:line="600"/>
        <w:ind w:firstLine="640" w:end="0"/>
        <w:rPr>
          <w:rFonts w:ascii="仿宋;方正仿宋_GBK" w:hAnsi="仿宋;方正仿宋_GBK" w:eastAsia="仿宋;方正仿宋_GBK" w:cs="仿宋;方正仿宋_GBK"/>
          <w:b w:val="false"/>
          <w:bCs/>
          <w:color w:val="000000"/>
          <w:sz w:val="30"/>
          <w:szCs w:val="30"/>
        </w:rPr>
      </w:pPr>
      <w:r>
        <w:rPr>
          <w:rFonts w:eastAsia="仿宋;方正仿宋_GBK" w:cs="仿宋;方正仿宋_GBK" w:ascii="仿宋;方正仿宋_GBK" w:hAnsi="仿宋;方正仿宋_GBK"/>
          <w:b w:val="false"/>
          <w:bCs/>
          <w:color w:val="000000"/>
          <w:sz w:val="30"/>
          <w:szCs w:val="30"/>
        </w:rPr>
        <w:t>1.</w:t>
      </w:r>
      <w:r>
        <w:rPr>
          <w:rFonts w:ascii="仿宋;方正仿宋_GBK" w:hAnsi="仿宋;方正仿宋_GBK" w:cs="仿宋;方正仿宋_GBK" w:eastAsia="仿宋;方正仿宋_GBK"/>
          <w:b w:val="false"/>
          <w:bCs/>
          <w:color w:val="000000"/>
          <w:sz w:val="30"/>
          <w:szCs w:val="30"/>
        </w:rPr>
        <w:t>因公出国（境）经费支出</w:t>
      </w:r>
      <w:r>
        <w:rPr>
          <w:rFonts w:eastAsia="仿宋;方正仿宋_GBK" w:cs="仿宋;方正仿宋_GBK" w:ascii="仿宋;方正仿宋_GBK" w:hAnsi="仿宋;方正仿宋_GBK"/>
          <w:b w:val="false"/>
          <w:bCs/>
          <w:color w:val="000000"/>
          <w:sz w:val="30"/>
          <w:szCs w:val="30"/>
        </w:rPr>
        <w:t>0</w:t>
      </w:r>
      <w:r>
        <w:rPr>
          <w:rFonts w:ascii="仿宋;方正仿宋_GBK" w:hAnsi="仿宋;方正仿宋_GBK" w:cs="仿宋;方正仿宋_GBK" w:eastAsia="仿宋;方正仿宋_GBK"/>
          <w:b w:val="false"/>
          <w:bCs/>
          <w:color w:val="000000"/>
          <w:sz w:val="30"/>
          <w:szCs w:val="30"/>
        </w:rPr>
        <w:t>万元。全年安排因公出国（境）团组</w:t>
      </w:r>
      <w:r>
        <w:rPr>
          <w:rFonts w:eastAsia="仿宋;方正仿宋_GBK" w:cs="仿宋;方正仿宋_GBK" w:ascii="仿宋;方正仿宋_GBK" w:hAnsi="仿宋;方正仿宋_GBK"/>
          <w:b w:val="false"/>
          <w:bCs/>
          <w:color w:val="000000"/>
          <w:sz w:val="30"/>
          <w:szCs w:val="30"/>
        </w:rPr>
        <w:t>0</w:t>
      </w:r>
      <w:r>
        <w:rPr>
          <w:rFonts w:ascii="仿宋;方正仿宋_GBK" w:hAnsi="仿宋;方正仿宋_GBK" w:cs="仿宋;方正仿宋_GBK" w:eastAsia="仿宋;方正仿宋_GBK"/>
          <w:b w:val="false"/>
          <w:bCs/>
          <w:color w:val="000000"/>
          <w:sz w:val="30"/>
          <w:szCs w:val="30"/>
        </w:rPr>
        <w:t>次，出国（境）</w:t>
      </w:r>
      <w:r>
        <w:rPr>
          <w:rFonts w:eastAsia="仿宋;方正仿宋_GBK" w:cs="仿宋;方正仿宋_GBK" w:ascii="仿宋;方正仿宋_GBK" w:hAnsi="仿宋;方正仿宋_GBK"/>
          <w:b w:val="false"/>
          <w:bCs/>
          <w:color w:val="000000"/>
          <w:sz w:val="30"/>
          <w:szCs w:val="30"/>
        </w:rPr>
        <w:t>0</w:t>
      </w:r>
      <w:r>
        <w:rPr>
          <w:rFonts w:ascii="仿宋;方正仿宋_GBK" w:hAnsi="仿宋;方正仿宋_GBK" w:cs="仿宋;方正仿宋_GBK" w:eastAsia="仿宋;方正仿宋_GBK"/>
          <w:b w:val="false"/>
          <w:bCs/>
          <w:color w:val="000000"/>
          <w:sz w:val="30"/>
          <w:szCs w:val="30"/>
        </w:rPr>
        <w:t>人。</w:t>
      </w:r>
    </w:p>
    <w:p>
      <w:pPr>
        <w:pStyle w:val="Normal"/>
        <w:spacing w:lineRule="exact" w:line="600"/>
        <w:ind w:firstLine="640" w:end="0"/>
        <w:rPr>
          <w:rFonts w:ascii="仿宋;方正仿宋_GBK" w:hAnsi="仿宋;方正仿宋_GBK" w:eastAsia="仿宋;方正仿宋_GBK" w:cs="仿宋;方正仿宋_GBK"/>
          <w:b w:val="false"/>
          <w:bCs/>
          <w:color w:val="000000"/>
          <w:sz w:val="30"/>
          <w:szCs w:val="30"/>
        </w:rPr>
      </w:pPr>
      <w:r>
        <w:rPr>
          <w:rFonts w:ascii="仿宋;方正仿宋_GBK" w:hAnsi="仿宋;方正仿宋_GBK" w:cs="仿宋;方正仿宋_GBK" w:eastAsia="仿宋;方正仿宋_GBK"/>
          <w:b w:val="false"/>
          <w:bCs/>
          <w:color w:val="000000"/>
          <w:sz w:val="30"/>
          <w:szCs w:val="30"/>
        </w:rPr>
        <w:t>因公出国（境）支出决算比</w:t>
      </w:r>
      <w:r>
        <w:rPr>
          <w:rFonts w:eastAsia="仿宋;方正仿宋_GBK" w:cs="仿宋;方正仿宋_GBK" w:ascii="仿宋;方正仿宋_GBK" w:hAnsi="仿宋;方正仿宋_GBK"/>
          <w:b w:val="false"/>
          <w:bCs/>
          <w:color w:val="000000"/>
          <w:sz w:val="30"/>
          <w:szCs w:val="30"/>
        </w:rPr>
        <w:t>2016</w:t>
      </w:r>
      <w:r>
        <w:rPr>
          <w:rFonts w:ascii="仿宋;方正仿宋_GBK" w:hAnsi="仿宋;方正仿宋_GBK" w:cs="仿宋;方正仿宋_GBK" w:eastAsia="仿宋;方正仿宋_GBK"/>
          <w:b w:val="false"/>
          <w:bCs/>
          <w:color w:val="000000"/>
          <w:sz w:val="30"/>
          <w:szCs w:val="30"/>
        </w:rPr>
        <w:t>年增加</w:t>
      </w:r>
      <w:r>
        <w:rPr>
          <w:rFonts w:eastAsia="仿宋;方正仿宋_GBK" w:cs="仿宋;方正仿宋_GBK" w:ascii="仿宋;方正仿宋_GBK" w:hAnsi="仿宋;方正仿宋_GBK"/>
          <w:b w:val="false"/>
          <w:bCs/>
          <w:color w:val="000000"/>
          <w:sz w:val="30"/>
          <w:szCs w:val="30"/>
        </w:rPr>
        <w:t>/</w:t>
      </w:r>
      <w:r>
        <w:rPr>
          <w:rFonts w:ascii="仿宋;方正仿宋_GBK" w:hAnsi="仿宋;方正仿宋_GBK" w:cs="仿宋;方正仿宋_GBK" w:eastAsia="仿宋;方正仿宋_GBK"/>
          <w:b w:val="false"/>
          <w:bCs/>
          <w:color w:val="000000"/>
          <w:sz w:val="30"/>
          <w:szCs w:val="30"/>
        </w:rPr>
        <w:t>减少</w:t>
      </w:r>
      <w:r>
        <w:rPr>
          <w:rFonts w:eastAsia="仿宋;方正仿宋_GBK" w:cs="仿宋;方正仿宋_GBK" w:ascii="仿宋;方正仿宋_GBK" w:hAnsi="仿宋;方正仿宋_GBK"/>
          <w:b w:val="false"/>
          <w:bCs/>
          <w:color w:val="000000"/>
          <w:sz w:val="30"/>
          <w:szCs w:val="30"/>
        </w:rPr>
        <w:t>0</w:t>
      </w:r>
      <w:r>
        <w:rPr>
          <w:rFonts w:ascii="仿宋;方正仿宋_GBK" w:hAnsi="仿宋;方正仿宋_GBK" w:cs="仿宋;方正仿宋_GBK" w:eastAsia="仿宋;方正仿宋_GBK"/>
          <w:b w:val="false"/>
          <w:bCs/>
          <w:color w:val="000000"/>
          <w:sz w:val="30"/>
          <w:szCs w:val="30"/>
        </w:rPr>
        <w:t>万元，增长</w:t>
      </w:r>
      <w:r>
        <w:rPr>
          <w:rFonts w:eastAsia="仿宋;方正仿宋_GBK" w:cs="仿宋;方正仿宋_GBK" w:ascii="仿宋;方正仿宋_GBK" w:hAnsi="仿宋;方正仿宋_GBK"/>
          <w:b w:val="false"/>
          <w:bCs/>
          <w:color w:val="000000"/>
          <w:sz w:val="30"/>
          <w:szCs w:val="30"/>
        </w:rPr>
        <w:t>/</w:t>
      </w:r>
      <w:r>
        <w:rPr>
          <w:rFonts w:ascii="仿宋;方正仿宋_GBK" w:hAnsi="仿宋;方正仿宋_GBK" w:cs="仿宋;方正仿宋_GBK" w:eastAsia="仿宋;方正仿宋_GBK"/>
          <w:b w:val="false"/>
          <w:bCs/>
          <w:color w:val="000000"/>
          <w:sz w:val="30"/>
          <w:szCs w:val="30"/>
        </w:rPr>
        <w:t>下降</w:t>
      </w:r>
      <w:r>
        <w:rPr>
          <w:rFonts w:eastAsia="仿宋;方正仿宋_GBK" w:cs="仿宋;方正仿宋_GBK" w:ascii="仿宋;方正仿宋_GBK" w:hAnsi="仿宋;方正仿宋_GBK"/>
          <w:b w:val="false"/>
          <w:bCs/>
          <w:color w:val="000000"/>
          <w:sz w:val="30"/>
          <w:szCs w:val="30"/>
        </w:rPr>
        <w:t>0%</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00" w:end="0"/>
        <w:rPr>
          <w:rFonts w:ascii="仿宋;方正仿宋_GBK" w:hAnsi="仿宋;方正仿宋_GBK" w:eastAsia="仿宋;方正仿宋_GBK" w:cs="仿宋;方正仿宋_GBK"/>
          <w:b w:val="false"/>
          <w:bCs/>
          <w:color w:val="000000"/>
          <w:sz w:val="30"/>
          <w:szCs w:val="30"/>
        </w:rPr>
      </w:pPr>
      <w:r>
        <w:rPr>
          <w:rFonts w:eastAsia="仿宋;方正仿宋_GBK" w:cs="仿宋;方正仿宋_GBK" w:ascii="仿宋;方正仿宋_GBK" w:hAnsi="仿宋;方正仿宋_GBK"/>
          <w:b w:val="false"/>
          <w:bCs/>
          <w:color w:val="000000"/>
          <w:sz w:val="30"/>
          <w:szCs w:val="30"/>
        </w:rPr>
        <w:t>2.</w:t>
      </w:r>
      <w:r>
        <w:rPr>
          <w:rFonts w:ascii="仿宋;方正仿宋_GBK" w:hAnsi="仿宋;方正仿宋_GBK" w:cs="仿宋;方正仿宋_GBK" w:eastAsia="仿宋;方正仿宋_GBK"/>
          <w:b w:val="false"/>
          <w:bCs/>
          <w:color w:val="000000"/>
          <w:sz w:val="30"/>
          <w:szCs w:val="30"/>
        </w:rPr>
        <w:t>公务用车购置及运行维护费支出</w:t>
      </w:r>
      <w:r>
        <w:rPr>
          <w:rFonts w:eastAsia="仿宋;方正仿宋_GBK" w:cs="仿宋;方正仿宋_GBK" w:ascii="仿宋;方正仿宋_GBK" w:hAnsi="仿宋;方正仿宋_GBK"/>
          <w:b w:val="false"/>
          <w:bCs/>
          <w:color w:val="000000"/>
          <w:sz w:val="30"/>
          <w:szCs w:val="30"/>
        </w:rPr>
        <w:t>0</w:t>
      </w:r>
      <w:r>
        <w:rPr>
          <w:rFonts w:ascii="仿宋;方正仿宋_GBK" w:hAnsi="仿宋;方正仿宋_GBK" w:cs="仿宋;方正仿宋_GBK" w:eastAsia="仿宋;方正仿宋_GBK"/>
          <w:b w:val="false"/>
          <w:bCs/>
          <w:color w:val="000000"/>
          <w:sz w:val="30"/>
          <w:szCs w:val="30"/>
        </w:rPr>
        <w:t>万元。其中：</w:t>
      </w:r>
    </w:p>
    <w:p>
      <w:pPr>
        <w:pStyle w:val="Normal"/>
        <w:spacing w:lineRule="exact" w:line="600"/>
        <w:ind w:firstLine="600" w:end="0"/>
        <w:rPr>
          <w:rFonts w:ascii="仿宋;方正仿宋_GBK" w:hAnsi="仿宋;方正仿宋_GBK" w:eastAsia="仿宋;方正仿宋_GBK" w:cs="仿宋;方正仿宋_GBK"/>
          <w:b w:val="false"/>
          <w:bCs/>
          <w:color w:val="000000"/>
          <w:sz w:val="30"/>
          <w:szCs w:val="30"/>
        </w:rPr>
      </w:pPr>
      <w:r>
        <w:rPr>
          <w:rFonts w:ascii="仿宋;方正仿宋_GBK" w:hAnsi="仿宋;方正仿宋_GBK" w:cs="仿宋;方正仿宋_GBK" w:eastAsia="仿宋;方正仿宋_GBK"/>
          <w:b w:val="false"/>
          <w:bCs/>
          <w:color w:val="000000"/>
          <w:sz w:val="30"/>
          <w:szCs w:val="30"/>
        </w:rPr>
        <w:t>公务用车购置支出</w:t>
      </w:r>
      <w:r>
        <w:rPr>
          <w:rFonts w:eastAsia="仿宋;方正仿宋_GBK" w:cs="仿宋;方正仿宋_GBK" w:ascii="仿宋;方正仿宋_GBK" w:hAnsi="仿宋;方正仿宋_GBK"/>
          <w:b w:val="false"/>
          <w:bCs/>
          <w:color w:val="000000"/>
          <w:sz w:val="30"/>
          <w:szCs w:val="30"/>
        </w:rPr>
        <w:t>0</w:t>
      </w:r>
      <w:r>
        <w:rPr>
          <w:rFonts w:ascii="仿宋;方正仿宋_GBK" w:hAnsi="仿宋;方正仿宋_GBK" w:cs="仿宋;方正仿宋_GBK" w:eastAsia="仿宋;方正仿宋_GBK"/>
          <w:b w:val="false"/>
          <w:bCs/>
          <w:color w:val="000000"/>
          <w:sz w:val="30"/>
          <w:szCs w:val="30"/>
        </w:rPr>
        <w:t>万元。</w:t>
      </w:r>
    </w:p>
    <w:p>
      <w:pPr>
        <w:pStyle w:val="Normal"/>
        <w:spacing w:lineRule="exact" w:line="600"/>
        <w:ind w:firstLine="640" w:end="0"/>
        <w:rPr>
          <w:rFonts w:ascii="仿宋;方正仿宋_GBK" w:hAnsi="仿宋;方正仿宋_GBK" w:eastAsia="仿宋;方正仿宋_GBK" w:cs="仿宋;方正仿宋_GBK"/>
          <w:b w:val="false"/>
          <w:bCs/>
          <w:color w:val="000000"/>
          <w:sz w:val="30"/>
          <w:szCs w:val="30"/>
        </w:rPr>
      </w:pPr>
      <w:r>
        <w:rPr>
          <w:rFonts w:ascii="仿宋;方正仿宋_GBK" w:hAnsi="仿宋;方正仿宋_GBK" w:cs="仿宋;方正仿宋_GBK" w:eastAsia="仿宋;方正仿宋_GBK"/>
          <w:b w:val="false"/>
          <w:bCs/>
          <w:color w:val="000000"/>
          <w:sz w:val="30"/>
          <w:szCs w:val="30"/>
        </w:rPr>
        <w:t>公务用车运行维护费支出</w:t>
      </w:r>
      <w:r>
        <w:rPr>
          <w:rFonts w:eastAsia="仿宋;方正仿宋_GBK" w:cs="仿宋;方正仿宋_GBK" w:ascii="仿宋;方正仿宋_GBK" w:hAnsi="仿宋;方正仿宋_GBK"/>
          <w:b w:val="false"/>
          <w:bCs/>
          <w:color w:val="000000"/>
          <w:sz w:val="30"/>
          <w:szCs w:val="30"/>
        </w:rPr>
        <w:t>0</w:t>
      </w:r>
      <w:r>
        <w:rPr>
          <w:rFonts w:ascii="仿宋;方正仿宋_GBK" w:hAnsi="仿宋;方正仿宋_GBK" w:cs="仿宋;方正仿宋_GBK" w:eastAsia="仿宋;方正仿宋_GBK"/>
          <w:b w:val="false"/>
          <w:bCs/>
          <w:color w:val="000000"/>
          <w:sz w:val="30"/>
          <w:szCs w:val="30"/>
        </w:rPr>
        <w:t>万元。</w:t>
      </w:r>
    </w:p>
    <w:p>
      <w:pPr>
        <w:pStyle w:val="Normal"/>
        <w:spacing w:lineRule="exact" w:line="600"/>
        <w:ind w:firstLine="640" w:end="0"/>
        <w:rPr>
          <w:rFonts w:ascii="仿宋;方正仿宋_GBK" w:hAnsi="仿宋;方正仿宋_GBK" w:eastAsia="仿宋;方正仿宋_GBK" w:cs="仿宋;方正仿宋_GBK"/>
          <w:b w:val="false"/>
          <w:bCs/>
          <w:color w:val="000000"/>
          <w:sz w:val="30"/>
          <w:szCs w:val="30"/>
        </w:rPr>
      </w:pPr>
      <w:r>
        <w:rPr>
          <w:rFonts w:ascii="仿宋;方正仿宋_GBK" w:hAnsi="仿宋;方正仿宋_GBK" w:cs="仿宋;方正仿宋_GBK" w:eastAsia="仿宋;方正仿宋_GBK"/>
          <w:b w:val="false"/>
          <w:bCs/>
          <w:color w:val="000000"/>
          <w:sz w:val="30"/>
          <w:szCs w:val="30"/>
        </w:rPr>
        <w:t>公务用车购置及运行维护费支出决算比</w:t>
      </w:r>
      <w:r>
        <w:rPr>
          <w:rFonts w:eastAsia="仿宋;方正仿宋_GBK" w:cs="仿宋;方正仿宋_GBK" w:ascii="仿宋;方正仿宋_GBK" w:hAnsi="仿宋;方正仿宋_GBK"/>
          <w:b w:val="false"/>
          <w:bCs/>
          <w:color w:val="000000"/>
          <w:sz w:val="30"/>
          <w:szCs w:val="30"/>
        </w:rPr>
        <w:t>2016</w:t>
      </w:r>
      <w:r>
        <w:rPr>
          <w:rFonts w:ascii="仿宋;方正仿宋_GBK" w:hAnsi="仿宋;方正仿宋_GBK" w:cs="仿宋;方正仿宋_GBK" w:eastAsia="仿宋;方正仿宋_GBK"/>
          <w:b w:val="false"/>
          <w:bCs/>
          <w:color w:val="000000"/>
          <w:sz w:val="30"/>
          <w:szCs w:val="30"/>
        </w:rPr>
        <w:t>年无增减变化。</w:t>
      </w:r>
    </w:p>
    <w:p>
      <w:pPr>
        <w:pStyle w:val="Normal"/>
        <w:spacing w:lineRule="exact" w:line="600"/>
        <w:ind w:firstLine="600" w:end="0"/>
        <w:rPr>
          <w:rFonts w:ascii="仿宋;方正仿宋_GBK" w:hAnsi="仿宋;方正仿宋_GBK" w:eastAsia="仿宋;方正仿宋_GBK" w:cs="仿宋;方正仿宋_GBK"/>
          <w:b w:val="false"/>
          <w:bCs/>
          <w:color w:val="000000"/>
          <w:sz w:val="30"/>
          <w:szCs w:val="30"/>
        </w:rPr>
      </w:pPr>
      <w:r>
        <w:rPr>
          <w:rFonts w:eastAsia="仿宋;方正仿宋_GBK" w:cs="仿宋;方正仿宋_GBK" w:ascii="仿宋;方正仿宋_GBK" w:hAnsi="仿宋;方正仿宋_GBK"/>
          <w:b w:val="false"/>
          <w:bCs/>
          <w:color w:val="000000"/>
          <w:sz w:val="30"/>
          <w:szCs w:val="30"/>
        </w:rPr>
        <w:t>3.</w:t>
      </w:r>
      <w:r>
        <w:rPr>
          <w:rFonts w:ascii="仿宋;方正仿宋_GBK" w:hAnsi="仿宋;方正仿宋_GBK" w:cs="仿宋;方正仿宋_GBK" w:eastAsia="仿宋;方正仿宋_GBK"/>
          <w:b w:val="false"/>
          <w:bCs/>
          <w:color w:val="000000"/>
          <w:sz w:val="30"/>
          <w:szCs w:val="30"/>
        </w:rPr>
        <w:t>公务接待费支出</w:t>
      </w:r>
      <w:r>
        <w:rPr>
          <w:rFonts w:eastAsia="仿宋;方正仿宋_GBK" w:cs="仿宋;方正仿宋_GBK" w:ascii="仿宋;方正仿宋_GBK" w:hAnsi="仿宋;方正仿宋_GBK"/>
          <w:b w:val="false"/>
          <w:bCs/>
          <w:color w:val="000000"/>
          <w:sz w:val="30"/>
          <w:szCs w:val="30"/>
          <w:lang w:val="en-US" w:eastAsia="zh-CN"/>
        </w:rPr>
        <w:t>0.29</w:t>
      </w:r>
      <w:r>
        <w:rPr>
          <w:rFonts w:ascii="仿宋;方正仿宋_GBK" w:hAnsi="仿宋;方正仿宋_GBK" w:cs="仿宋;方正仿宋_GBK" w:eastAsia="仿宋;方正仿宋_GBK"/>
          <w:b w:val="false"/>
          <w:bCs/>
          <w:color w:val="000000"/>
          <w:sz w:val="30"/>
          <w:szCs w:val="30"/>
        </w:rPr>
        <w:t>万元。主要用于执行公务、开展业务活动开支的交通费、住宿费、用餐费等。国内公务接待</w:t>
      </w:r>
      <w:r>
        <w:rPr>
          <w:rFonts w:eastAsia="仿宋;方正仿宋_GBK" w:cs="仿宋;方正仿宋_GBK" w:ascii="仿宋;方正仿宋_GBK" w:hAnsi="仿宋;方正仿宋_GBK"/>
          <w:b w:val="false"/>
          <w:bCs/>
          <w:color w:val="000000"/>
          <w:sz w:val="30"/>
          <w:szCs w:val="30"/>
          <w:lang w:val="en-US" w:eastAsia="zh-CN"/>
        </w:rPr>
        <w:t>12</w:t>
      </w:r>
      <w:r>
        <w:rPr>
          <w:rFonts w:ascii="仿宋;方正仿宋_GBK" w:hAnsi="仿宋;方正仿宋_GBK" w:cs="仿宋;方正仿宋_GBK" w:eastAsia="仿宋;方正仿宋_GBK"/>
          <w:b w:val="false"/>
          <w:bCs/>
          <w:color w:val="000000"/>
          <w:sz w:val="30"/>
          <w:szCs w:val="30"/>
        </w:rPr>
        <w:t>批次，</w:t>
      </w:r>
      <w:r>
        <w:rPr>
          <w:rFonts w:eastAsia="仿宋;方正仿宋_GBK" w:cs="仿宋;方正仿宋_GBK" w:ascii="仿宋;方正仿宋_GBK" w:hAnsi="仿宋;方正仿宋_GBK"/>
          <w:b w:val="false"/>
          <w:bCs/>
          <w:color w:val="000000"/>
          <w:sz w:val="30"/>
          <w:szCs w:val="30"/>
          <w:lang w:val="en-US" w:eastAsia="zh-CN"/>
        </w:rPr>
        <w:t>124</w:t>
      </w:r>
      <w:r>
        <w:rPr>
          <w:rFonts w:ascii="仿宋;方正仿宋_GBK" w:hAnsi="仿宋;方正仿宋_GBK" w:cs="仿宋;方正仿宋_GBK" w:eastAsia="仿宋;方正仿宋_GBK"/>
          <w:b w:val="false"/>
          <w:bCs/>
          <w:color w:val="000000"/>
          <w:sz w:val="30"/>
          <w:szCs w:val="30"/>
        </w:rPr>
        <w:t>人次（不包括陪同人员），共计支出</w:t>
      </w:r>
      <w:r>
        <w:rPr>
          <w:rFonts w:eastAsia="仿宋;方正仿宋_GBK" w:cs="仿宋;方正仿宋_GBK" w:ascii="仿宋;方正仿宋_GBK" w:hAnsi="仿宋;方正仿宋_GBK"/>
          <w:b w:val="false"/>
          <w:bCs/>
          <w:color w:val="000000"/>
          <w:sz w:val="30"/>
          <w:szCs w:val="30"/>
          <w:lang w:val="en-US" w:eastAsia="zh-CN"/>
        </w:rPr>
        <w:t>0.29</w:t>
      </w:r>
      <w:r>
        <w:rPr>
          <w:rFonts w:ascii="仿宋;方正仿宋_GBK" w:hAnsi="仿宋;方正仿宋_GBK" w:cs="仿宋;方正仿宋_GBK" w:eastAsia="仿宋;方正仿宋_GBK"/>
          <w:b w:val="false"/>
          <w:bCs/>
          <w:color w:val="000000"/>
          <w:sz w:val="30"/>
          <w:szCs w:val="30"/>
        </w:rPr>
        <w:t>万元，具体内容包括：主要用于</w:t>
      </w:r>
      <w:r>
        <w:rPr>
          <w:rFonts w:ascii="仿宋;方正仿宋_GBK" w:hAnsi="仿宋;方正仿宋_GBK" w:cs="仿宋;方正仿宋_GBK" w:eastAsia="仿宋;方正仿宋_GBK"/>
          <w:b w:val="false"/>
          <w:bCs/>
          <w:color w:val="000000"/>
          <w:sz w:val="30"/>
          <w:szCs w:val="30"/>
          <w:lang w:eastAsia="zh-CN"/>
        </w:rPr>
        <w:t>扶贫工作、</w:t>
      </w:r>
      <w:r>
        <w:rPr>
          <w:rFonts w:ascii="仿宋;方正仿宋_GBK" w:hAnsi="仿宋;方正仿宋_GBK" w:cs="仿宋;方正仿宋_GBK" w:eastAsia="仿宋;方正仿宋_GBK"/>
          <w:b w:val="false"/>
          <w:bCs/>
          <w:color w:val="000000"/>
          <w:sz w:val="30"/>
          <w:szCs w:val="30"/>
        </w:rPr>
        <w:t>执行公务、开展业务活动开支的交通费、住宿费、用餐费等。</w:t>
      </w:r>
    </w:p>
    <w:p>
      <w:pPr>
        <w:pStyle w:val="Normal"/>
        <w:spacing w:lineRule="exact" w:line="600"/>
        <w:ind w:firstLine="640" w:end="0"/>
        <w:rPr>
          <w:rFonts w:ascii="仿宋;方正仿宋_GBK" w:hAnsi="仿宋;方正仿宋_GBK" w:eastAsia="仿宋;方正仿宋_GBK" w:cs="仿宋;方正仿宋_GBK"/>
          <w:b w:val="false"/>
          <w:bCs/>
          <w:color w:val="000000"/>
          <w:sz w:val="30"/>
          <w:szCs w:val="30"/>
        </w:rPr>
      </w:pPr>
      <w:r>
        <w:rPr>
          <w:rFonts w:ascii="仿宋;方正仿宋_GBK" w:hAnsi="仿宋;方正仿宋_GBK" w:cs="仿宋;方正仿宋_GBK" w:eastAsia="仿宋;方正仿宋_GBK"/>
          <w:b w:val="false"/>
          <w:bCs/>
          <w:color w:val="000000"/>
          <w:sz w:val="30"/>
          <w:szCs w:val="30"/>
        </w:rPr>
        <w:t>公务接待费支出决算比</w:t>
      </w:r>
      <w:r>
        <w:rPr>
          <w:rFonts w:eastAsia="仿宋;方正仿宋_GBK" w:cs="仿宋;方正仿宋_GBK" w:ascii="仿宋;方正仿宋_GBK" w:hAnsi="仿宋;方正仿宋_GBK"/>
          <w:b w:val="false"/>
          <w:bCs/>
          <w:color w:val="000000"/>
          <w:sz w:val="30"/>
          <w:szCs w:val="30"/>
        </w:rPr>
        <w:t>2016</w:t>
      </w:r>
      <w:r>
        <w:rPr>
          <w:rFonts w:ascii="仿宋;方正仿宋_GBK" w:hAnsi="仿宋;方正仿宋_GBK" w:cs="仿宋;方正仿宋_GBK" w:eastAsia="仿宋;方正仿宋_GBK"/>
          <w:b w:val="false"/>
          <w:bCs/>
          <w:color w:val="000000"/>
          <w:sz w:val="30"/>
          <w:szCs w:val="30"/>
        </w:rPr>
        <w:t>年无增减变化。</w:t>
      </w:r>
    </w:p>
    <w:p>
      <w:pPr>
        <w:pStyle w:val="Normal"/>
        <w:spacing w:lineRule="exact" w:line="600"/>
        <w:ind w:firstLine="640" w:end="0"/>
        <w:rPr>
          <w:rFonts w:ascii="黑体;方正黑体_GBK" w:hAnsi="黑体;方正黑体_GBK" w:eastAsia="黑体;方正黑体_GBK" w:cs="黑体;方正黑体_GBK"/>
          <w:b w:val="false"/>
          <w:bCs/>
          <w:color w:val="000000"/>
          <w:sz w:val="32"/>
          <w:szCs w:val="32"/>
        </w:rPr>
      </w:pPr>
      <w:r>
        <w:rPr>
          <w:rFonts w:ascii="黑体;方正黑体_GBK" w:hAnsi="黑体;方正黑体_GBK" w:cs="黑体;方正黑体_GBK" w:eastAsia="黑体;方正黑体_GBK"/>
          <w:b w:val="false"/>
          <w:bCs/>
          <w:color w:val="000000"/>
          <w:sz w:val="32"/>
          <w:szCs w:val="32"/>
        </w:rPr>
        <w:t>八、政府性基金预算支出决算情况说明</w:t>
      </w:r>
    </w:p>
    <w:p>
      <w:pPr>
        <w:pStyle w:val="Normal"/>
        <w:spacing w:lineRule="exact" w:line="600"/>
        <w:ind w:firstLine="640" w:end="0"/>
        <w:rPr>
          <w:rFonts w:ascii="仿宋;方正仿宋_GBK" w:hAnsi="仿宋;方正仿宋_GBK" w:eastAsia="仿宋;方正仿宋_GBK" w:cs="仿宋;方正仿宋_GBK"/>
          <w:b w:val="false"/>
          <w:bCs/>
          <w:color w:val="000000"/>
          <w:sz w:val="30"/>
          <w:szCs w:val="30"/>
        </w:rPr>
      </w:pP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年度政府性基金预算拨款支出</w:t>
      </w:r>
      <w:r>
        <w:rPr>
          <w:rFonts w:eastAsia="仿宋;方正仿宋_GBK" w:cs="仿宋;方正仿宋_GBK" w:ascii="仿宋;方正仿宋_GBK" w:hAnsi="仿宋;方正仿宋_GBK"/>
          <w:b w:val="false"/>
          <w:bCs/>
          <w:color w:val="000000"/>
          <w:sz w:val="30"/>
          <w:szCs w:val="30"/>
          <w:lang w:val="en-US" w:eastAsia="zh-CN"/>
        </w:rPr>
        <w:t>197.13</w:t>
      </w:r>
      <w:r>
        <w:rPr>
          <w:rFonts w:ascii="仿宋;方正仿宋_GBK" w:hAnsi="仿宋;方正仿宋_GBK" w:cs="仿宋;方正仿宋_GBK" w:eastAsia="仿宋;方正仿宋_GBK"/>
          <w:b w:val="false"/>
          <w:bCs/>
          <w:color w:val="000000"/>
          <w:sz w:val="30"/>
          <w:szCs w:val="30"/>
        </w:rPr>
        <w:t>万元。</w:t>
      </w:r>
    </w:p>
    <w:p>
      <w:pPr>
        <w:pStyle w:val="Normal"/>
        <w:spacing w:lineRule="exact" w:line="600"/>
        <w:ind w:firstLine="640" w:end="0"/>
        <w:rPr>
          <w:rFonts w:ascii="黑体;方正黑体_GBK" w:hAnsi="黑体;方正黑体_GBK" w:eastAsia="黑体;方正黑体_GBK" w:cs="黑体;方正黑体_GBK"/>
          <w:b w:val="false"/>
          <w:bCs/>
          <w:color w:val="000000"/>
          <w:sz w:val="32"/>
          <w:szCs w:val="32"/>
        </w:rPr>
      </w:pPr>
      <w:r>
        <w:rPr>
          <w:rFonts w:ascii="黑体;方正黑体_GBK" w:hAnsi="黑体;方正黑体_GBK" w:cs="黑体;方正黑体_GBK" w:eastAsia="黑体;方正黑体_GBK"/>
          <w:b w:val="false"/>
          <w:bCs/>
          <w:color w:val="000000"/>
          <w:sz w:val="32"/>
          <w:szCs w:val="32"/>
        </w:rPr>
        <w:t>九、国有资本经营预算支出决算情况说明</w:t>
      </w:r>
    </w:p>
    <w:p>
      <w:pPr>
        <w:pStyle w:val="Normal"/>
        <w:spacing w:lineRule="exact" w:line="600"/>
        <w:ind w:firstLine="640" w:end="0"/>
        <w:rPr>
          <w:rFonts w:ascii="仿宋;方正仿宋_GBK" w:hAnsi="仿宋;方正仿宋_GBK" w:eastAsia="仿宋;方正仿宋_GBK" w:cs="仿宋;方正仿宋_GBK"/>
          <w:b w:val="false"/>
          <w:bCs/>
          <w:color w:val="000000"/>
          <w:sz w:val="30"/>
          <w:szCs w:val="30"/>
        </w:rPr>
      </w:pP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年度国有资本经营预算拨款支出</w:t>
      </w:r>
      <w:r>
        <w:rPr>
          <w:rFonts w:eastAsia="仿宋;方正仿宋_GBK" w:cs="仿宋;方正仿宋_GBK" w:ascii="仿宋;方正仿宋_GBK" w:hAnsi="仿宋;方正仿宋_GBK"/>
          <w:b w:val="false"/>
          <w:bCs/>
          <w:color w:val="000000"/>
          <w:sz w:val="30"/>
          <w:szCs w:val="30"/>
          <w:lang w:val="en-US" w:eastAsia="zh-CN"/>
        </w:rPr>
        <w:t>0</w:t>
      </w:r>
      <w:r>
        <w:rPr>
          <w:rFonts w:ascii="仿宋;方正仿宋_GBK" w:hAnsi="仿宋;方正仿宋_GBK" w:cs="仿宋;方正仿宋_GBK" w:eastAsia="仿宋;方正仿宋_GBK"/>
          <w:b w:val="false"/>
          <w:bCs/>
          <w:color w:val="000000"/>
          <w:sz w:val="30"/>
          <w:szCs w:val="30"/>
        </w:rPr>
        <w:t>万元。</w:t>
      </w:r>
    </w:p>
    <w:p>
      <w:pPr>
        <w:pStyle w:val="Normal"/>
        <w:spacing w:lineRule="exact" w:line="600"/>
        <w:ind w:firstLine="640" w:end="0"/>
        <w:rPr>
          <w:rFonts w:ascii="黑体;方正黑体_GBK" w:hAnsi="黑体;方正黑体_GBK" w:eastAsia="黑体;方正黑体_GBK" w:cs="黑体;方正黑体_GBK"/>
          <w:b w:val="false"/>
          <w:bCs/>
          <w:color w:val="000000"/>
          <w:sz w:val="32"/>
          <w:szCs w:val="32"/>
        </w:rPr>
      </w:pPr>
      <w:r>
        <w:rPr>
          <w:rFonts w:ascii="黑体;方正黑体_GBK" w:hAnsi="黑体;方正黑体_GBK" w:cs="黑体;方正黑体_GBK" w:eastAsia="黑体;方正黑体_GBK"/>
          <w:b w:val="false"/>
          <w:bCs/>
          <w:color w:val="000000"/>
          <w:sz w:val="32"/>
          <w:szCs w:val="32"/>
        </w:rPr>
        <w:t>十、其他重要事项的情况说明</w:t>
      </w:r>
    </w:p>
    <w:p>
      <w:pPr>
        <w:pStyle w:val="Normal"/>
        <w:spacing w:lineRule="exact" w:line="600"/>
        <w:ind w:firstLine="602" w:end="0"/>
        <w:rPr>
          <w:rFonts w:ascii="仿宋;方正仿宋_GBK" w:hAnsi="仿宋;方正仿宋_GBK" w:eastAsia="仿宋;方正仿宋_GBK" w:cs="仿宋;方正仿宋_GBK"/>
          <w:b/>
          <w:bCs w:val="false"/>
          <w:color w:val="000000"/>
          <w:sz w:val="30"/>
          <w:szCs w:val="30"/>
        </w:rPr>
      </w:pPr>
      <w:r>
        <w:rPr>
          <w:rFonts w:ascii="仿宋;方正仿宋_GBK" w:hAnsi="仿宋;方正仿宋_GBK" w:cs="仿宋;方正仿宋_GBK" w:eastAsia="仿宋;方正仿宋_GBK"/>
          <w:b/>
          <w:bCs w:val="false"/>
          <w:color w:val="000000"/>
          <w:sz w:val="30"/>
          <w:szCs w:val="30"/>
        </w:rPr>
        <w:t>（一）机关运行经费支出情况</w:t>
      </w:r>
    </w:p>
    <w:p>
      <w:pPr>
        <w:pStyle w:val="Normal"/>
        <w:spacing w:lineRule="exact" w:line="600"/>
        <w:ind w:firstLine="600" w:end="0"/>
        <w:rPr>
          <w:rFonts w:ascii="仿宋;方正仿宋_GBK" w:hAnsi="仿宋;方正仿宋_GBK" w:eastAsia="仿宋;方正仿宋_GBK" w:cs="仿宋;方正仿宋_GBK"/>
          <w:b w:val="false"/>
          <w:bCs/>
          <w:color w:val="000000"/>
          <w:sz w:val="30"/>
          <w:szCs w:val="30"/>
        </w:rPr>
      </w:pP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年度，</w:t>
      </w:r>
      <w:r>
        <w:rPr>
          <w:rFonts w:ascii="仿宋;方正仿宋_GBK" w:hAnsi="仿宋;方正仿宋_GBK" w:cs="仿宋;方正仿宋_GBK" w:eastAsia="仿宋;方正仿宋_GBK"/>
          <w:b w:val="false"/>
          <w:bCs/>
          <w:color w:val="000000"/>
          <w:sz w:val="30"/>
          <w:szCs w:val="30"/>
          <w:lang w:eastAsia="zh-CN"/>
        </w:rPr>
        <w:t>高塔镇</w:t>
      </w:r>
      <w:r>
        <w:rPr>
          <w:rFonts w:ascii="仿宋;方正仿宋_GBK" w:hAnsi="仿宋;方正仿宋_GBK" w:cs="仿宋;方正仿宋_GBK" w:eastAsia="仿宋;方正仿宋_GBK"/>
          <w:b w:val="false"/>
          <w:bCs/>
          <w:color w:val="000000"/>
          <w:sz w:val="30"/>
          <w:szCs w:val="30"/>
        </w:rPr>
        <w:t>政府机关运行经费支出</w:t>
      </w:r>
      <w:r>
        <w:rPr>
          <w:rFonts w:eastAsia="仿宋;方正仿宋_GBK" w:cs="仿宋;方正仿宋_GBK" w:ascii="仿宋;方正仿宋_GBK" w:hAnsi="仿宋;方正仿宋_GBK"/>
          <w:b w:val="false"/>
          <w:bCs/>
          <w:color w:val="000000"/>
          <w:sz w:val="30"/>
          <w:szCs w:val="30"/>
          <w:lang w:val="en-US" w:eastAsia="zh-CN"/>
        </w:rPr>
        <w:t>225.4004</w:t>
      </w:r>
      <w:r>
        <w:rPr>
          <w:rFonts w:ascii="仿宋;方正仿宋_GBK" w:hAnsi="仿宋;方正仿宋_GBK" w:cs="仿宋;方正仿宋_GBK" w:eastAsia="仿宋;方正仿宋_GBK"/>
          <w:b w:val="false"/>
          <w:bCs/>
          <w:color w:val="000000"/>
          <w:sz w:val="30"/>
          <w:szCs w:val="30"/>
        </w:rPr>
        <w:t>万元，比</w:t>
      </w:r>
      <w:r>
        <w:rPr>
          <w:rFonts w:eastAsia="仿宋;方正仿宋_GBK" w:cs="仿宋;方正仿宋_GBK" w:ascii="仿宋;方正仿宋_GBK" w:hAnsi="仿宋;方正仿宋_GBK"/>
          <w:b w:val="false"/>
          <w:bCs/>
          <w:color w:val="000000"/>
          <w:sz w:val="30"/>
          <w:szCs w:val="30"/>
        </w:rPr>
        <w:t>2016</w:t>
      </w:r>
      <w:r>
        <w:rPr>
          <w:rFonts w:ascii="仿宋;方正仿宋_GBK" w:hAnsi="仿宋;方正仿宋_GBK" w:cs="仿宋;方正仿宋_GBK" w:eastAsia="仿宋;方正仿宋_GBK"/>
          <w:b w:val="false"/>
          <w:bCs/>
          <w:color w:val="000000"/>
          <w:sz w:val="30"/>
          <w:szCs w:val="30"/>
        </w:rPr>
        <w:t>年增加</w:t>
      </w:r>
      <w:r>
        <w:rPr>
          <w:rFonts w:eastAsia="仿宋;方正仿宋_GBK" w:cs="仿宋;方正仿宋_GBK" w:ascii="仿宋;方正仿宋_GBK" w:hAnsi="仿宋;方正仿宋_GBK"/>
          <w:b w:val="false"/>
          <w:bCs/>
          <w:color w:val="000000"/>
          <w:sz w:val="30"/>
          <w:szCs w:val="30"/>
          <w:lang w:val="en-US" w:eastAsia="zh-CN"/>
        </w:rPr>
        <w:t>40.8804</w:t>
      </w:r>
      <w:r>
        <w:rPr>
          <w:rFonts w:ascii="仿宋;方正仿宋_GBK" w:hAnsi="仿宋;方正仿宋_GBK" w:cs="仿宋;方正仿宋_GBK" w:eastAsia="仿宋;方正仿宋_GBK"/>
          <w:b w:val="false"/>
          <w:bCs/>
          <w:color w:val="000000"/>
          <w:sz w:val="30"/>
          <w:szCs w:val="30"/>
        </w:rPr>
        <w:t>万元，增长</w:t>
      </w:r>
      <w:r>
        <w:rPr>
          <w:rFonts w:eastAsia="仿宋;方正仿宋_GBK" w:cs="仿宋;方正仿宋_GBK" w:ascii="仿宋;方正仿宋_GBK" w:hAnsi="仿宋;方正仿宋_GBK"/>
          <w:b w:val="false"/>
          <w:bCs/>
          <w:color w:val="000000"/>
          <w:sz w:val="30"/>
          <w:szCs w:val="30"/>
          <w:lang w:val="en-US" w:eastAsia="zh-CN"/>
        </w:rPr>
        <w:t>18.14</w:t>
      </w:r>
      <w:r>
        <w:rPr>
          <w:rFonts w:eastAsia="仿宋;方正仿宋_GBK" w:cs="仿宋;方正仿宋_GBK" w:ascii="仿宋;方正仿宋_GBK" w:hAnsi="仿宋;方正仿宋_GBK"/>
          <w:b w:val="false"/>
          <w:bCs/>
          <w:color w:val="000000"/>
          <w:sz w:val="30"/>
          <w:szCs w:val="30"/>
        </w:rPr>
        <w:t>%</w:t>
      </w:r>
      <w:r>
        <w:rPr>
          <w:rFonts w:ascii="仿宋;方正仿宋_GBK" w:hAnsi="仿宋;方正仿宋_GBK" w:cs="仿宋;方正仿宋_GBK" w:eastAsia="仿宋;方正仿宋_GBK"/>
          <w:b w:val="false"/>
          <w:bCs/>
          <w:color w:val="000000"/>
          <w:sz w:val="30"/>
          <w:szCs w:val="30"/>
        </w:rPr>
        <w:t>。</w:t>
      </w:r>
    </w:p>
    <w:p>
      <w:pPr>
        <w:pStyle w:val="Normal"/>
        <w:autoSpaceDE w:val="false"/>
        <w:spacing w:lineRule="exact" w:line="600"/>
        <w:ind w:firstLine="602" w:end="0"/>
        <w:jc w:val="start"/>
        <w:rPr>
          <w:rFonts w:ascii="仿宋;方正仿宋_GBK" w:hAnsi="仿宋;方正仿宋_GBK" w:eastAsia="仿宋;方正仿宋_GBK" w:cs="仿宋;方正仿宋_GBK"/>
          <w:b/>
          <w:bCs w:val="false"/>
          <w:color w:val="000000"/>
          <w:sz w:val="30"/>
          <w:szCs w:val="30"/>
        </w:rPr>
      </w:pPr>
      <w:r>
        <w:rPr>
          <w:rFonts w:ascii="仿宋;方正仿宋_GBK" w:hAnsi="仿宋;方正仿宋_GBK" w:cs="仿宋;方正仿宋_GBK" w:eastAsia="仿宋;方正仿宋_GBK"/>
          <w:b/>
          <w:bCs w:val="false"/>
          <w:color w:val="000000"/>
          <w:sz w:val="30"/>
          <w:szCs w:val="30"/>
        </w:rPr>
        <w:t>（二）政府采购支出情况</w:t>
      </w:r>
    </w:p>
    <w:p>
      <w:pPr>
        <w:pStyle w:val="Normal"/>
        <w:spacing w:lineRule="exact" w:line="600"/>
        <w:ind w:firstLine="600" w:end="0"/>
        <w:rPr>
          <w:rFonts w:ascii="仿宋;方正仿宋_GBK" w:hAnsi="仿宋;方正仿宋_GBK" w:eastAsia="仿宋;方正仿宋_GBK" w:cs="仿宋;方正仿宋_GBK"/>
          <w:b w:val="false"/>
          <w:bCs/>
          <w:color w:val="000000"/>
          <w:sz w:val="30"/>
          <w:szCs w:val="30"/>
          <w:lang w:val="en-US" w:eastAsia="zh-CN"/>
        </w:rPr>
      </w:pP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年度，</w:t>
      </w:r>
      <w:r>
        <w:rPr>
          <w:rFonts w:ascii="仿宋;方正仿宋_GBK" w:hAnsi="仿宋;方正仿宋_GBK" w:cs="仿宋;方正仿宋_GBK" w:eastAsia="仿宋;方正仿宋_GBK"/>
          <w:b w:val="false"/>
          <w:bCs/>
          <w:color w:val="000000"/>
          <w:sz w:val="30"/>
          <w:szCs w:val="30"/>
          <w:lang w:eastAsia="zh-CN"/>
        </w:rPr>
        <w:t>高塔镇</w:t>
      </w:r>
      <w:r>
        <w:rPr>
          <w:rFonts w:ascii="仿宋;方正仿宋_GBK" w:hAnsi="仿宋;方正仿宋_GBK" w:cs="仿宋;方正仿宋_GBK" w:eastAsia="仿宋;方正仿宋_GBK"/>
          <w:b w:val="false"/>
          <w:bCs/>
          <w:color w:val="000000"/>
          <w:sz w:val="30"/>
          <w:szCs w:val="30"/>
        </w:rPr>
        <w:t>政府采购支出总额</w:t>
      </w:r>
      <w:r>
        <w:rPr>
          <w:rFonts w:eastAsia="仿宋;方正仿宋_GBK" w:cs="仿宋;方正仿宋_GBK" w:ascii="仿宋;方正仿宋_GBK" w:hAnsi="仿宋;方正仿宋_GBK"/>
          <w:b w:val="false"/>
          <w:bCs/>
          <w:color w:val="000000"/>
          <w:sz w:val="30"/>
          <w:szCs w:val="30"/>
          <w:lang w:val="en-US" w:eastAsia="zh-CN"/>
        </w:rPr>
        <w:t>0</w:t>
      </w:r>
      <w:r>
        <w:rPr>
          <w:rFonts w:ascii="仿宋;方正仿宋_GBK" w:hAnsi="仿宋;方正仿宋_GBK" w:cs="仿宋;方正仿宋_GBK" w:eastAsia="仿宋;方正仿宋_GBK"/>
          <w:b w:val="false"/>
          <w:bCs/>
          <w:color w:val="000000"/>
          <w:sz w:val="30"/>
          <w:szCs w:val="30"/>
        </w:rPr>
        <w:t>万元，其中：政府采购货物支出</w:t>
      </w:r>
      <w:r>
        <w:rPr>
          <w:rFonts w:eastAsia="仿宋;方正仿宋_GBK" w:cs="仿宋;方正仿宋_GBK" w:ascii="仿宋;方正仿宋_GBK" w:hAnsi="仿宋;方正仿宋_GBK"/>
          <w:b w:val="false"/>
          <w:bCs/>
          <w:color w:val="000000"/>
          <w:sz w:val="30"/>
          <w:szCs w:val="30"/>
          <w:lang w:val="en-US" w:eastAsia="zh-CN"/>
        </w:rPr>
        <w:t>0</w:t>
      </w:r>
      <w:r>
        <w:rPr>
          <w:rFonts w:ascii="仿宋;方正仿宋_GBK" w:hAnsi="仿宋;方正仿宋_GBK" w:cs="仿宋;方正仿宋_GBK" w:eastAsia="仿宋;方正仿宋_GBK"/>
          <w:b w:val="false"/>
          <w:bCs/>
          <w:color w:val="000000"/>
          <w:sz w:val="30"/>
          <w:szCs w:val="30"/>
        </w:rPr>
        <w:t>万元，授予中小企业合同金额</w:t>
      </w:r>
      <w:r>
        <w:rPr>
          <w:rFonts w:eastAsia="仿宋;方正仿宋_GBK" w:cs="仿宋;方正仿宋_GBK" w:ascii="仿宋;方正仿宋_GBK" w:hAnsi="仿宋;方正仿宋_GBK"/>
          <w:b w:val="false"/>
          <w:bCs/>
          <w:color w:val="000000"/>
          <w:sz w:val="30"/>
          <w:szCs w:val="30"/>
          <w:lang w:val="en-US" w:eastAsia="zh-CN"/>
        </w:rPr>
        <w:t>0</w:t>
      </w:r>
      <w:r>
        <w:rPr>
          <w:rFonts w:ascii="仿宋;方正仿宋_GBK" w:hAnsi="仿宋;方正仿宋_GBK" w:cs="仿宋;方正仿宋_GBK" w:eastAsia="仿宋;方正仿宋_GBK"/>
          <w:b w:val="false"/>
          <w:bCs/>
          <w:color w:val="000000"/>
          <w:sz w:val="30"/>
          <w:szCs w:val="30"/>
        </w:rPr>
        <w:t>万元，其中：授予小微企业合同金额</w:t>
      </w:r>
      <w:r>
        <w:rPr>
          <w:rFonts w:eastAsia="仿宋;方正仿宋_GBK" w:cs="仿宋;方正仿宋_GBK" w:ascii="仿宋;方正仿宋_GBK" w:hAnsi="仿宋;方正仿宋_GBK"/>
          <w:b w:val="false"/>
          <w:bCs/>
          <w:color w:val="000000"/>
          <w:sz w:val="30"/>
          <w:szCs w:val="30"/>
        </w:rPr>
        <w:t>0</w:t>
      </w:r>
      <w:r>
        <w:rPr>
          <w:rFonts w:ascii="仿宋;方正仿宋_GBK" w:hAnsi="仿宋;方正仿宋_GBK" w:cs="仿宋;方正仿宋_GBK" w:eastAsia="仿宋;方正仿宋_GBK"/>
          <w:b w:val="false"/>
          <w:bCs/>
          <w:color w:val="000000"/>
          <w:sz w:val="30"/>
          <w:szCs w:val="30"/>
        </w:rPr>
        <w:t>万元</w:t>
      </w:r>
      <w:r>
        <w:rPr>
          <w:rFonts w:ascii="仿宋;方正仿宋_GBK" w:hAnsi="仿宋;方正仿宋_GBK" w:cs="仿宋;方正仿宋_GBK" w:eastAsia="仿宋;方正仿宋_GBK"/>
          <w:b w:val="false"/>
          <w:bCs/>
          <w:color w:val="000000"/>
          <w:sz w:val="30"/>
          <w:szCs w:val="30"/>
          <w:lang w:eastAsia="zh-CN"/>
        </w:rPr>
        <w:t>。</w:t>
      </w:r>
    </w:p>
    <w:p>
      <w:pPr>
        <w:pStyle w:val="Normal"/>
        <w:autoSpaceDE w:val="false"/>
        <w:spacing w:lineRule="exact" w:line="600"/>
        <w:ind w:firstLine="602" w:end="0"/>
        <w:jc w:val="start"/>
        <w:rPr>
          <w:rFonts w:ascii="仿宋;方正仿宋_GBK" w:hAnsi="仿宋;方正仿宋_GBK" w:eastAsia="仿宋;方正仿宋_GBK" w:cs="仿宋;方正仿宋_GBK"/>
          <w:b/>
          <w:bCs w:val="false"/>
          <w:color w:val="000000"/>
          <w:sz w:val="30"/>
          <w:szCs w:val="30"/>
        </w:rPr>
      </w:pPr>
      <w:r>
        <w:rPr>
          <w:rFonts w:ascii="仿宋;方正仿宋_GBK" w:hAnsi="仿宋;方正仿宋_GBK" w:cs="仿宋;方正仿宋_GBK" w:eastAsia="仿宋;方正仿宋_GBK"/>
          <w:b/>
          <w:bCs w:val="false"/>
          <w:color w:val="000000"/>
          <w:sz w:val="30"/>
          <w:szCs w:val="30"/>
        </w:rPr>
        <w:t>（三）国有资产占有使用情况</w:t>
      </w:r>
    </w:p>
    <w:p>
      <w:pPr>
        <w:pStyle w:val="Normal"/>
        <w:autoSpaceDE w:val="false"/>
        <w:spacing w:lineRule="exact" w:line="600"/>
        <w:ind w:firstLine="600" w:end="0"/>
        <w:jc w:val="start"/>
        <w:rPr>
          <w:rFonts w:ascii="仿宋;方正仿宋_GBK" w:hAnsi="仿宋;方正仿宋_GBK" w:eastAsia="仿宋;方正仿宋_GBK" w:cs="仿宋;方正仿宋_GBK"/>
          <w:b w:val="false"/>
          <w:bCs/>
          <w:color w:val="000000"/>
          <w:sz w:val="30"/>
          <w:szCs w:val="30"/>
        </w:rPr>
      </w:pPr>
      <w:r>
        <w:rPr>
          <w:rFonts w:ascii="仿宋;方正仿宋_GBK" w:hAnsi="仿宋;方正仿宋_GBK" w:cs="仿宋;方正仿宋_GBK" w:eastAsia="仿宋;方正仿宋_GBK"/>
          <w:b w:val="false"/>
          <w:bCs/>
          <w:color w:val="000000"/>
          <w:sz w:val="30"/>
          <w:szCs w:val="30"/>
        </w:rPr>
        <w:t>截至</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w:t>
      </w:r>
      <w:r>
        <w:rPr>
          <w:rFonts w:eastAsia="仿宋;方正仿宋_GBK" w:cs="仿宋;方正仿宋_GBK" w:ascii="仿宋;方正仿宋_GBK" w:hAnsi="仿宋;方正仿宋_GBK"/>
          <w:b w:val="false"/>
          <w:bCs/>
          <w:color w:val="000000"/>
          <w:sz w:val="30"/>
          <w:szCs w:val="30"/>
        </w:rPr>
        <w:t>12</w:t>
      </w:r>
      <w:r>
        <w:rPr>
          <w:rFonts w:ascii="仿宋;方正仿宋_GBK" w:hAnsi="仿宋;方正仿宋_GBK" w:cs="仿宋;方正仿宋_GBK" w:eastAsia="仿宋;方正仿宋_GBK"/>
          <w:b w:val="false"/>
          <w:bCs/>
          <w:color w:val="000000"/>
          <w:sz w:val="30"/>
          <w:szCs w:val="30"/>
        </w:rPr>
        <w:t>月</w:t>
      </w:r>
      <w:r>
        <w:rPr>
          <w:rFonts w:eastAsia="仿宋;方正仿宋_GBK" w:cs="仿宋;方正仿宋_GBK" w:ascii="仿宋;方正仿宋_GBK" w:hAnsi="仿宋;方正仿宋_GBK"/>
          <w:b w:val="false"/>
          <w:bCs/>
          <w:color w:val="000000"/>
          <w:sz w:val="30"/>
          <w:szCs w:val="30"/>
        </w:rPr>
        <w:t>31</w:t>
      </w:r>
      <w:r>
        <w:rPr>
          <w:rFonts w:ascii="仿宋;方正仿宋_GBK" w:hAnsi="仿宋;方正仿宋_GBK" w:cs="仿宋;方正仿宋_GBK" w:eastAsia="仿宋;方正仿宋_GBK"/>
          <w:b w:val="false"/>
          <w:bCs/>
          <w:color w:val="000000"/>
          <w:sz w:val="30"/>
          <w:szCs w:val="30"/>
        </w:rPr>
        <w:t>日，</w:t>
      </w:r>
      <w:r>
        <w:rPr>
          <w:rFonts w:ascii="仿宋;方正仿宋_GBK" w:hAnsi="仿宋;方正仿宋_GBK" w:cs="仿宋;方正仿宋_GBK" w:eastAsia="仿宋;方正仿宋_GBK"/>
          <w:b w:val="false"/>
          <w:bCs/>
          <w:color w:val="000000"/>
          <w:sz w:val="30"/>
          <w:szCs w:val="30"/>
          <w:lang w:eastAsia="zh-CN"/>
        </w:rPr>
        <w:t>高塔镇</w:t>
      </w:r>
      <w:r>
        <w:rPr>
          <w:rFonts w:ascii="仿宋;方正仿宋_GBK" w:hAnsi="仿宋;方正仿宋_GBK" w:cs="仿宋;方正仿宋_GBK" w:eastAsia="仿宋;方正仿宋_GBK"/>
          <w:b w:val="false"/>
          <w:bCs/>
          <w:color w:val="000000"/>
          <w:sz w:val="30"/>
          <w:szCs w:val="30"/>
        </w:rPr>
        <w:t>共有车辆</w:t>
      </w:r>
      <w:r>
        <w:rPr>
          <w:rFonts w:eastAsia="仿宋;方正仿宋_GBK" w:cs="仿宋;方正仿宋_GBK" w:ascii="仿宋;方正仿宋_GBK" w:hAnsi="仿宋;方正仿宋_GBK"/>
          <w:b w:val="false"/>
          <w:bCs/>
          <w:color w:val="000000"/>
          <w:sz w:val="30"/>
          <w:szCs w:val="30"/>
        </w:rPr>
        <w:t>0</w:t>
      </w:r>
      <w:r>
        <w:rPr>
          <w:rFonts w:ascii="仿宋;方正仿宋_GBK" w:hAnsi="仿宋;方正仿宋_GBK" w:cs="仿宋;方正仿宋_GBK" w:eastAsia="仿宋;方正仿宋_GBK"/>
          <w:b w:val="false"/>
          <w:bCs/>
          <w:color w:val="000000"/>
          <w:sz w:val="30"/>
          <w:szCs w:val="30"/>
        </w:rPr>
        <w:t>辆，其中：部级领导干部用车</w:t>
      </w:r>
      <w:r>
        <w:rPr>
          <w:rFonts w:eastAsia="仿宋;方正仿宋_GBK" w:cs="仿宋;方正仿宋_GBK" w:ascii="仿宋;方正仿宋_GBK" w:hAnsi="仿宋;方正仿宋_GBK"/>
          <w:b w:val="false"/>
          <w:bCs/>
          <w:color w:val="000000"/>
          <w:sz w:val="30"/>
          <w:szCs w:val="30"/>
        </w:rPr>
        <w:t>0</w:t>
      </w:r>
      <w:r>
        <w:rPr>
          <w:rFonts w:ascii="仿宋;方正仿宋_GBK" w:hAnsi="仿宋;方正仿宋_GBK" w:cs="仿宋;方正仿宋_GBK" w:eastAsia="仿宋;方正仿宋_GBK"/>
          <w:b w:val="false"/>
          <w:bCs/>
          <w:color w:val="000000"/>
          <w:sz w:val="30"/>
          <w:szCs w:val="30"/>
        </w:rPr>
        <w:t>辆、一般公务用车</w:t>
      </w:r>
      <w:r>
        <w:rPr>
          <w:rFonts w:eastAsia="仿宋;方正仿宋_GBK" w:cs="仿宋;方正仿宋_GBK" w:ascii="仿宋;方正仿宋_GBK" w:hAnsi="仿宋;方正仿宋_GBK"/>
          <w:b w:val="false"/>
          <w:bCs/>
          <w:color w:val="000000"/>
          <w:sz w:val="30"/>
          <w:szCs w:val="30"/>
        </w:rPr>
        <w:t>0</w:t>
      </w:r>
      <w:r>
        <w:rPr>
          <w:rFonts w:ascii="仿宋;方正仿宋_GBK" w:hAnsi="仿宋;方正仿宋_GBK" w:cs="仿宋;方正仿宋_GBK" w:eastAsia="仿宋;方正仿宋_GBK"/>
          <w:b w:val="false"/>
          <w:bCs/>
          <w:color w:val="000000"/>
          <w:sz w:val="30"/>
          <w:szCs w:val="30"/>
        </w:rPr>
        <w:t>辆、一般执法执勤用车</w:t>
      </w:r>
      <w:r>
        <w:rPr>
          <w:rFonts w:eastAsia="仿宋;方正仿宋_GBK" w:cs="仿宋;方正仿宋_GBK" w:ascii="仿宋;方正仿宋_GBK" w:hAnsi="仿宋;方正仿宋_GBK"/>
          <w:b w:val="false"/>
          <w:bCs/>
          <w:color w:val="000000"/>
          <w:sz w:val="30"/>
          <w:szCs w:val="30"/>
        </w:rPr>
        <w:t>0</w:t>
      </w:r>
      <w:r>
        <w:rPr>
          <w:rFonts w:ascii="仿宋;方正仿宋_GBK" w:hAnsi="仿宋;方正仿宋_GBK" w:cs="仿宋;方正仿宋_GBK" w:eastAsia="仿宋;方正仿宋_GBK"/>
          <w:b w:val="false"/>
          <w:bCs/>
          <w:color w:val="000000"/>
          <w:sz w:val="30"/>
          <w:szCs w:val="30"/>
        </w:rPr>
        <w:t>辆、特种专业技术用车</w:t>
      </w:r>
      <w:r>
        <w:rPr>
          <w:rFonts w:eastAsia="仿宋;方正仿宋_GBK" w:cs="仿宋;方正仿宋_GBK" w:ascii="仿宋;方正仿宋_GBK" w:hAnsi="仿宋;方正仿宋_GBK"/>
          <w:b w:val="false"/>
          <w:bCs/>
          <w:color w:val="000000"/>
          <w:sz w:val="30"/>
          <w:szCs w:val="30"/>
        </w:rPr>
        <w:t>0</w:t>
      </w:r>
      <w:r>
        <w:rPr>
          <w:rFonts w:ascii="仿宋;方正仿宋_GBK" w:hAnsi="仿宋;方正仿宋_GBK" w:cs="仿宋;方正仿宋_GBK" w:eastAsia="仿宋;方正仿宋_GBK"/>
          <w:b w:val="false"/>
          <w:bCs/>
          <w:color w:val="000000"/>
          <w:sz w:val="30"/>
          <w:szCs w:val="30"/>
        </w:rPr>
        <w:t>辆、其他用车</w:t>
      </w:r>
      <w:r>
        <w:rPr>
          <w:rFonts w:eastAsia="仿宋;方正仿宋_GBK" w:cs="仿宋;方正仿宋_GBK" w:ascii="仿宋;方正仿宋_GBK" w:hAnsi="仿宋;方正仿宋_GBK"/>
          <w:b w:val="false"/>
          <w:bCs/>
          <w:color w:val="000000"/>
          <w:sz w:val="30"/>
          <w:szCs w:val="30"/>
        </w:rPr>
        <w:t>0</w:t>
      </w:r>
      <w:r>
        <w:rPr>
          <w:rFonts w:ascii="仿宋;方正仿宋_GBK" w:hAnsi="仿宋;方正仿宋_GBK" w:cs="仿宋;方正仿宋_GBK" w:eastAsia="仿宋;方正仿宋_GBK"/>
          <w:b w:val="false"/>
          <w:bCs/>
          <w:color w:val="000000"/>
          <w:sz w:val="30"/>
          <w:szCs w:val="30"/>
        </w:rPr>
        <w:t>辆；单价</w:t>
      </w:r>
      <w:r>
        <w:rPr>
          <w:rFonts w:eastAsia="仿宋;方正仿宋_GBK" w:cs="仿宋;方正仿宋_GBK" w:ascii="仿宋;方正仿宋_GBK" w:hAnsi="仿宋;方正仿宋_GBK"/>
          <w:b w:val="false"/>
          <w:bCs/>
          <w:color w:val="000000"/>
          <w:sz w:val="30"/>
          <w:szCs w:val="30"/>
        </w:rPr>
        <w:t>50</w:t>
      </w:r>
      <w:r>
        <w:rPr>
          <w:rFonts w:ascii="仿宋;方正仿宋_GBK" w:hAnsi="仿宋;方正仿宋_GBK" w:cs="仿宋;方正仿宋_GBK" w:eastAsia="仿宋;方正仿宋_GBK"/>
          <w:b w:val="false"/>
          <w:bCs/>
          <w:color w:val="000000"/>
          <w:sz w:val="30"/>
          <w:szCs w:val="30"/>
        </w:rPr>
        <w:t>万元以上通用设备</w:t>
      </w:r>
      <w:r>
        <w:rPr>
          <w:rFonts w:eastAsia="仿宋;方正仿宋_GBK" w:cs="仿宋;方正仿宋_GBK" w:ascii="仿宋;方正仿宋_GBK" w:hAnsi="仿宋;方正仿宋_GBK"/>
          <w:b w:val="false"/>
          <w:bCs/>
          <w:color w:val="000000"/>
          <w:sz w:val="30"/>
          <w:szCs w:val="30"/>
        </w:rPr>
        <w:t>0</w:t>
      </w:r>
      <w:r>
        <w:rPr>
          <w:rFonts w:ascii="仿宋;方正仿宋_GBK" w:hAnsi="仿宋;方正仿宋_GBK" w:cs="仿宋;方正仿宋_GBK" w:eastAsia="仿宋;方正仿宋_GBK"/>
          <w:b w:val="false"/>
          <w:bCs/>
          <w:color w:val="000000"/>
          <w:sz w:val="30"/>
          <w:szCs w:val="30"/>
        </w:rPr>
        <w:t>台（套），单价</w:t>
      </w:r>
      <w:r>
        <w:rPr>
          <w:rFonts w:eastAsia="仿宋;方正仿宋_GBK" w:cs="仿宋;方正仿宋_GBK" w:ascii="仿宋;方正仿宋_GBK" w:hAnsi="仿宋;方正仿宋_GBK"/>
          <w:b w:val="false"/>
          <w:bCs/>
          <w:color w:val="000000"/>
          <w:sz w:val="30"/>
          <w:szCs w:val="30"/>
        </w:rPr>
        <w:t>100</w:t>
      </w:r>
      <w:r>
        <w:rPr>
          <w:rFonts w:ascii="仿宋;方正仿宋_GBK" w:hAnsi="仿宋;方正仿宋_GBK" w:cs="仿宋;方正仿宋_GBK" w:eastAsia="仿宋;方正仿宋_GBK"/>
          <w:b w:val="false"/>
          <w:bCs/>
          <w:color w:val="000000"/>
          <w:sz w:val="30"/>
          <w:szCs w:val="30"/>
        </w:rPr>
        <w:t>万元以上专用设备</w:t>
      </w:r>
      <w:r>
        <w:rPr>
          <w:rFonts w:eastAsia="仿宋;方正仿宋_GBK" w:cs="仿宋;方正仿宋_GBK" w:ascii="仿宋;方正仿宋_GBK" w:hAnsi="仿宋;方正仿宋_GBK"/>
          <w:b w:val="false"/>
          <w:bCs/>
          <w:color w:val="000000"/>
          <w:sz w:val="30"/>
          <w:szCs w:val="30"/>
          <w:lang w:val="en-US" w:eastAsia="zh-CN"/>
        </w:rPr>
        <w:t>0</w:t>
      </w:r>
      <w:r>
        <w:rPr>
          <w:rFonts w:ascii="仿宋;方正仿宋_GBK" w:hAnsi="仿宋;方正仿宋_GBK" w:cs="仿宋;方正仿宋_GBK" w:eastAsia="仿宋;方正仿宋_GBK"/>
          <w:b w:val="false"/>
          <w:bCs/>
          <w:color w:val="000000"/>
          <w:sz w:val="30"/>
          <w:szCs w:val="30"/>
        </w:rPr>
        <w:t>台（套）。</w:t>
      </w:r>
    </w:p>
    <w:p>
      <w:pPr>
        <w:pStyle w:val="Normal"/>
        <w:autoSpaceDE w:val="false"/>
        <w:spacing w:lineRule="exact" w:line="600"/>
        <w:ind w:firstLine="602" w:end="0"/>
        <w:jc w:val="start"/>
        <w:rPr>
          <w:rFonts w:ascii="仿宋;方正仿宋_GBK" w:hAnsi="仿宋;方正仿宋_GBK" w:eastAsia="仿宋;方正仿宋_GBK" w:cs="仿宋;方正仿宋_GBK"/>
          <w:b/>
          <w:bCs w:val="false"/>
          <w:color w:val="000000"/>
          <w:sz w:val="30"/>
          <w:szCs w:val="30"/>
        </w:rPr>
      </w:pPr>
      <w:r>
        <w:rPr>
          <w:rFonts w:ascii="仿宋;方正仿宋_GBK" w:hAnsi="仿宋;方正仿宋_GBK" w:cs="仿宋;方正仿宋_GBK" w:eastAsia="仿宋;方正仿宋_GBK"/>
          <w:b/>
          <w:bCs w:val="false"/>
          <w:color w:val="000000"/>
          <w:sz w:val="30"/>
          <w:szCs w:val="30"/>
        </w:rPr>
        <w:t>（四）预算绩效情况</w:t>
      </w:r>
    </w:p>
    <w:p>
      <w:pPr>
        <w:pStyle w:val="Normal"/>
        <w:spacing w:lineRule="atLeast" w:line="600"/>
        <w:ind w:firstLine="600" w:end="0"/>
        <w:rPr>
          <w:rFonts w:ascii="仿宋;方正仿宋_GBK" w:hAnsi="仿宋;方正仿宋_GBK" w:eastAsia="仿宋;方正仿宋_GBK" w:cs="仿宋;方正仿宋_GBK"/>
          <w:b w:val="false"/>
          <w:bCs/>
          <w:color w:val="000000"/>
          <w:sz w:val="30"/>
          <w:szCs w:val="30"/>
        </w:rPr>
      </w:pPr>
      <w:r>
        <w:rPr>
          <w:rFonts w:eastAsia="仿宋;方正仿宋_GBK" w:cs="仿宋;方正仿宋_GBK" w:ascii="仿宋;方正仿宋_GBK" w:hAnsi="仿宋;方正仿宋_GBK"/>
          <w:b w:val="false"/>
          <w:bCs/>
          <w:color w:val="000000"/>
          <w:sz w:val="30"/>
          <w:szCs w:val="30"/>
        </w:rPr>
        <w:t>1.</w:t>
      </w:r>
      <w:r>
        <w:rPr>
          <w:rFonts w:ascii="仿宋;方正仿宋_GBK" w:hAnsi="仿宋;方正仿宋_GBK" w:cs="仿宋;方正仿宋_GBK" w:eastAsia="仿宋;方正仿宋_GBK"/>
          <w:b w:val="false"/>
          <w:bCs/>
          <w:color w:val="000000"/>
          <w:sz w:val="30"/>
          <w:szCs w:val="30"/>
        </w:rPr>
        <w:t>绩效目标管理情况。</w:t>
      </w:r>
    </w:p>
    <w:p>
      <w:pPr>
        <w:pStyle w:val="Normal"/>
        <w:spacing w:lineRule="atLeast" w:line="600"/>
        <w:ind w:firstLine="600" w:end="0"/>
        <w:rPr>
          <w:rFonts w:ascii="仿宋;方正仿宋_GBK" w:hAnsi="仿宋;方正仿宋_GBK" w:eastAsia="仿宋;方正仿宋_GBK" w:cs="仿宋;方正仿宋_GBK"/>
          <w:b w:val="false"/>
          <w:bCs/>
          <w:sz w:val="30"/>
          <w:szCs w:val="30"/>
        </w:rPr>
      </w:pPr>
      <w:r>
        <w:rPr>
          <w:rFonts w:ascii="仿宋;方正仿宋_GBK" w:hAnsi="仿宋;方正仿宋_GBK" w:cs="仿宋;方正仿宋_GBK" w:eastAsia="仿宋;方正仿宋_GBK"/>
          <w:b w:val="false"/>
          <w:bCs/>
          <w:sz w:val="30"/>
          <w:szCs w:val="30"/>
        </w:rPr>
        <w:t>按照预算绩效管理要求，本部门对</w:t>
      </w:r>
      <w:r>
        <w:rPr>
          <w:rFonts w:eastAsia="仿宋;方正仿宋_GBK" w:cs="仿宋;方正仿宋_GBK" w:ascii="仿宋;方正仿宋_GBK" w:hAnsi="仿宋;方正仿宋_GBK"/>
          <w:b w:val="false"/>
          <w:bCs/>
          <w:sz w:val="30"/>
          <w:szCs w:val="30"/>
        </w:rPr>
        <w:t>2017</w:t>
      </w:r>
      <w:r>
        <w:rPr>
          <w:rFonts w:ascii="仿宋;方正仿宋_GBK" w:hAnsi="仿宋;方正仿宋_GBK" w:cs="仿宋;方正仿宋_GBK" w:eastAsia="仿宋;方正仿宋_GBK"/>
          <w:b w:val="false"/>
          <w:bCs/>
          <w:sz w:val="30"/>
          <w:szCs w:val="30"/>
        </w:rPr>
        <w:t>年一般公共预算项目支出开展了绩效目标管理，共编制绩效目标</w:t>
      </w:r>
      <w:r>
        <w:rPr>
          <w:rFonts w:eastAsia="仿宋;方正仿宋_GBK" w:cs="仿宋;方正仿宋_GBK" w:ascii="仿宋;方正仿宋_GBK" w:hAnsi="仿宋;方正仿宋_GBK"/>
          <w:b w:val="false"/>
          <w:bCs/>
          <w:sz w:val="30"/>
          <w:szCs w:val="30"/>
          <w:lang w:val="en-US" w:eastAsia="zh-CN"/>
        </w:rPr>
        <w:t>8</w:t>
      </w:r>
      <w:r>
        <w:rPr>
          <w:rFonts w:ascii="仿宋;方正仿宋_GBK" w:hAnsi="仿宋;方正仿宋_GBK" w:cs="仿宋;方正仿宋_GBK" w:eastAsia="仿宋;方正仿宋_GBK"/>
          <w:b w:val="false"/>
          <w:bCs/>
          <w:sz w:val="30"/>
          <w:szCs w:val="30"/>
        </w:rPr>
        <w:t>个，涉及财政资金</w:t>
      </w:r>
      <w:r>
        <w:rPr>
          <w:rFonts w:eastAsia="仿宋;方正仿宋_GBK" w:cs="仿宋;方正仿宋_GBK" w:ascii="仿宋;方正仿宋_GBK" w:hAnsi="仿宋;方正仿宋_GBK"/>
          <w:b w:val="false"/>
          <w:bCs/>
          <w:sz w:val="30"/>
          <w:szCs w:val="30"/>
          <w:lang w:val="en-US" w:eastAsia="zh-CN"/>
        </w:rPr>
        <w:t>680.95</w:t>
      </w:r>
      <w:r>
        <w:rPr>
          <w:rFonts w:ascii="仿宋;方正仿宋_GBK" w:hAnsi="仿宋;方正仿宋_GBK" w:cs="仿宋;方正仿宋_GBK" w:eastAsia="仿宋;方正仿宋_GBK"/>
          <w:b w:val="false"/>
          <w:bCs/>
          <w:sz w:val="30"/>
          <w:szCs w:val="30"/>
        </w:rPr>
        <w:t>万元，覆盖率达到</w:t>
      </w:r>
      <w:r>
        <w:rPr>
          <w:rFonts w:eastAsia="仿宋;方正仿宋_GBK" w:cs="仿宋;方正仿宋_GBK" w:ascii="仿宋;方正仿宋_GBK" w:hAnsi="仿宋;方正仿宋_GBK"/>
          <w:b w:val="false"/>
          <w:bCs/>
          <w:sz w:val="30"/>
          <w:szCs w:val="30"/>
          <w:lang w:val="en-US" w:eastAsia="zh-CN"/>
        </w:rPr>
        <w:t>39</w:t>
      </w:r>
      <w:r>
        <w:rPr>
          <w:rFonts w:eastAsia="仿宋;方正仿宋_GBK" w:cs="仿宋;方正仿宋_GBK" w:ascii="仿宋;方正仿宋_GBK" w:hAnsi="仿宋;方正仿宋_GBK"/>
          <w:b w:val="false"/>
          <w:bCs/>
          <w:sz w:val="30"/>
          <w:szCs w:val="30"/>
        </w:rPr>
        <w:t>%</w:t>
      </w:r>
      <w:r>
        <w:rPr>
          <w:rFonts w:ascii="仿宋;方正仿宋_GBK" w:hAnsi="仿宋;方正仿宋_GBK" w:cs="仿宋;方正仿宋_GBK" w:eastAsia="仿宋;方正仿宋_GBK"/>
          <w:b w:val="false"/>
          <w:bCs/>
          <w:sz w:val="30"/>
          <w:szCs w:val="30"/>
        </w:rPr>
        <w:t>。</w:t>
      </w:r>
    </w:p>
    <w:p>
      <w:pPr>
        <w:pStyle w:val="Normal"/>
        <w:spacing w:lineRule="atLeast" w:line="600"/>
        <w:ind w:firstLine="600" w:end="0"/>
        <w:rPr>
          <w:rFonts w:ascii="仿宋;方正仿宋_GBK" w:hAnsi="仿宋;方正仿宋_GBK" w:eastAsia="仿宋;方正仿宋_GBK" w:cs="仿宋;方正仿宋_GBK"/>
          <w:b w:val="false"/>
          <w:bCs/>
          <w:sz w:val="30"/>
          <w:szCs w:val="30"/>
        </w:rPr>
      </w:pPr>
      <w:r>
        <w:rPr>
          <w:rFonts w:eastAsia="仿宋;方正仿宋_GBK" w:cs="仿宋;方正仿宋_GBK" w:ascii="仿宋;方正仿宋_GBK" w:hAnsi="仿宋;方正仿宋_GBK"/>
          <w:b w:val="false"/>
          <w:bCs/>
          <w:sz w:val="30"/>
          <w:szCs w:val="30"/>
        </w:rPr>
        <w:t>2</w:t>
      </w:r>
      <w:r>
        <w:rPr>
          <w:rFonts w:ascii="仿宋;方正仿宋_GBK" w:hAnsi="仿宋;方正仿宋_GBK" w:cs="仿宋;方正仿宋_GBK" w:eastAsia="仿宋;方正仿宋_GBK"/>
          <w:b w:val="false"/>
          <w:bCs/>
          <w:sz w:val="30"/>
          <w:szCs w:val="30"/>
        </w:rPr>
        <w:t>、部门整体支出绩效自评开展情况。</w:t>
      </w:r>
    </w:p>
    <w:p>
      <w:pPr>
        <w:pStyle w:val="Normal"/>
        <w:spacing w:lineRule="atLeast" w:line="600"/>
        <w:ind w:firstLine="600" w:end="0"/>
        <w:rPr>
          <w:rFonts w:ascii="仿宋;方正仿宋_GBK" w:hAnsi="仿宋;方正仿宋_GBK" w:eastAsia="仿宋;方正仿宋_GBK" w:cs="仿宋;方正仿宋_GBK"/>
          <w:b w:val="false"/>
          <w:bCs/>
          <w:sz w:val="30"/>
          <w:szCs w:val="30"/>
        </w:rPr>
      </w:pPr>
      <w:r>
        <w:rPr>
          <w:rFonts w:ascii="仿宋;方正仿宋_GBK" w:hAnsi="仿宋;方正仿宋_GBK" w:cs="仿宋;方正仿宋_GBK" w:eastAsia="仿宋;方正仿宋_GBK"/>
          <w:b w:val="false"/>
          <w:bCs/>
          <w:sz w:val="30"/>
          <w:szCs w:val="30"/>
        </w:rPr>
        <w:t>按照预算绩效管理要求，本部门对</w:t>
      </w:r>
      <w:r>
        <w:rPr>
          <w:rFonts w:eastAsia="仿宋;方正仿宋_GBK" w:cs="仿宋;方正仿宋_GBK" w:ascii="仿宋;方正仿宋_GBK" w:hAnsi="仿宋;方正仿宋_GBK"/>
          <w:b w:val="false"/>
          <w:bCs/>
          <w:sz w:val="30"/>
          <w:szCs w:val="30"/>
        </w:rPr>
        <w:t>2017</w:t>
      </w:r>
      <w:r>
        <w:rPr>
          <w:rFonts w:ascii="仿宋;方正仿宋_GBK" w:hAnsi="仿宋;方正仿宋_GBK" w:cs="仿宋;方正仿宋_GBK" w:eastAsia="仿宋;方正仿宋_GBK"/>
          <w:b w:val="false"/>
          <w:bCs/>
          <w:sz w:val="30"/>
          <w:szCs w:val="30"/>
        </w:rPr>
        <w:t>年整体支出开展了绩效自评，自评得分</w:t>
      </w:r>
      <w:r>
        <w:rPr>
          <w:rFonts w:eastAsia="仿宋;方正仿宋_GBK" w:cs="仿宋;方正仿宋_GBK" w:ascii="仿宋;方正仿宋_GBK" w:hAnsi="仿宋;方正仿宋_GBK"/>
          <w:b w:val="false"/>
          <w:bCs/>
          <w:sz w:val="30"/>
          <w:szCs w:val="30"/>
          <w:lang w:val="en-US" w:eastAsia="zh-CN"/>
        </w:rPr>
        <w:t>95</w:t>
      </w:r>
      <w:r>
        <w:rPr>
          <w:rFonts w:ascii="仿宋;方正仿宋_GBK" w:hAnsi="仿宋;方正仿宋_GBK" w:cs="仿宋;方正仿宋_GBK" w:eastAsia="仿宋;方正仿宋_GBK"/>
          <w:b w:val="false"/>
          <w:bCs/>
          <w:sz w:val="30"/>
          <w:szCs w:val="30"/>
        </w:rPr>
        <w:t>分，存在的问题：一是对预算绩效管理中期评估不到位</w:t>
      </w:r>
      <w:r>
        <w:rPr>
          <w:rFonts w:ascii="仿宋;方正仿宋_GBK" w:hAnsi="仿宋;方正仿宋_GBK" w:cs="仿宋;方正仿宋_GBK" w:eastAsia="仿宋;方正仿宋_GBK"/>
          <w:b w:val="false"/>
          <w:bCs/>
          <w:sz w:val="30"/>
          <w:szCs w:val="30"/>
          <w:lang w:eastAsia="zh-CN"/>
        </w:rPr>
        <w:t>。</w:t>
      </w:r>
      <w:r>
        <w:rPr>
          <w:rFonts w:ascii="仿宋;方正仿宋_GBK" w:hAnsi="仿宋;方正仿宋_GBK" w:cs="仿宋;方正仿宋_GBK" w:eastAsia="仿宋;方正仿宋_GBK"/>
          <w:b w:val="false"/>
          <w:bCs/>
          <w:sz w:val="30"/>
          <w:szCs w:val="30"/>
        </w:rPr>
        <w:t>二是</w:t>
      </w:r>
      <w:r>
        <w:rPr>
          <w:rFonts w:ascii="仿宋;方正仿宋_GBK" w:hAnsi="仿宋;方正仿宋_GBK" w:cs="仿宋;方正仿宋_GBK" w:eastAsia="仿宋;方正仿宋_GBK"/>
          <w:b w:val="false"/>
          <w:bCs/>
          <w:color w:val="000000"/>
          <w:sz w:val="30"/>
          <w:szCs w:val="30"/>
        </w:rPr>
        <w:t>财务管理及监督机制上不够细化和完善</w:t>
      </w:r>
      <w:r>
        <w:rPr>
          <w:rFonts w:ascii="仿宋;方正仿宋_GBK" w:hAnsi="仿宋;方正仿宋_GBK" w:cs="仿宋;方正仿宋_GBK" w:eastAsia="仿宋;方正仿宋_GBK"/>
          <w:b w:val="false"/>
          <w:bCs/>
          <w:color w:val="000000"/>
          <w:sz w:val="30"/>
          <w:szCs w:val="30"/>
          <w:lang w:eastAsia="zh-CN"/>
        </w:rPr>
        <w:t>，</w:t>
      </w:r>
      <w:r>
        <w:rPr>
          <w:rFonts w:ascii="仿宋;方正仿宋_GBK" w:hAnsi="仿宋;方正仿宋_GBK" w:cs="仿宋;方正仿宋_GBK" w:eastAsia="仿宋;方正仿宋_GBK"/>
          <w:b w:val="false"/>
          <w:bCs/>
          <w:sz w:val="30"/>
          <w:szCs w:val="30"/>
        </w:rPr>
        <w:t>部门人员流动频繁、专业程度不精通。</w:t>
      </w:r>
      <w:r>
        <w:rPr>
          <w:rFonts w:ascii="仿宋;方正仿宋_GBK" w:hAnsi="仿宋;方正仿宋_GBK" w:cs="仿宋;方正仿宋_GBK" w:eastAsia="仿宋;方正仿宋_GBK"/>
          <w:b w:val="false"/>
          <w:bCs/>
          <w:sz w:val="30"/>
          <w:szCs w:val="30"/>
          <w:lang w:eastAsia="zh-CN"/>
        </w:rPr>
        <w:t>三是</w:t>
      </w:r>
      <w:r>
        <w:rPr>
          <w:rFonts w:ascii="仿宋;方正仿宋_GBK" w:hAnsi="仿宋;方正仿宋_GBK" w:cs="仿宋;方正仿宋_GBK" w:eastAsia="仿宋;方正仿宋_GBK"/>
          <w:b w:val="false"/>
          <w:bCs/>
          <w:sz w:val="30"/>
          <w:szCs w:val="30"/>
        </w:rPr>
        <w:t>可持续发展能力</w:t>
      </w:r>
      <w:r>
        <w:rPr>
          <w:rFonts w:ascii="仿宋;方正仿宋_GBK" w:hAnsi="仿宋;方正仿宋_GBK" w:cs="仿宋;方正仿宋_GBK" w:eastAsia="仿宋;方正仿宋_GBK"/>
          <w:b w:val="false"/>
          <w:bCs/>
          <w:sz w:val="30"/>
          <w:szCs w:val="30"/>
          <w:lang w:eastAsia="zh-CN"/>
        </w:rPr>
        <w:t>方面薄弱，</w:t>
      </w:r>
      <w:r>
        <w:rPr>
          <w:rFonts w:ascii="仿宋;方正仿宋_GBK" w:hAnsi="仿宋;方正仿宋_GBK" w:cs="仿宋;方正仿宋_GBK" w:eastAsia="仿宋;方正仿宋_GBK"/>
          <w:b w:val="false"/>
          <w:bCs/>
          <w:color w:val="000000"/>
          <w:sz w:val="30"/>
          <w:szCs w:val="30"/>
        </w:rPr>
        <w:t>服务对象满意度存在部分差距</w:t>
      </w:r>
      <w:r>
        <w:rPr>
          <w:rFonts w:ascii="仿宋;方正仿宋_GBK" w:hAnsi="仿宋;方正仿宋_GBK" w:cs="仿宋;方正仿宋_GBK" w:eastAsia="仿宋;方正仿宋_GBK"/>
          <w:b w:val="false"/>
          <w:bCs/>
          <w:sz w:val="30"/>
          <w:szCs w:val="30"/>
          <w:lang w:eastAsia="zh-CN"/>
        </w:rPr>
        <w:t>。</w:t>
      </w:r>
      <w:r>
        <w:rPr>
          <w:rFonts w:ascii="仿宋;方正仿宋_GBK" w:hAnsi="仿宋;方正仿宋_GBK" w:cs="仿宋;方正仿宋_GBK" w:eastAsia="仿宋;方正仿宋_GBK"/>
          <w:b w:val="false"/>
          <w:bCs/>
          <w:sz w:val="30"/>
          <w:szCs w:val="30"/>
        </w:rPr>
        <w:t>下一步改进措施：一是建立健全综合管理监督机制，按照预算绩效管理要求，开展绩效目标管理全覆盖</w:t>
      </w:r>
      <w:r>
        <w:rPr>
          <w:rFonts w:ascii="仿宋;方正仿宋_GBK" w:hAnsi="仿宋;方正仿宋_GBK" w:cs="仿宋;方正仿宋_GBK" w:eastAsia="仿宋;方正仿宋_GBK"/>
          <w:b w:val="false"/>
          <w:bCs/>
          <w:sz w:val="30"/>
          <w:szCs w:val="30"/>
          <w:lang w:eastAsia="zh-CN"/>
        </w:rPr>
        <w:t>，</w:t>
      </w:r>
      <w:r>
        <w:rPr>
          <w:rFonts w:ascii="仿宋;方正仿宋_GBK" w:hAnsi="仿宋;方正仿宋_GBK" w:cs="仿宋;方正仿宋_GBK" w:eastAsia="仿宋;方正仿宋_GBK"/>
          <w:b w:val="false"/>
          <w:bCs/>
          <w:sz w:val="30"/>
          <w:szCs w:val="30"/>
        </w:rPr>
        <w:t>建立健全资金长效管理机制，厉行节约，加强财务管理。二是加强队伍建设，培养政治素质高、业务水平强，注重财政干部的自我业务水平和素质的提高</w:t>
      </w:r>
      <w:r>
        <w:rPr>
          <w:rFonts w:ascii="仿宋;方正仿宋_GBK" w:hAnsi="仿宋;方正仿宋_GBK" w:cs="仿宋;方正仿宋_GBK" w:eastAsia="仿宋;方正仿宋_GBK"/>
          <w:b w:val="false"/>
          <w:bCs/>
          <w:sz w:val="30"/>
          <w:szCs w:val="30"/>
          <w:lang w:eastAsia="zh-CN"/>
        </w:rPr>
        <w:t>。</w:t>
      </w:r>
    </w:p>
    <w:p>
      <w:pPr>
        <w:pStyle w:val="Normal"/>
        <w:spacing w:lineRule="atLeast" w:line="600"/>
        <w:ind w:firstLine="600" w:end="0"/>
        <w:rPr>
          <w:rFonts w:ascii="仿宋;方正仿宋_GBK" w:hAnsi="仿宋;方正仿宋_GBK" w:eastAsia="仿宋;方正仿宋_GBK" w:cs="仿宋;方正仿宋_GBK"/>
          <w:b w:val="false"/>
          <w:bCs/>
          <w:color w:val="000000"/>
          <w:sz w:val="30"/>
          <w:szCs w:val="30"/>
          <w:lang w:val="en-US" w:eastAsia="zh-CN"/>
        </w:rPr>
      </w:pPr>
      <w:r>
        <w:rPr>
          <w:rFonts w:eastAsia="仿宋;方正仿宋_GBK" w:cs="仿宋;方正仿宋_GBK" w:ascii="仿宋;方正仿宋_GBK" w:hAnsi="仿宋;方正仿宋_GBK"/>
          <w:b w:val="false"/>
          <w:bCs/>
          <w:color w:val="000000"/>
          <w:sz w:val="30"/>
          <w:szCs w:val="30"/>
        </w:rPr>
        <w:t>3.</w:t>
      </w:r>
      <w:r>
        <w:rPr>
          <w:rFonts w:ascii="仿宋;方正仿宋_GBK" w:hAnsi="仿宋;方正仿宋_GBK" w:cs="仿宋;方正仿宋_GBK" w:eastAsia="仿宋;方正仿宋_GBK"/>
          <w:b w:val="false"/>
          <w:bCs/>
          <w:color w:val="000000"/>
          <w:sz w:val="30"/>
          <w:szCs w:val="30"/>
        </w:rPr>
        <w:t>部门自行组织绩效评价开展情况</w:t>
      </w:r>
      <w:r>
        <w:rPr>
          <w:rFonts w:ascii="仿宋;方正仿宋_GBK" w:hAnsi="仿宋;方正仿宋_GBK" w:cs="仿宋;方正仿宋_GBK" w:eastAsia="仿宋;方正仿宋_GBK"/>
          <w:b w:val="false"/>
          <w:bCs/>
          <w:color w:val="000000"/>
          <w:sz w:val="30"/>
          <w:szCs w:val="30"/>
          <w:lang w:eastAsia="zh-CN"/>
        </w:rPr>
        <w:t>。</w:t>
      </w:r>
    </w:p>
    <w:p>
      <w:pPr>
        <w:pStyle w:val="Normal"/>
        <w:spacing w:lineRule="atLeast" w:line="600"/>
        <w:ind w:firstLine="600" w:end="0"/>
        <w:rPr>
          <w:rFonts w:ascii="仿宋;方正仿宋_GBK" w:hAnsi="仿宋;方正仿宋_GBK" w:eastAsia="仿宋;方正仿宋_GBK" w:cs="仿宋;方正仿宋_GBK"/>
          <w:b w:val="false"/>
          <w:bCs/>
          <w:color w:val="000000"/>
          <w:sz w:val="30"/>
          <w:szCs w:val="30"/>
          <w:lang w:eastAsia="zh-CN"/>
        </w:rPr>
      </w:pPr>
      <w:r>
        <w:rPr>
          <w:rFonts w:ascii="仿宋;方正仿宋_GBK" w:hAnsi="仿宋;方正仿宋_GBK" w:cs="仿宋;方正仿宋_GBK" w:eastAsia="仿宋;方正仿宋_GBK"/>
          <w:b w:val="false"/>
          <w:bCs/>
          <w:color w:val="000000"/>
          <w:sz w:val="30"/>
          <w:szCs w:val="30"/>
        </w:rPr>
        <w:t>本部门对</w:t>
      </w:r>
      <w:r>
        <w:rPr>
          <w:rFonts w:eastAsia="仿宋;方正仿宋_GBK" w:cs="仿宋;方正仿宋_GBK" w:ascii="仿宋;方正仿宋_GBK" w:hAnsi="仿宋;方正仿宋_GBK"/>
          <w:b w:val="false"/>
          <w:bCs/>
          <w:color w:val="000000"/>
          <w:sz w:val="30"/>
          <w:szCs w:val="30"/>
        </w:rPr>
        <w:t>2017</w:t>
      </w:r>
      <w:r>
        <w:rPr>
          <w:rFonts w:ascii="仿宋;方正仿宋_GBK" w:hAnsi="仿宋;方正仿宋_GBK" w:cs="仿宋;方正仿宋_GBK" w:eastAsia="仿宋;方正仿宋_GBK"/>
          <w:b w:val="false"/>
          <w:bCs/>
          <w:color w:val="000000"/>
          <w:sz w:val="30"/>
          <w:szCs w:val="30"/>
        </w:rPr>
        <w:t>年实施项目开展了绩效评价，得分为</w:t>
      </w:r>
      <w:r>
        <w:rPr>
          <w:rFonts w:eastAsia="仿宋;方正仿宋_GBK" w:cs="仿宋;方正仿宋_GBK" w:ascii="仿宋;方正仿宋_GBK" w:hAnsi="仿宋;方正仿宋_GBK"/>
          <w:b w:val="false"/>
          <w:bCs/>
          <w:color w:val="000000"/>
          <w:sz w:val="30"/>
          <w:szCs w:val="30"/>
        </w:rPr>
        <w:t>96</w:t>
      </w:r>
      <w:r>
        <w:rPr>
          <w:rFonts w:ascii="仿宋;方正仿宋_GBK" w:hAnsi="仿宋;方正仿宋_GBK" w:cs="仿宋;方正仿宋_GBK" w:eastAsia="仿宋;方正仿宋_GBK"/>
          <w:b w:val="false"/>
          <w:bCs/>
          <w:color w:val="000000"/>
          <w:sz w:val="30"/>
          <w:szCs w:val="30"/>
        </w:rPr>
        <w:t>分，存在的问题：</w:t>
      </w:r>
      <w:r>
        <w:rPr>
          <w:rFonts w:ascii="仿宋;方正仿宋_GBK" w:hAnsi="仿宋;方正仿宋_GBK" w:cs="仿宋;方正仿宋_GBK" w:eastAsia="仿宋;方正仿宋_GBK"/>
          <w:b w:val="false"/>
          <w:bCs/>
          <w:color w:val="000000"/>
          <w:sz w:val="30"/>
          <w:szCs w:val="30"/>
          <w:lang w:eastAsia="zh-CN"/>
        </w:rPr>
        <w:t>一</w:t>
      </w:r>
      <w:r>
        <w:rPr>
          <w:rFonts w:ascii="仿宋;方正仿宋_GBK" w:hAnsi="仿宋;方正仿宋_GBK" w:cs="仿宋;方正仿宋_GBK" w:eastAsia="仿宋;方正仿宋_GBK"/>
          <w:b w:val="false"/>
          <w:bCs/>
          <w:color w:val="000000"/>
          <w:sz w:val="30"/>
          <w:szCs w:val="30"/>
        </w:rPr>
        <w:t>是</w:t>
      </w:r>
      <w:r>
        <w:rPr>
          <w:rFonts w:ascii="仿宋;方正仿宋_GBK" w:hAnsi="仿宋;方正仿宋_GBK" w:cs="仿宋;方正仿宋_GBK" w:eastAsia="仿宋;方正仿宋_GBK"/>
          <w:b w:val="false"/>
          <w:bCs/>
          <w:color w:val="000000"/>
          <w:kern w:val="0"/>
          <w:sz w:val="30"/>
          <w:szCs w:val="30"/>
        </w:rPr>
        <w:t>服务对象满意度</w:t>
      </w:r>
      <w:r>
        <w:rPr>
          <w:rFonts w:ascii="仿宋;方正仿宋_GBK" w:hAnsi="仿宋;方正仿宋_GBK" w:cs="仿宋;方正仿宋_GBK" w:eastAsia="仿宋;方正仿宋_GBK"/>
          <w:b w:val="false"/>
          <w:bCs/>
          <w:color w:val="000000"/>
          <w:sz w:val="30"/>
          <w:szCs w:val="30"/>
        </w:rPr>
        <w:t>存在部分差距。</w:t>
      </w:r>
      <w:r>
        <w:rPr>
          <w:rFonts w:ascii="仿宋;方正仿宋_GBK" w:hAnsi="仿宋;方正仿宋_GBK" w:cs="仿宋;方正仿宋_GBK" w:eastAsia="仿宋;方正仿宋_GBK"/>
          <w:b w:val="false"/>
          <w:bCs/>
          <w:color w:val="000000"/>
          <w:sz w:val="30"/>
          <w:szCs w:val="30"/>
          <w:lang w:eastAsia="zh-CN"/>
        </w:rPr>
        <w:t>二</w:t>
      </w:r>
      <w:r>
        <w:rPr>
          <w:rFonts w:ascii="仿宋;方正仿宋_GBK" w:hAnsi="仿宋;方正仿宋_GBK" w:cs="仿宋;方正仿宋_GBK" w:eastAsia="仿宋;方正仿宋_GBK"/>
          <w:b w:val="false"/>
          <w:bCs/>
          <w:color w:val="000000"/>
          <w:sz w:val="30"/>
          <w:szCs w:val="30"/>
        </w:rPr>
        <w:t>是项目使用效益</w:t>
      </w:r>
      <w:r>
        <w:rPr>
          <w:rFonts w:ascii="仿宋;方正仿宋_GBK" w:hAnsi="仿宋;方正仿宋_GBK" w:cs="仿宋;方正仿宋_GBK" w:eastAsia="仿宋;方正仿宋_GBK"/>
          <w:b w:val="false"/>
          <w:bCs/>
          <w:color w:val="000000"/>
          <w:sz w:val="30"/>
          <w:szCs w:val="30"/>
          <w:lang w:eastAsia="zh-CN"/>
        </w:rPr>
        <w:t>有待提高。</w:t>
      </w:r>
      <w:r>
        <w:rPr>
          <w:rFonts w:ascii="仿宋;方正仿宋_GBK" w:hAnsi="仿宋;方正仿宋_GBK" w:cs="仿宋;方正仿宋_GBK" w:eastAsia="仿宋;方正仿宋_GBK"/>
          <w:b w:val="false"/>
          <w:bCs/>
          <w:color w:val="000000"/>
          <w:sz w:val="30"/>
          <w:szCs w:val="30"/>
        </w:rPr>
        <w:t>下一步改进措施：</w:t>
      </w:r>
      <w:r>
        <w:rPr>
          <w:rFonts w:ascii="仿宋;方正仿宋_GBK" w:hAnsi="仿宋;方正仿宋_GBK" w:cs="仿宋;方正仿宋_GBK" w:eastAsia="仿宋;方正仿宋_GBK"/>
          <w:b w:val="false"/>
          <w:bCs/>
          <w:color w:val="000000"/>
          <w:sz w:val="30"/>
          <w:szCs w:val="30"/>
          <w:lang w:eastAsia="zh-CN"/>
        </w:rPr>
        <w:t>一</w:t>
      </w:r>
      <w:r>
        <w:rPr>
          <w:rFonts w:ascii="仿宋;方正仿宋_GBK" w:hAnsi="仿宋;方正仿宋_GBK" w:cs="仿宋;方正仿宋_GBK" w:eastAsia="仿宋;方正仿宋_GBK"/>
          <w:b w:val="false"/>
          <w:bCs/>
          <w:color w:val="000000"/>
          <w:sz w:val="30"/>
          <w:szCs w:val="30"/>
        </w:rPr>
        <w:t>是整改完善涉农项目后期配套设备，建立健全管理措施，提高项目功能服务能力，确保</w:t>
      </w:r>
      <w:r>
        <w:rPr>
          <w:rFonts w:ascii="仿宋;方正仿宋_GBK" w:hAnsi="仿宋;方正仿宋_GBK" w:cs="仿宋;方正仿宋_GBK" w:eastAsia="仿宋;方正仿宋_GBK"/>
          <w:b w:val="false"/>
          <w:bCs/>
          <w:color w:val="000000"/>
          <w:kern w:val="0"/>
          <w:sz w:val="30"/>
          <w:szCs w:val="30"/>
        </w:rPr>
        <w:t>服务对象满意度</w:t>
      </w:r>
      <w:r>
        <w:rPr>
          <w:rFonts w:ascii="仿宋;方正仿宋_GBK" w:hAnsi="仿宋;方正仿宋_GBK" w:cs="仿宋;方正仿宋_GBK" w:eastAsia="仿宋;方正仿宋_GBK"/>
          <w:b w:val="false"/>
          <w:bCs/>
          <w:color w:val="000000"/>
          <w:sz w:val="30"/>
          <w:szCs w:val="30"/>
        </w:rPr>
        <w:t>不</w:t>
      </w:r>
      <w:r>
        <w:rPr>
          <w:rFonts w:ascii="仿宋;方正仿宋_GBK" w:hAnsi="仿宋;方正仿宋_GBK" w:cs="仿宋;方正仿宋_GBK" w:eastAsia="仿宋;方正仿宋_GBK"/>
          <w:b w:val="false"/>
          <w:bCs/>
          <w:color w:val="000000"/>
          <w:sz w:val="30"/>
          <w:szCs w:val="30"/>
          <w:lang w:eastAsia="zh-CN"/>
        </w:rPr>
        <w:t>断</w:t>
      </w:r>
      <w:r>
        <w:rPr>
          <w:rFonts w:ascii="仿宋;方正仿宋_GBK" w:hAnsi="仿宋;方正仿宋_GBK" w:cs="仿宋;方正仿宋_GBK" w:eastAsia="仿宋;方正仿宋_GBK"/>
          <w:b w:val="false"/>
          <w:bCs/>
          <w:color w:val="000000"/>
          <w:sz w:val="30"/>
          <w:szCs w:val="30"/>
        </w:rPr>
        <w:t>上升。</w:t>
      </w:r>
      <w:r>
        <w:rPr>
          <w:rFonts w:ascii="仿宋;方正仿宋_GBK" w:hAnsi="仿宋;方正仿宋_GBK" w:cs="仿宋;方正仿宋_GBK" w:eastAsia="仿宋;方正仿宋_GBK"/>
          <w:b w:val="false"/>
          <w:bCs/>
          <w:color w:val="000000"/>
          <w:sz w:val="30"/>
          <w:szCs w:val="30"/>
          <w:lang w:eastAsia="zh-CN"/>
        </w:rPr>
        <w:t>二</w:t>
      </w:r>
      <w:r>
        <w:rPr>
          <w:rFonts w:ascii="仿宋;方正仿宋_GBK" w:hAnsi="仿宋;方正仿宋_GBK" w:cs="仿宋;方正仿宋_GBK" w:eastAsia="仿宋;方正仿宋_GBK"/>
          <w:b w:val="false"/>
          <w:bCs/>
          <w:color w:val="000000"/>
          <w:sz w:val="30"/>
          <w:szCs w:val="30"/>
        </w:rPr>
        <w:t>是科学论证、合理设置、充分提高项目使用效益</w:t>
      </w:r>
      <w:r>
        <w:rPr>
          <w:rFonts w:ascii="仿宋;方正仿宋_GBK" w:hAnsi="仿宋;方正仿宋_GBK" w:cs="仿宋;方正仿宋_GBK" w:eastAsia="仿宋;方正仿宋_GBK"/>
          <w:b w:val="false"/>
          <w:bCs/>
          <w:color w:val="000000"/>
          <w:sz w:val="30"/>
          <w:szCs w:val="30"/>
          <w:lang w:eastAsia="zh-CN"/>
        </w:rPr>
        <w:t>。</w:t>
      </w:r>
    </w:p>
    <w:p>
      <w:pPr>
        <w:pStyle w:val="Normal"/>
        <w:spacing w:lineRule="atLeast" w:line="600"/>
        <w:ind w:firstLine="600" w:end="0"/>
        <w:rPr>
          <w:rFonts w:ascii="仿宋;方正仿宋_GBK" w:hAnsi="仿宋;方正仿宋_GBK" w:eastAsia="仿宋;方正仿宋_GBK" w:cs="仿宋;方正仿宋_GBK"/>
          <w:b w:val="false"/>
          <w:bCs/>
          <w:color w:val="000000"/>
          <w:sz w:val="30"/>
          <w:szCs w:val="30"/>
          <w:lang w:eastAsia="zh-CN"/>
        </w:rPr>
      </w:pPr>
      <w:r>
        <w:rPr>
          <w:rFonts w:eastAsia="仿宋;方正仿宋_GBK" w:cs="仿宋;方正仿宋_GBK" w:ascii="仿宋;方正仿宋_GBK" w:hAnsi="仿宋;方正仿宋_GBK"/>
          <w:b w:val="false"/>
          <w:bCs/>
          <w:color w:val="000000"/>
          <w:sz w:val="30"/>
          <w:szCs w:val="30"/>
          <w:lang w:eastAsia="zh-CN"/>
        </w:rPr>
      </w:r>
    </w:p>
    <w:p>
      <w:pPr>
        <w:pStyle w:val="Normal"/>
        <w:jc w:val="center"/>
        <w:rPr>
          <w:rFonts w:ascii="仿宋;方正仿宋_GBK" w:hAnsi="仿宋;方正仿宋_GBK" w:eastAsia="仿宋;方正仿宋_GBK" w:cs="仿宋;方正仿宋_GBK"/>
          <w:b w:val="false"/>
          <w:bCs/>
          <w:color w:val="000000"/>
          <w:sz w:val="24"/>
          <w:szCs w:val="24"/>
        </w:rPr>
      </w:pPr>
      <w:r>
        <w:rPr>
          <w:rFonts w:eastAsia="仿宋;方正仿宋_GBK" w:cs="仿宋;方正仿宋_GBK" w:ascii="仿宋;方正仿宋_GBK" w:hAnsi="仿宋;方正仿宋_GBK"/>
          <w:b w:val="false"/>
          <w:bCs/>
          <w:color w:val="000000"/>
          <w:sz w:val="24"/>
          <w:szCs w:val="24"/>
        </w:rPr>
        <w:t>2017</w:t>
      </w:r>
      <w:r>
        <w:rPr>
          <w:rFonts w:ascii="仿宋;方正仿宋_GBK" w:hAnsi="仿宋;方正仿宋_GBK" w:cs="仿宋;方正仿宋_GBK" w:eastAsia="仿宋;方正仿宋_GBK"/>
          <w:b w:val="false"/>
          <w:bCs/>
          <w:color w:val="000000"/>
          <w:sz w:val="24"/>
          <w:szCs w:val="24"/>
        </w:rPr>
        <w:t>年部门整体支出绩效评价得分表</w:t>
      </w:r>
    </w:p>
    <w:p>
      <w:pPr>
        <w:pStyle w:val="Normal"/>
        <w:jc w:val="center"/>
        <w:rPr>
          <w:rFonts w:ascii="仿宋;方正仿宋_GBK" w:hAnsi="仿宋;方正仿宋_GBK" w:eastAsia="仿宋;方正仿宋_GBK" w:cs="仿宋;方正仿宋_GBK"/>
          <w:b w:val="false"/>
          <w:bCs/>
          <w:color w:val="000000"/>
          <w:sz w:val="24"/>
          <w:szCs w:val="24"/>
        </w:rPr>
      </w:pPr>
      <w:r>
        <w:rPr>
          <w:rFonts w:eastAsia="仿宋;方正仿宋_GBK" w:cs="仿宋;方正仿宋_GBK" w:ascii="仿宋;方正仿宋_GBK" w:hAnsi="仿宋;方正仿宋_GBK"/>
          <w:b w:val="false"/>
          <w:bCs/>
          <w:color w:val="000000"/>
          <w:sz w:val="24"/>
          <w:szCs w:val="24"/>
        </w:rPr>
      </w:r>
    </w:p>
    <w:tbl>
      <w:tblPr>
        <w:tblW w:w="9057" w:type="dxa"/>
        <w:jc w:val="start"/>
        <w:tblInd w:w="-176" w:type="dxa"/>
        <w:tblLayout w:type="fixed"/>
        <w:tblCellMar>
          <w:top w:w="0" w:type="dxa"/>
          <w:start w:w="108" w:type="dxa"/>
          <w:bottom w:w="0" w:type="dxa"/>
          <w:end w:w="108" w:type="dxa"/>
        </w:tblCellMar>
      </w:tblPr>
      <w:tblGrid>
        <w:gridCol w:w="1702"/>
        <w:gridCol w:w="2268"/>
        <w:gridCol w:w="3402"/>
        <w:gridCol w:w="1685"/>
      </w:tblGrid>
      <w:tr>
        <w:trPr>
          <w:trHeight w:val="240" w:hRule="atLeast"/>
        </w:trPr>
        <w:tc>
          <w:tcPr>
            <w:tcW w:w="1702"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一级指标</w:t>
            </w:r>
          </w:p>
        </w:tc>
        <w:tc>
          <w:tcPr>
            <w:tcW w:w="2268" w:type="dxa"/>
            <w:tcBorders>
              <w:top w:val="single" w:sz="4" w:space="0" w:color="000000"/>
              <w:bottom w:val="single" w:sz="4" w:space="0" w:color="000000"/>
              <w:end w:val="single" w:sz="4" w:space="0" w:color="000000"/>
            </w:tcBorders>
            <w:vAlign w:val="center"/>
          </w:tcPr>
          <w:p>
            <w:pPr>
              <w:pStyle w:val="Normal"/>
              <w:widowControl/>
              <w:jc w:val="center"/>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二级指标</w:t>
            </w:r>
          </w:p>
        </w:tc>
        <w:tc>
          <w:tcPr>
            <w:tcW w:w="3402" w:type="dxa"/>
            <w:tcBorders>
              <w:top w:val="single" w:sz="4" w:space="0" w:color="000000"/>
              <w:bottom w:val="single" w:sz="4" w:space="0" w:color="000000"/>
              <w:end w:val="single" w:sz="4" w:space="0" w:color="000000"/>
            </w:tcBorders>
            <w:vAlign w:val="center"/>
          </w:tcPr>
          <w:p>
            <w:pPr>
              <w:pStyle w:val="Normal"/>
              <w:widowControl/>
              <w:jc w:val="center"/>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三级指标</w:t>
            </w:r>
          </w:p>
        </w:tc>
        <w:tc>
          <w:tcPr>
            <w:tcW w:w="1685" w:type="dxa"/>
            <w:tcBorders>
              <w:top w:val="single" w:sz="4" w:space="0" w:color="000000"/>
              <w:bottom w:val="single" w:sz="4" w:space="0" w:color="000000"/>
              <w:end w:val="single" w:sz="4" w:space="0" w:color="000000"/>
            </w:tcBorders>
          </w:tcPr>
          <w:p>
            <w:pPr>
              <w:pStyle w:val="Normal"/>
              <w:widowControl/>
              <w:jc w:val="center"/>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得分</w:t>
            </w:r>
          </w:p>
        </w:tc>
      </w:tr>
      <w:tr>
        <w:trPr>
          <w:trHeight w:val="520" w:hRule="atLeast"/>
        </w:trPr>
        <w:tc>
          <w:tcPr>
            <w:tcW w:w="1702" w:type="dxa"/>
            <w:vMerge w:val="restart"/>
            <w:tcBorders>
              <w:start w:val="single" w:sz="4" w:space="0" w:color="000000"/>
              <w:end w:val="single" w:sz="4" w:space="0" w:color="000000"/>
            </w:tcBorders>
            <w:vAlign w:val="center"/>
          </w:tcPr>
          <w:p>
            <w:pPr>
              <w:pStyle w:val="Normal"/>
              <w:widowControl/>
              <w:jc w:val="center"/>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部门决策（</w:t>
            </w:r>
            <w:r>
              <w:rPr>
                <w:rFonts w:eastAsia="仿宋;方正仿宋_GBK" w:cs="仿宋;方正仿宋_GBK" w:ascii="仿宋;方正仿宋_GBK" w:hAnsi="仿宋;方正仿宋_GBK"/>
                <w:b w:val="false"/>
                <w:bCs/>
                <w:color w:val="000000"/>
                <w:kern w:val="0"/>
                <w:sz w:val="24"/>
                <w:szCs w:val="24"/>
              </w:rPr>
              <w:t>25</w:t>
            </w:r>
            <w:r>
              <w:rPr>
                <w:rFonts w:ascii="仿宋;方正仿宋_GBK" w:hAnsi="仿宋;方正仿宋_GBK" w:cs="仿宋;方正仿宋_GBK" w:eastAsia="仿宋;方正仿宋_GBK"/>
                <w:b w:val="false"/>
                <w:bCs/>
                <w:color w:val="000000"/>
                <w:kern w:val="0"/>
                <w:sz w:val="24"/>
                <w:szCs w:val="24"/>
              </w:rPr>
              <w:t>分）</w:t>
            </w:r>
          </w:p>
        </w:tc>
        <w:tc>
          <w:tcPr>
            <w:tcW w:w="2268" w:type="dxa"/>
            <w:vMerge w:val="restart"/>
            <w:tcBorders>
              <w:start w:val="single" w:sz="4" w:space="0" w:color="000000"/>
              <w:bottom w:val="single" w:sz="4" w:space="0" w:color="000000"/>
              <w:end w:val="single" w:sz="4" w:space="0" w:color="000000"/>
            </w:tcBorders>
            <w:vAlign w:val="center"/>
          </w:tcPr>
          <w:p>
            <w:pPr>
              <w:pStyle w:val="Normal"/>
              <w:widowControl/>
              <w:jc w:val="both"/>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目标任务（</w:t>
            </w:r>
            <w:r>
              <w:rPr>
                <w:rFonts w:eastAsia="仿宋;方正仿宋_GBK" w:cs="仿宋;方正仿宋_GBK" w:ascii="仿宋;方正仿宋_GBK" w:hAnsi="仿宋;方正仿宋_GBK"/>
                <w:b w:val="false"/>
                <w:bCs/>
                <w:color w:val="000000"/>
                <w:kern w:val="0"/>
                <w:sz w:val="24"/>
                <w:szCs w:val="24"/>
              </w:rPr>
              <w:t>15</w:t>
            </w:r>
            <w:r>
              <w:rPr>
                <w:rFonts w:ascii="仿宋;方正仿宋_GBK" w:hAnsi="仿宋;方正仿宋_GBK" w:cs="仿宋;方正仿宋_GBK" w:eastAsia="仿宋;方正仿宋_GBK"/>
                <w:b w:val="false"/>
                <w:bCs/>
                <w:color w:val="000000"/>
                <w:kern w:val="0"/>
                <w:sz w:val="24"/>
                <w:szCs w:val="24"/>
              </w:rPr>
              <w:t>分）</w:t>
            </w:r>
          </w:p>
        </w:tc>
        <w:tc>
          <w:tcPr>
            <w:tcW w:w="3402" w:type="dxa"/>
            <w:tcBorders>
              <w:bottom w:val="single" w:sz="4" w:space="0" w:color="000000"/>
              <w:end w:val="single" w:sz="4" w:space="0" w:color="000000"/>
            </w:tcBorders>
            <w:vAlign w:val="center"/>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相关性（</w:t>
            </w:r>
            <w:r>
              <w:rPr>
                <w:rFonts w:eastAsia="仿宋;方正仿宋_GBK" w:cs="仿宋;方正仿宋_GBK" w:ascii="仿宋;方正仿宋_GBK" w:hAnsi="仿宋;方正仿宋_GBK"/>
                <w:b w:val="false"/>
                <w:bCs/>
                <w:color w:val="000000"/>
                <w:kern w:val="0"/>
                <w:sz w:val="24"/>
                <w:szCs w:val="24"/>
              </w:rPr>
              <w:t>5</w:t>
            </w:r>
            <w:r>
              <w:rPr>
                <w:rFonts w:ascii="仿宋;方正仿宋_GBK" w:hAnsi="仿宋;方正仿宋_GBK" w:cs="仿宋;方正仿宋_GBK" w:eastAsia="仿宋;方正仿宋_GBK"/>
                <w:b w:val="false"/>
                <w:bCs/>
                <w:color w:val="000000"/>
                <w:kern w:val="0"/>
                <w:sz w:val="24"/>
                <w:szCs w:val="24"/>
              </w:rPr>
              <w:t>分）</w:t>
            </w:r>
          </w:p>
        </w:tc>
        <w:tc>
          <w:tcPr>
            <w:tcW w:w="1685" w:type="dxa"/>
            <w:tcBorders>
              <w:bottom w:val="single" w:sz="4" w:space="0" w:color="000000"/>
              <w:end w:val="single" w:sz="4" w:space="0" w:color="000000"/>
            </w:tcBorders>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t>5</w:t>
            </w:r>
          </w:p>
        </w:tc>
      </w:tr>
      <w:tr>
        <w:trPr>
          <w:trHeight w:val="413" w:hRule="atLeast"/>
        </w:trPr>
        <w:tc>
          <w:tcPr>
            <w:tcW w:w="1702" w:type="dxa"/>
            <w:vMerge w:val="continue"/>
            <w:tcBorders>
              <w:start w:val="single" w:sz="4" w:space="0" w:color="000000"/>
              <w:end w:val="single" w:sz="4" w:space="0" w:color="000000"/>
            </w:tcBorders>
            <w:vAlign w:val="center"/>
          </w:tcPr>
          <w:p>
            <w:pPr>
              <w:pStyle w:val="Normal"/>
              <w:widowControl/>
              <w:snapToGrid w:val="false"/>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2268"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3402" w:type="dxa"/>
            <w:tcBorders>
              <w:bottom w:val="single" w:sz="4" w:space="0" w:color="000000"/>
              <w:end w:val="single" w:sz="4" w:space="0" w:color="000000"/>
            </w:tcBorders>
            <w:vAlign w:val="center"/>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明确性（</w:t>
            </w:r>
            <w:r>
              <w:rPr>
                <w:rFonts w:eastAsia="仿宋;方正仿宋_GBK" w:cs="仿宋;方正仿宋_GBK" w:ascii="仿宋;方正仿宋_GBK" w:hAnsi="仿宋;方正仿宋_GBK"/>
                <w:b w:val="false"/>
                <w:bCs/>
                <w:color w:val="000000"/>
                <w:kern w:val="0"/>
                <w:sz w:val="24"/>
                <w:szCs w:val="24"/>
              </w:rPr>
              <w:t>5</w:t>
            </w:r>
            <w:r>
              <w:rPr>
                <w:rFonts w:ascii="仿宋;方正仿宋_GBK" w:hAnsi="仿宋;方正仿宋_GBK" w:cs="仿宋;方正仿宋_GBK" w:eastAsia="仿宋;方正仿宋_GBK"/>
                <w:b w:val="false"/>
                <w:bCs/>
                <w:color w:val="000000"/>
                <w:kern w:val="0"/>
                <w:sz w:val="24"/>
                <w:szCs w:val="24"/>
              </w:rPr>
              <w:t>分）</w:t>
            </w:r>
          </w:p>
        </w:tc>
        <w:tc>
          <w:tcPr>
            <w:tcW w:w="1685" w:type="dxa"/>
            <w:tcBorders>
              <w:bottom w:val="single" w:sz="4" w:space="0" w:color="000000"/>
              <w:end w:val="single" w:sz="4" w:space="0" w:color="000000"/>
            </w:tcBorders>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t>5</w:t>
            </w:r>
          </w:p>
        </w:tc>
      </w:tr>
      <w:tr>
        <w:trPr>
          <w:trHeight w:val="420" w:hRule="atLeast"/>
        </w:trPr>
        <w:tc>
          <w:tcPr>
            <w:tcW w:w="1702" w:type="dxa"/>
            <w:vMerge w:val="continue"/>
            <w:tcBorders>
              <w:start w:val="single" w:sz="4" w:space="0" w:color="000000"/>
              <w:end w:val="single" w:sz="4" w:space="0" w:color="000000"/>
            </w:tcBorders>
            <w:vAlign w:val="center"/>
          </w:tcPr>
          <w:p>
            <w:pPr>
              <w:pStyle w:val="Normal"/>
              <w:widowControl/>
              <w:snapToGrid w:val="false"/>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2268"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3402" w:type="dxa"/>
            <w:tcBorders>
              <w:bottom w:val="single" w:sz="4" w:space="0" w:color="000000"/>
              <w:end w:val="single" w:sz="4" w:space="0" w:color="000000"/>
            </w:tcBorders>
            <w:vAlign w:val="center"/>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合理性（</w:t>
            </w:r>
            <w:r>
              <w:rPr>
                <w:rFonts w:eastAsia="仿宋;方正仿宋_GBK" w:cs="仿宋;方正仿宋_GBK" w:ascii="仿宋;方正仿宋_GBK" w:hAnsi="仿宋;方正仿宋_GBK"/>
                <w:b w:val="false"/>
                <w:bCs/>
                <w:color w:val="000000"/>
                <w:kern w:val="0"/>
                <w:sz w:val="24"/>
                <w:szCs w:val="24"/>
              </w:rPr>
              <w:t>5</w:t>
            </w:r>
            <w:r>
              <w:rPr>
                <w:rFonts w:ascii="仿宋;方正仿宋_GBK" w:hAnsi="仿宋;方正仿宋_GBK" w:cs="仿宋;方正仿宋_GBK" w:eastAsia="仿宋;方正仿宋_GBK"/>
                <w:b w:val="false"/>
                <w:bCs/>
                <w:color w:val="000000"/>
                <w:kern w:val="0"/>
                <w:sz w:val="24"/>
                <w:szCs w:val="24"/>
              </w:rPr>
              <w:t>分）</w:t>
            </w:r>
          </w:p>
        </w:tc>
        <w:tc>
          <w:tcPr>
            <w:tcW w:w="1685" w:type="dxa"/>
            <w:tcBorders>
              <w:bottom w:val="single" w:sz="4" w:space="0" w:color="000000"/>
              <w:end w:val="single" w:sz="4" w:space="0" w:color="000000"/>
            </w:tcBorders>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t>5</w:t>
            </w:r>
          </w:p>
        </w:tc>
      </w:tr>
      <w:tr>
        <w:trPr>
          <w:trHeight w:val="269" w:hRule="atLeast"/>
        </w:trPr>
        <w:tc>
          <w:tcPr>
            <w:tcW w:w="1702" w:type="dxa"/>
            <w:vMerge w:val="continue"/>
            <w:tcBorders>
              <w:start w:val="single" w:sz="4" w:space="0" w:color="000000"/>
              <w:end w:val="single" w:sz="4" w:space="0" w:color="000000"/>
            </w:tcBorders>
            <w:vAlign w:val="center"/>
          </w:tcPr>
          <w:p>
            <w:pPr>
              <w:pStyle w:val="Normal"/>
              <w:widowControl/>
              <w:snapToGrid w:val="false"/>
              <w:jc w:val="center"/>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2268" w:type="dxa"/>
            <w:vMerge w:val="restart"/>
            <w:tcBorders>
              <w:start w:val="single" w:sz="4" w:space="0" w:color="000000"/>
              <w:bottom w:val="single" w:sz="4" w:space="0" w:color="000000"/>
              <w:end w:val="single" w:sz="4" w:space="0" w:color="000000"/>
            </w:tcBorders>
            <w:vAlign w:val="center"/>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预算编制（</w:t>
            </w:r>
            <w:r>
              <w:rPr>
                <w:rFonts w:eastAsia="仿宋;方正仿宋_GBK" w:cs="仿宋;方正仿宋_GBK" w:ascii="仿宋;方正仿宋_GBK" w:hAnsi="仿宋;方正仿宋_GBK"/>
                <w:b w:val="false"/>
                <w:bCs/>
                <w:color w:val="000000"/>
                <w:kern w:val="0"/>
                <w:sz w:val="24"/>
                <w:szCs w:val="24"/>
              </w:rPr>
              <w:t>10</w:t>
            </w:r>
            <w:r>
              <w:rPr>
                <w:rFonts w:ascii="仿宋;方正仿宋_GBK" w:hAnsi="仿宋;方正仿宋_GBK" w:cs="仿宋;方正仿宋_GBK" w:eastAsia="仿宋;方正仿宋_GBK"/>
                <w:b w:val="false"/>
                <w:bCs/>
                <w:color w:val="000000"/>
                <w:kern w:val="0"/>
                <w:sz w:val="24"/>
                <w:szCs w:val="24"/>
              </w:rPr>
              <w:t>分）</w:t>
            </w:r>
          </w:p>
        </w:tc>
        <w:tc>
          <w:tcPr>
            <w:tcW w:w="3402" w:type="dxa"/>
            <w:tcBorders>
              <w:bottom w:val="single" w:sz="4" w:space="0" w:color="000000"/>
              <w:end w:val="single" w:sz="4" w:space="0" w:color="000000"/>
            </w:tcBorders>
            <w:vAlign w:val="center"/>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测算依据（</w:t>
            </w:r>
            <w:r>
              <w:rPr>
                <w:rFonts w:eastAsia="仿宋;方正仿宋_GBK" w:cs="仿宋;方正仿宋_GBK" w:ascii="仿宋;方正仿宋_GBK" w:hAnsi="仿宋;方正仿宋_GBK"/>
                <w:b w:val="false"/>
                <w:bCs/>
                <w:color w:val="000000"/>
                <w:kern w:val="0"/>
                <w:sz w:val="24"/>
                <w:szCs w:val="24"/>
              </w:rPr>
              <w:t>5</w:t>
            </w:r>
            <w:r>
              <w:rPr>
                <w:rFonts w:ascii="仿宋;方正仿宋_GBK" w:hAnsi="仿宋;方正仿宋_GBK" w:cs="仿宋;方正仿宋_GBK" w:eastAsia="仿宋;方正仿宋_GBK"/>
                <w:b w:val="false"/>
                <w:bCs/>
                <w:color w:val="000000"/>
                <w:kern w:val="0"/>
                <w:sz w:val="24"/>
                <w:szCs w:val="24"/>
              </w:rPr>
              <w:t>分）</w:t>
            </w:r>
          </w:p>
        </w:tc>
        <w:tc>
          <w:tcPr>
            <w:tcW w:w="1685" w:type="dxa"/>
            <w:tcBorders>
              <w:bottom w:val="single" w:sz="4" w:space="0" w:color="000000"/>
              <w:end w:val="single" w:sz="4" w:space="0" w:color="000000"/>
            </w:tcBorders>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t>5</w:t>
            </w:r>
          </w:p>
        </w:tc>
      </w:tr>
      <w:tr>
        <w:trPr>
          <w:trHeight w:val="231" w:hRule="atLeast"/>
        </w:trPr>
        <w:tc>
          <w:tcPr>
            <w:tcW w:w="1702" w:type="dxa"/>
            <w:vMerge w:val="continue"/>
            <w:tcBorders>
              <w:start w:val="single" w:sz="4" w:space="0" w:color="000000"/>
              <w:end w:val="single" w:sz="4" w:space="0" w:color="000000"/>
            </w:tcBorders>
            <w:vAlign w:val="center"/>
          </w:tcPr>
          <w:p>
            <w:pPr>
              <w:pStyle w:val="Normal"/>
              <w:widowControl/>
              <w:snapToGrid w:val="false"/>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2268"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3402" w:type="dxa"/>
            <w:tcBorders>
              <w:bottom w:val="single" w:sz="4" w:space="0" w:color="000000"/>
              <w:end w:val="single" w:sz="4" w:space="0" w:color="000000"/>
            </w:tcBorders>
            <w:vAlign w:val="center"/>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目标管理（</w:t>
            </w:r>
            <w:r>
              <w:rPr>
                <w:rFonts w:eastAsia="仿宋;方正仿宋_GBK" w:cs="仿宋;方正仿宋_GBK" w:ascii="仿宋;方正仿宋_GBK" w:hAnsi="仿宋;方正仿宋_GBK"/>
                <w:b w:val="false"/>
                <w:bCs/>
                <w:color w:val="000000"/>
                <w:kern w:val="0"/>
                <w:sz w:val="24"/>
                <w:szCs w:val="24"/>
              </w:rPr>
              <w:t>5</w:t>
            </w:r>
            <w:r>
              <w:rPr>
                <w:rFonts w:ascii="仿宋;方正仿宋_GBK" w:hAnsi="仿宋;方正仿宋_GBK" w:cs="仿宋;方正仿宋_GBK" w:eastAsia="仿宋;方正仿宋_GBK"/>
                <w:b w:val="false"/>
                <w:bCs/>
                <w:color w:val="000000"/>
                <w:kern w:val="0"/>
                <w:sz w:val="24"/>
                <w:szCs w:val="24"/>
              </w:rPr>
              <w:t>分）</w:t>
            </w:r>
          </w:p>
        </w:tc>
        <w:tc>
          <w:tcPr>
            <w:tcW w:w="1685" w:type="dxa"/>
            <w:tcBorders>
              <w:bottom w:val="single" w:sz="4" w:space="0" w:color="000000"/>
              <w:end w:val="single" w:sz="4" w:space="0" w:color="000000"/>
            </w:tcBorders>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t>5</w:t>
            </w:r>
          </w:p>
        </w:tc>
      </w:tr>
      <w:tr>
        <w:trPr>
          <w:trHeight w:val="477" w:hRule="atLeast"/>
        </w:trPr>
        <w:tc>
          <w:tcPr>
            <w:tcW w:w="1702" w:type="dxa"/>
            <w:vMerge w:val="restart"/>
            <w:tcBorders>
              <w:start w:val="single" w:sz="4" w:space="0" w:color="000000"/>
              <w:end w:val="single" w:sz="4" w:space="0" w:color="000000"/>
            </w:tcBorders>
            <w:vAlign w:val="center"/>
          </w:tcPr>
          <w:p>
            <w:pPr>
              <w:pStyle w:val="Normal"/>
              <w:widowControl/>
              <w:jc w:val="center"/>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综合管理（</w:t>
            </w:r>
            <w:r>
              <w:rPr>
                <w:rFonts w:eastAsia="仿宋;方正仿宋_GBK" w:cs="仿宋;方正仿宋_GBK" w:ascii="仿宋;方正仿宋_GBK" w:hAnsi="仿宋;方正仿宋_GBK"/>
                <w:b w:val="false"/>
                <w:bCs/>
                <w:color w:val="000000"/>
                <w:kern w:val="0"/>
                <w:sz w:val="24"/>
                <w:szCs w:val="24"/>
              </w:rPr>
              <w:t>30</w:t>
            </w:r>
            <w:r>
              <w:rPr>
                <w:rFonts w:ascii="仿宋;方正仿宋_GBK" w:hAnsi="仿宋;方正仿宋_GBK" w:cs="仿宋;方正仿宋_GBK" w:eastAsia="仿宋;方正仿宋_GBK"/>
                <w:b w:val="false"/>
                <w:bCs/>
                <w:color w:val="000000"/>
                <w:kern w:val="0"/>
                <w:sz w:val="24"/>
                <w:szCs w:val="24"/>
              </w:rPr>
              <w:t>分）</w:t>
            </w:r>
          </w:p>
        </w:tc>
        <w:tc>
          <w:tcPr>
            <w:tcW w:w="2268" w:type="dxa"/>
            <w:vMerge w:val="restart"/>
            <w:tcBorders>
              <w:start w:val="single" w:sz="4" w:space="0" w:color="000000"/>
              <w:bottom w:val="single" w:sz="4" w:space="0" w:color="000000"/>
              <w:end w:val="single" w:sz="4" w:space="0" w:color="000000"/>
            </w:tcBorders>
            <w:vAlign w:val="center"/>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专项资金分配时限（</w:t>
            </w:r>
            <w:r>
              <w:rPr>
                <w:rFonts w:eastAsia="仿宋;方正仿宋_GBK" w:cs="仿宋;方正仿宋_GBK" w:ascii="仿宋;方正仿宋_GBK" w:hAnsi="仿宋;方正仿宋_GBK"/>
                <w:b w:val="false"/>
                <w:bCs/>
                <w:color w:val="000000"/>
                <w:kern w:val="0"/>
                <w:sz w:val="24"/>
                <w:szCs w:val="24"/>
              </w:rPr>
              <w:t>2</w:t>
            </w:r>
            <w:r>
              <w:rPr>
                <w:rFonts w:ascii="仿宋;方正仿宋_GBK" w:hAnsi="仿宋;方正仿宋_GBK" w:cs="仿宋;方正仿宋_GBK" w:eastAsia="仿宋;方正仿宋_GBK"/>
                <w:b w:val="false"/>
                <w:bCs/>
                <w:color w:val="000000"/>
                <w:kern w:val="0"/>
                <w:sz w:val="24"/>
                <w:szCs w:val="24"/>
              </w:rPr>
              <w:t>分）</w:t>
            </w:r>
          </w:p>
        </w:tc>
        <w:tc>
          <w:tcPr>
            <w:tcW w:w="3402" w:type="dxa"/>
            <w:tcBorders>
              <w:bottom w:val="single" w:sz="4" w:space="0" w:color="000000"/>
              <w:end w:val="single" w:sz="4" w:space="0" w:color="000000"/>
            </w:tcBorders>
            <w:vAlign w:val="center"/>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省级财力专项预算分配时限（</w:t>
            </w:r>
            <w:r>
              <w:rPr>
                <w:rFonts w:eastAsia="仿宋;方正仿宋_GBK" w:cs="仿宋;方正仿宋_GBK" w:ascii="仿宋;方正仿宋_GBK" w:hAnsi="仿宋;方正仿宋_GBK"/>
                <w:b w:val="false"/>
                <w:bCs/>
                <w:color w:val="000000"/>
                <w:kern w:val="0"/>
                <w:sz w:val="24"/>
                <w:szCs w:val="24"/>
              </w:rPr>
              <w:t>1</w:t>
            </w:r>
            <w:r>
              <w:rPr>
                <w:rFonts w:ascii="仿宋;方正仿宋_GBK" w:hAnsi="仿宋;方正仿宋_GBK" w:cs="仿宋;方正仿宋_GBK" w:eastAsia="仿宋;方正仿宋_GBK"/>
                <w:b w:val="false"/>
                <w:bCs/>
                <w:color w:val="000000"/>
                <w:kern w:val="0"/>
                <w:sz w:val="24"/>
                <w:szCs w:val="24"/>
              </w:rPr>
              <w:t>分）</w:t>
            </w:r>
          </w:p>
        </w:tc>
        <w:tc>
          <w:tcPr>
            <w:tcW w:w="1685" w:type="dxa"/>
            <w:tcBorders>
              <w:bottom w:val="single" w:sz="4" w:space="0" w:color="000000"/>
              <w:end w:val="single" w:sz="4" w:space="0" w:color="000000"/>
            </w:tcBorders>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t>1</w:t>
            </w:r>
          </w:p>
        </w:tc>
      </w:tr>
      <w:tr>
        <w:trPr>
          <w:trHeight w:val="413" w:hRule="atLeast"/>
        </w:trPr>
        <w:tc>
          <w:tcPr>
            <w:tcW w:w="1702" w:type="dxa"/>
            <w:vMerge w:val="continue"/>
            <w:tcBorders>
              <w:start w:val="single" w:sz="4" w:space="0" w:color="000000"/>
              <w:end w:val="single" w:sz="4" w:space="0" w:color="000000"/>
            </w:tcBorders>
            <w:vAlign w:val="center"/>
          </w:tcPr>
          <w:p>
            <w:pPr>
              <w:pStyle w:val="Normal"/>
              <w:snapToGrid w:val="false"/>
              <w:jc w:val="center"/>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2268"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3402" w:type="dxa"/>
            <w:tcBorders>
              <w:bottom w:val="single" w:sz="4" w:space="0" w:color="000000"/>
              <w:end w:val="single" w:sz="4" w:space="0" w:color="000000"/>
            </w:tcBorders>
            <w:vAlign w:val="center"/>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中央专款分配合规率（</w:t>
            </w:r>
            <w:r>
              <w:rPr>
                <w:rFonts w:eastAsia="仿宋;方正仿宋_GBK" w:cs="仿宋;方正仿宋_GBK" w:ascii="仿宋;方正仿宋_GBK" w:hAnsi="仿宋;方正仿宋_GBK"/>
                <w:b w:val="false"/>
                <w:bCs/>
                <w:color w:val="000000"/>
                <w:kern w:val="0"/>
                <w:sz w:val="24"/>
                <w:szCs w:val="24"/>
              </w:rPr>
              <w:t>1</w:t>
            </w:r>
            <w:r>
              <w:rPr>
                <w:rFonts w:ascii="仿宋;方正仿宋_GBK" w:hAnsi="仿宋;方正仿宋_GBK" w:cs="仿宋;方正仿宋_GBK" w:eastAsia="仿宋;方正仿宋_GBK"/>
                <w:b w:val="false"/>
                <w:bCs/>
                <w:color w:val="000000"/>
                <w:kern w:val="0"/>
                <w:sz w:val="24"/>
                <w:szCs w:val="24"/>
              </w:rPr>
              <w:t>分）</w:t>
            </w:r>
          </w:p>
        </w:tc>
        <w:tc>
          <w:tcPr>
            <w:tcW w:w="1685" w:type="dxa"/>
            <w:tcBorders>
              <w:bottom w:val="single" w:sz="4" w:space="0" w:color="000000"/>
              <w:end w:val="single" w:sz="4" w:space="0" w:color="000000"/>
            </w:tcBorders>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t>1</w:t>
            </w:r>
          </w:p>
        </w:tc>
      </w:tr>
      <w:tr>
        <w:trPr>
          <w:trHeight w:val="277" w:hRule="atLeast"/>
        </w:trPr>
        <w:tc>
          <w:tcPr>
            <w:tcW w:w="1702" w:type="dxa"/>
            <w:vMerge w:val="continue"/>
            <w:tcBorders>
              <w:start w:val="single" w:sz="4" w:space="0" w:color="000000"/>
              <w:end w:val="single" w:sz="4" w:space="0" w:color="000000"/>
            </w:tcBorders>
            <w:vAlign w:val="center"/>
          </w:tcPr>
          <w:p>
            <w:pPr>
              <w:pStyle w:val="Normal"/>
              <w:snapToGrid w:val="false"/>
              <w:jc w:val="center"/>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2268" w:type="dxa"/>
            <w:tcBorders>
              <w:bottom w:val="single" w:sz="4" w:space="0" w:color="000000"/>
              <w:end w:val="single" w:sz="4" w:space="0" w:color="000000"/>
            </w:tcBorders>
            <w:vAlign w:val="center"/>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中期评估（</w:t>
            </w:r>
            <w:r>
              <w:rPr>
                <w:rFonts w:eastAsia="仿宋;方正仿宋_GBK" w:cs="仿宋;方正仿宋_GBK" w:ascii="仿宋;方正仿宋_GBK" w:hAnsi="仿宋;方正仿宋_GBK"/>
                <w:b w:val="false"/>
                <w:bCs/>
                <w:color w:val="000000"/>
                <w:kern w:val="0"/>
                <w:sz w:val="24"/>
                <w:szCs w:val="24"/>
              </w:rPr>
              <w:t>2</w:t>
            </w:r>
            <w:r>
              <w:rPr>
                <w:rFonts w:ascii="仿宋;方正仿宋_GBK" w:hAnsi="仿宋;方正仿宋_GBK" w:cs="仿宋;方正仿宋_GBK" w:eastAsia="仿宋;方正仿宋_GBK"/>
                <w:b w:val="false"/>
                <w:bCs/>
                <w:color w:val="000000"/>
                <w:kern w:val="0"/>
                <w:sz w:val="24"/>
                <w:szCs w:val="24"/>
              </w:rPr>
              <w:t>分）</w:t>
            </w:r>
          </w:p>
        </w:tc>
        <w:tc>
          <w:tcPr>
            <w:tcW w:w="3402" w:type="dxa"/>
            <w:tcBorders>
              <w:bottom w:val="single" w:sz="4" w:space="0" w:color="000000"/>
              <w:end w:val="single" w:sz="4" w:space="0" w:color="000000"/>
            </w:tcBorders>
            <w:vAlign w:val="center"/>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执行中期评估（</w:t>
            </w:r>
            <w:r>
              <w:rPr>
                <w:rFonts w:eastAsia="仿宋;方正仿宋_GBK" w:cs="仿宋;方正仿宋_GBK" w:ascii="仿宋;方正仿宋_GBK" w:hAnsi="仿宋;方正仿宋_GBK"/>
                <w:b w:val="false"/>
                <w:bCs/>
                <w:color w:val="000000"/>
                <w:kern w:val="0"/>
                <w:sz w:val="24"/>
                <w:szCs w:val="24"/>
              </w:rPr>
              <w:t>2</w:t>
            </w:r>
            <w:r>
              <w:rPr>
                <w:rFonts w:ascii="仿宋;方正仿宋_GBK" w:hAnsi="仿宋;方正仿宋_GBK" w:cs="仿宋;方正仿宋_GBK" w:eastAsia="仿宋;方正仿宋_GBK"/>
                <w:b w:val="false"/>
                <w:bCs/>
                <w:color w:val="000000"/>
                <w:kern w:val="0"/>
                <w:sz w:val="24"/>
                <w:szCs w:val="24"/>
              </w:rPr>
              <w:t>分）</w:t>
            </w:r>
          </w:p>
        </w:tc>
        <w:tc>
          <w:tcPr>
            <w:tcW w:w="1685" w:type="dxa"/>
            <w:tcBorders>
              <w:bottom w:val="single" w:sz="4" w:space="0" w:color="000000"/>
              <w:end w:val="single" w:sz="4" w:space="0" w:color="000000"/>
            </w:tcBorders>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t>2</w:t>
            </w:r>
          </w:p>
        </w:tc>
      </w:tr>
      <w:tr>
        <w:trPr>
          <w:trHeight w:val="381" w:hRule="atLeast"/>
        </w:trPr>
        <w:tc>
          <w:tcPr>
            <w:tcW w:w="1702" w:type="dxa"/>
            <w:vMerge w:val="continue"/>
            <w:tcBorders>
              <w:start w:val="single" w:sz="4" w:space="0" w:color="000000"/>
              <w:end w:val="single" w:sz="4" w:space="0" w:color="000000"/>
            </w:tcBorders>
            <w:vAlign w:val="center"/>
          </w:tcPr>
          <w:p>
            <w:pPr>
              <w:pStyle w:val="Normal"/>
              <w:snapToGrid w:val="false"/>
              <w:jc w:val="center"/>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2268" w:type="dxa"/>
            <w:vMerge w:val="restart"/>
            <w:tcBorders>
              <w:start w:val="single" w:sz="4" w:space="0" w:color="000000"/>
              <w:bottom w:val="single" w:sz="4" w:space="0" w:color="000000"/>
              <w:end w:val="single" w:sz="4" w:space="0" w:color="000000"/>
            </w:tcBorders>
            <w:vAlign w:val="center"/>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绩效监控（</w:t>
            </w:r>
            <w:r>
              <w:rPr>
                <w:rFonts w:eastAsia="仿宋;方正仿宋_GBK" w:cs="仿宋;方正仿宋_GBK" w:ascii="仿宋;方正仿宋_GBK" w:hAnsi="仿宋;方正仿宋_GBK"/>
                <w:b w:val="false"/>
                <w:bCs/>
                <w:color w:val="000000"/>
                <w:kern w:val="0"/>
                <w:sz w:val="24"/>
                <w:szCs w:val="24"/>
              </w:rPr>
              <w:t>5</w:t>
            </w:r>
            <w:r>
              <w:rPr>
                <w:rFonts w:ascii="仿宋;方正仿宋_GBK" w:hAnsi="仿宋;方正仿宋_GBK" w:cs="仿宋;方正仿宋_GBK" w:eastAsia="仿宋;方正仿宋_GBK"/>
                <w:b w:val="false"/>
                <w:bCs/>
                <w:color w:val="000000"/>
                <w:kern w:val="0"/>
                <w:sz w:val="24"/>
                <w:szCs w:val="24"/>
              </w:rPr>
              <w:t>分）</w:t>
            </w:r>
          </w:p>
        </w:tc>
        <w:tc>
          <w:tcPr>
            <w:tcW w:w="3402" w:type="dxa"/>
            <w:tcBorders>
              <w:bottom w:val="single" w:sz="4" w:space="0" w:color="000000"/>
              <w:end w:val="single" w:sz="4" w:space="0" w:color="000000"/>
            </w:tcBorders>
            <w:vAlign w:val="center"/>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预算执行进度监控（</w:t>
            </w:r>
            <w:r>
              <w:rPr>
                <w:rFonts w:eastAsia="仿宋;方正仿宋_GBK" w:cs="仿宋;方正仿宋_GBK" w:ascii="仿宋;方正仿宋_GBK" w:hAnsi="仿宋;方正仿宋_GBK"/>
                <w:b w:val="false"/>
                <w:bCs/>
                <w:color w:val="000000"/>
                <w:kern w:val="0"/>
                <w:sz w:val="24"/>
                <w:szCs w:val="24"/>
              </w:rPr>
              <w:t>2</w:t>
            </w:r>
            <w:r>
              <w:rPr>
                <w:rFonts w:ascii="仿宋;方正仿宋_GBK" w:hAnsi="仿宋;方正仿宋_GBK" w:cs="仿宋;方正仿宋_GBK" w:eastAsia="仿宋;方正仿宋_GBK"/>
                <w:b w:val="false"/>
                <w:bCs/>
                <w:color w:val="000000"/>
                <w:kern w:val="0"/>
                <w:sz w:val="24"/>
                <w:szCs w:val="24"/>
              </w:rPr>
              <w:t>分）</w:t>
            </w:r>
          </w:p>
        </w:tc>
        <w:tc>
          <w:tcPr>
            <w:tcW w:w="1685" w:type="dxa"/>
            <w:tcBorders>
              <w:bottom w:val="single" w:sz="4" w:space="0" w:color="000000"/>
              <w:end w:val="single" w:sz="4" w:space="0" w:color="000000"/>
            </w:tcBorders>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t>2</w:t>
            </w:r>
          </w:p>
        </w:tc>
      </w:tr>
      <w:tr>
        <w:trPr>
          <w:trHeight w:val="273" w:hRule="atLeast"/>
        </w:trPr>
        <w:tc>
          <w:tcPr>
            <w:tcW w:w="1702" w:type="dxa"/>
            <w:vMerge w:val="continue"/>
            <w:tcBorders>
              <w:start w:val="single" w:sz="4" w:space="0" w:color="000000"/>
              <w:end w:val="single" w:sz="4" w:space="0" w:color="000000"/>
            </w:tcBorders>
            <w:vAlign w:val="center"/>
          </w:tcPr>
          <w:p>
            <w:pPr>
              <w:pStyle w:val="Normal"/>
              <w:snapToGrid w:val="false"/>
              <w:jc w:val="center"/>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2268"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3402" w:type="dxa"/>
            <w:tcBorders>
              <w:bottom w:val="single" w:sz="4" w:space="0" w:color="000000"/>
              <w:end w:val="single" w:sz="4" w:space="0" w:color="000000"/>
            </w:tcBorders>
            <w:vAlign w:val="center"/>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绩效目标动态监控（</w:t>
            </w:r>
            <w:r>
              <w:rPr>
                <w:rFonts w:eastAsia="仿宋;方正仿宋_GBK" w:cs="仿宋;方正仿宋_GBK" w:ascii="仿宋;方正仿宋_GBK" w:hAnsi="仿宋;方正仿宋_GBK"/>
                <w:b w:val="false"/>
                <w:bCs/>
                <w:color w:val="000000"/>
                <w:kern w:val="0"/>
                <w:sz w:val="24"/>
                <w:szCs w:val="24"/>
              </w:rPr>
              <w:t>3</w:t>
            </w:r>
            <w:r>
              <w:rPr>
                <w:rFonts w:ascii="仿宋;方正仿宋_GBK" w:hAnsi="仿宋;方正仿宋_GBK" w:cs="仿宋;方正仿宋_GBK" w:eastAsia="仿宋;方正仿宋_GBK"/>
                <w:b w:val="false"/>
                <w:bCs/>
                <w:color w:val="000000"/>
                <w:kern w:val="0"/>
                <w:sz w:val="24"/>
                <w:szCs w:val="24"/>
              </w:rPr>
              <w:t>分）</w:t>
            </w:r>
          </w:p>
        </w:tc>
        <w:tc>
          <w:tcPr>
            <w:tcW w:w="1685" w:type="dxa"/>
            <w:tcBorders>
              <w:bottom w:val="single" w:sz="4" w:space="0" w:color="000000"/>
              <w:end w:val="single" w:sz="4" w:space="0" w:color="000000"/>
            </w:tcBorders>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t>3</w:t>
            </w:r>
          </w:p>
        </w:tc>
      </w:tr>
      <w:tr>
        <w:trPr>
          <w:trHeight w:val="235" w:hRule="atLeast"/>
        </w:trPr>
        <w:tc>
          <w:tcPr>
            <w:tcW w:w="1702" w:type="dxa"/>
            <w:vMerge w:val="continue"/>
            <w:tcBorders>
              <w:start w:val="single" w:sz="4" w:space="0" w:color="000000"/>
              <w:end w:val="single" w:sz="4" w:space="0" w:color="000000"/>
            </w:tcBorders>
            <w:vAlign w:val="center"/>
          </w:tcPr>
          <w:p>
            <w:pPr>
              <w:pStyle w:val="Normal"/>
              <w:snapToGrid w:val="false"/>
              <w:jc w:val="center"/>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2268" w:type="dxa"/>
            <w:vMerge w:val="restart"/>
            <w:tcBorders>
              <w:start w:val="single" w:sz="4" w:space="0" w:color="000000"/>
              <w:bottom w:val="single" w:sz="4" w:space="0" w:color="000000"/>
              <w:end w:val="single" w:sz="4" w:space="0" w:color="000000"/>
            </w:tcBorders>
            <w:vAlign w:val="center"/>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非税收入执收情况（</w:t>
            </w:r>
            <w:r>
              <w:rPr>
                <w:rFonts w:eastAsia="仿宋;方正仿宋_GBK" w:cs="仿宋;方正仿宋_GBK" w:ascii="仿宋;方正仿宋_GBK" w:hAnsi="仿宋;方正仿宋_GBK"/>
                <w:b w:val="false"/>
                <w:bCs/>
                <w:color w:val="000000"/>
                <w:kern w:val="0"/>
                <w:sz w:val="24"/>
                <w:szCs w:val="24"/>
              </w:rPr>
              <w:t>2</w:t>
            </w:r>
            <w:r>
              <w:rPr>
                <w:rFonts w:ascii="仿宋;方正仿宋_GBK" w:hAnsi="仿宋;方正仿宋_GBK" w:cs="仿宋;方正仿宋_GBK" w:eastAsia="仿宋;方正仿宋_GBK"/>
                <w:b w:val="false"/>
                <w:bCs/>
                <w:color w:val="000000"/>
                <w:kern w:val="0"/>
                <w:sz w:val="24"/>
                <w:szCs w:val="24"/>
              </w:rPr>
              <w:t>分）</w:t>
            </w:r>
          </w:p>
        </w:tc>
        <w:tc>
          <w:tcPr>
            <w:tcW w:w="3402" w:type="dxa"/>
            <w:tcBorders>
              <w:bottom w:val="single" w:sz="4" w:space="0" w:color="000000"/>
              <w:end w:val="single" w:sz="4" w:space="0" w:color="000000"/>
            </w:tcBorders>
            <w:vAlign w:val="center"/>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非税收入征收情况（</w:t>
            </w:r>
            <w:r>
              <w:rPr>
                <w:rFonts w:eastAsia="仿宋;方正仿宋_GBK" w:cs="仿宋;方正仿宋_GBK" w:ascii="仿宋;方正仿宋_GBK" w:hAnsi="仿宋;方正仿宋_GBK"/>
                <w:b w:val="false"/>
                <w:bCs/>
                <w:color w:val="000000"/>
                <w:kern w:val="0"/>
                <w:sz w:val="24"/>
                <w:szCs w:val="24"/>
              </w:rPr>
              <w:t>1</w:t>
            </w:r>
            <w:r>
              <w:rPr>
                <w:rFonts w:ascii="仿宋;方正仿宋_GBK" w:hAnsi="仿宋;方正仿宋_GBK" w:cs="仿宋;方正仿宋_GBK" w:eastAsia="仿宋;方正仿宋_GBK"/>
                <w:b w:val="false"/>
                <w:bCs/>
                <w:color w:val="000000"/>
                <w:kern w:val="0"/>
                <w:sz w:val="24"/>
                <w:szCs w:val="24"/>
              </w:rPr>
              <w:t>分）</w:t>
            </w:r>
          </w:p>
        </w:tc>
        <w:tc>
          <w:tcPr>
            <w:tcW w:w="1685" w:type="dxa"/>
            <w:tcBorders>
              <w:bottom w:val="single" w:sz="4" w:space="0" w:color="000000"/>
              <w:end w:val="single" w:sz="4" w:space="0" w:color="000000"/>
            </w:tcBorders>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t>1</w:t>
            </w:r>
          </w:p>
        </w:tc>
      </w:tr>
      <w:tr>
        <w:trPr>
          <w:trHeight w:val="325" w:hRule="atLeast"/>
        </w:trPr>
        <w:tc>
          <w:tcPr>
            <w:tcW w:w="1702" w:type="dxa"/>
            <w:vMerge w:val="continue"/>
            <w:tcBorders>
              <w:start w:val="single" w:sz="4" w:space="0" w:color="000000"/>
              <w:end w:val="single" w:sz="4" w:space="0" w:color="000000"/>
            </w:tcBorders>
            <w:vAlign w:val="center"/>
          </w:tcPr>
          <w:p>
            <w:pPr>
              <w:pStyle w:val="Normal"/>
              <w:snapToGrid w:val="false"/>
              <w:jc w:val="center"/>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2268"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3402" w:type="dxa"/>
            <w:tcBorders>
              <w:bottom w:val="single" w:sz="4" w:space="0" w:color="000000"/>
              <w:end w:val="single" w:sz="4" w:space="0" w:color="000000"/>
            </w:tcBorders>
            <w:vAlign w:val="center"/>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非税收入上缴情况（</w:t>
            </w:r>
            <w:r>
              <w:rPr>
                <w:rFonts w:eastAsia="仿宋;方正仿宋_GBK" w:cs="仿宋;方正仿宋_GBK" w:ascii="仿宋;方正仿宋_GBK" w:hAnsi="仿宋;方正仿宋_GBK"/>
                <w:b w:val="false"/>
                <w:bCs/>
                <w:color w:val="000000"/>
                <w:kern w:val="0"/>
                <w:sz w:val="24"/>
                <w:szCs w:val="24"/>
              </w:rPr>
              <w:t>1</w:t>
            </w:r>
            <w:r>
              <w:rPr>
                <w:rFonts w:ascii="仿宋;方正仿宋_GBK" w:hAnsi="仿宋;方正仿宋_GBK" w:cs="仿宋;方正仿宋_GBK" w:eastAsia="仿宋;方正仿宋_GBK"/>
                <w:b w:val="false"/>
                <w:bCs/>
                <w:color w:val="000000"/>
                <w:kern w:val="0"/>
                <w:sz w:val="24"/>
                <w:szCs w:val="24"/>
              </w:rPr>
              <w:t>分）</w:t>
            </w:r>
          </w:p>
        </w:tc>
        <w:tc>
          <w:tcPr>
            <w:tcW w:w="1685" w:type="dxa"/>
            <w:tcBorders>
              <w:bottom w:val="single" w:sz="4" w:space="0" w:color="000000"/>
              <w:end w:val="single" w:sz="4" w:space="0" w:color="000000"/>
            </w:tcBorders>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t>1</w:t>
            </w:r>
          </w:p>
        </w:tc>
      </w:tr>
      <w:tr>
        <w:trPr>
          <w:trHeight w:val="90" w:hRule="atLeast"/>
        </w:trPr>
        <w:tc>
          <w:tcPr>
            <w:tcW w:w="1702" w:type="dxa"/>
            <w:vMerge w:val="continue"/>
            <w:tcBorders>
              <w:start w:val="single" w:sz="4" w:space="0" w:color="000000"/>
              <w:end w:val="single" w:sz="4" w:space="0" w:color="000000"/>
            </w:tcBorders>
            <w:vAlign w:val="center"/>
          </w:tcPr>
          <w:p>
            <w:pPr>
              <w:pStyle w:val="Normal"/>
              <w:snapToGrid w:val="false"/>
              <w:jc w:val="center"/>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2268" w:type="dxa"/>
            <w:vMerge w:val="restart"/>
            <w:tcBorders>
              <w:start w:val="single" w:sz="4" w:space="0" w:color="000000"/>
              <w:bottom w:val="single" w:sz="4" w:space="0" w:color="000000"/>
              <w:end w:val="single" w:sz="4" w:space="0" w:color="000000"/>
            </w:tcBorders>
            <w:vAlign w:val="center"/>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资产管理（</w:t>
            </w:r>
            <w:r>
              <w:rPr>
                <w:rFonts w:eastAsia="仿宋;方正仿宋_GBK" w:cs="仿宋;方正仿宋_GBK" w:ascii="仿宋;方正仿宋_GBK" w:hAnsi="仿宋;方正仿宋_GBK"/>
                <w:b w:val="false"/>
                <w:bCs/>
                <w:color w:val="000000"/>
                <w:kern w:val="0"/>
                <w:sz w:val="24"/>
                <w:szCs w:val="24"/>
              </w:rPr>
              <w:t>6</w:t>
            </w:r>
            <w:r>
              <w:rPr>
                <w:rFonts w:ascii="仿宋;方正仿宋_GBK" w:hAnsi="仿宋;方正仿宋_GBK" w:cs="仿宋;方正仿宋_GBK" w:eastAsia="仿宋;方正仿宋_GBK"/>
                <w:b w:val="false"/>
                <w:bCs/>
                <w:color w:val="000000"/>
                <w:kern w:val="0"/>
                <w:sz w:val="24"/>
                <w:szCs w:val="24"/>
              </w:rPr>
              <w:t>分）</w:t>
            </w:r>
          </w:p>
        </w:tc>
        <w:tc>
          <w:tcPr>
            <w:tcW w:w="3402" w:type="dxa"/>
            <w:tcBorders>
              <w:bottom w:val="single" w:sz="4" w:space="0" w:color="000000"/>
              <w:end w:val="single" w:sz="4" w:space="0" w:color="000000"/>
            </w:tcBorders>
            <w:vAlign w:val="center"/>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资产管理信息化情况（</w:t>
            </w:r>
            <w:r>
              <w:rPr>
                <w:rFonts w:eastAsia="仿宋;方正仿宋_GBK" w:cs="仿宋;方正仿宋_GBK" w:ascii="仿宋;方正仿宋_GBK" w:hAnsi="仿宋;方正仿宋_GBK"/>
                <w:b w:val="false"/>
                <w:bCs/>
                <w:color w:val="000000"/>
                <w:kern w:val="0"/>
                <w:sz w:val="24"/>
                <w:szCs w:val="24"/>
              </w:rPr>
              <w:t>2</w:t>
            </w:r>
            <w:r>
              <w:rPr>
                <w:rFonts w:ascii="仿宋;方正仿宋_GBK" w:hAnsi="仿宋;方正仿宋_GBK" w:cs="仿宋;方正仿宋_GBK" w:eastAsia="仿宋;方正仿宋_GBK"/>
                <w:b w:val="false"/>
                <w:bCs/>
                <w:color w:val="000000"/>
                <w:kern w:val="0"/>
                <w:sz w:val="24"/>
                <w:szCs w:val="24"/>
              </w:rPr>
              <w:t>分）</w:t>
            </w:r>
          </w:p>
        </w:tc>
        <w:tc>
          <w:tcPr>
            <w:tcW w:w="1685" w:type="dxa"/>
            <w:tcBorders>
              <w:bottom w:val="single" w:sz="4" w:space="0" w:color="000000"/>
              <w:end w:val="single" w:sz="4" w:space="0" w:color="000000"/>
            </w:tcBorders>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t>2</w:t>
            </w:r>
          </w:p>
        </w:tc>
      </w:tr>
      <w:tr>
        <w:trPr>
          <w:trHeight w:val="235" w:hRule="atLeast"/>
        </w:trPr>
        <w:tc>
          <w:tcPr>
            <w:tcW w:w="1702" w:type="dxa"/>
            <w:vMerge w:val="continue"/>
            <w:tcBorders>
              <w:start w:val="single" w:sz="4" w:space="0" w:color="000000"/>
              <w:end w:val="single" w:sz="4" w:space="0" w:color="000000"/>
            </w:tcBorders>
            <w:vAlign w:val="center"/>
          </w:tcPr>
          <w:p>
            <w:pPr>
              <w:pStyle w:val="Normal"/>
              <w:snapToGrid w:val="false"/>
              <w:jc w:val="center"/>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2268"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3402" w:type="dxa"/>
            <w:tcBorders>
              <w:bottom w:val="single" w:sz="4" w:space="0" w:color="000000"/>
              <w:end w:val="single" w:sz="4" w:space="0" w:color="000000"/>
            </w:tcBorders>
            <w:vAlign w:val="center"/>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行政事业单位资产报告情况（</w:t>
            </w:r>
            <w:r>
              <w:rPr>
                <w:rFonts w:eastAsia="仿宋;方正仿宋_GBK" w:cs="仿宋;方正仿宋_GBK" w:ascii="仿宋;方正仿宋_GBK" w:hAnsi="仿宋;方正仿宋_GBK"/>
                <w:b w:val="false"/>
                <w:bCs/>
                <w:color w:val="000000"/>
                <w:kern w:val="0"/>
                <w:sz w:val="24"/>
                <w:szCs w:val="24"/>
              </w:rPr>
              <w:t>2</w:t>
            </w:r>
            <w:r>
              <w:rPr>
                <w:rFonts w:ascii="仿宋;方正仿宋_GBK" w:hAnsi="仿宋;方正仿宋_GBK" w:cs="仿宋;方正仿宋_GBK" w:eastAsia="仿宋;方正仿宋_GBK"/>
                <w:b w:val="false"/>
                <w:bCs/>
                <w:color w:val="000000"/>
                <w:kern w:val="0"/>
                <w:sz w:val="24"/>
                <w:szCs w:val="24"/>
              </w:rPr>
              <w:t>分）</w:t>
            </w:r>
          </w:p>
        </w:tc>
        <w:tc>
          <w:tcPr>
            <w:tcW w:w="1685" w:type="dxa"/>
            <w:tcBorders>
              <w:bottom w:val="single" w:sz="4" w:space="0" w:color="000000"/>
              <w:end w:val="single" w:sz="4" w:space="0" w:color="000000"/>
            </w:tcBorders>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t>2</w:t>
            </w:r>
          </w:p>
        </w:tc>
      </w:tr>
      <w:tr>
        <w:trPr>
          <w:trHeight w:val="353" w:hRule="atLeast"/>
        </w:trPr>
        <w:tc>
          <w:tcPr>
            <w:tcW w:w="1702" w:type="dxa"/>
            <w:vMerge w:val="continue"/>
            <w:tcBorders>
              <w:start w:val="single" w:sz="4" w:space="0" w:color="000000"/>
              <w:end w:val="single" w:sz="4" w:space="0" w:color="000000"/>
            </w:tcBorders>
            <w:vAlign w:val="center"/>
          </w:tcPr>
          <w:p>
            <w:pPr>
              <w:pStyle w:val="Normal"/>
              <w:snapToGrid w:val="false"/>
              <w:jc w:val="center"/>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2268"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3402" w:type="dxa"/>
            <w:tcBorders>
              <w:bottom w:val="single" w:sz="4" w:space="0" w:color="000000"/>
              <w:end w:val="single" w:sz="4" w:space="0" w:color="000000"/>
            </w:tcBorders>
            <w:vAlign w:val="center"/>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资产管理与预算管理相结合（</w:t>
            </w:r>
            <w:r>
              <w:rPr>
                <w:rFonts w:eastAsia="仿宋;方正仿宋_GBK" w:cs="仿宋;方正仿宋_GBK" w:ascii="仿宋;方正仿宋_GBK" w:hAnsi="仿宋;方正仿宋_GBK"/>
                <w:b w:val="false"/>
                <w:bCs/>
                <w:color w:val="000000"/>
                <w:kern w:val="0"/>
                <w:sz w:val="24"/>
                <w:szCs w:val="24"/>
              </w:rPr>
              <w:t>2</w:t>
            </w:r>
            <w:r>
              <w:rPr>
                <w:rFonts w:ascii="仿宋;方正仿宋_GBK" w:hAnsi="仿宋;方正仿宋_GBK" w:cs="仿宋;方正仿宋_GBK" w:eastAsia="仿宋;方正仿宋_GBK"/>
                <w:b w:val="false"/>
                <w:bCs/>
                <w:color w:val="000000"/>
                <w:kern w:val="0"/>
                <w:sz w:val="24"/>
                <w:szCs w:val="24"/>
              </w:rPr>
              <w:t>分）</w:t>
            </w:r>
          </w:p>
        </w:tc>
        <w:tc>
          <w:tcPr>
            <w:tcW w:w="1685" w:type="dxa"/>
            <w:tcBorders>
              <w:bottom w:val="single" w:sz="4" w:space="0" w:color="000000"/>
              <w:end w:val="single" w:sz="4" w:space="0" w:color="000000"/>
            </w:tcBorders>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t>2</w:t>
            </w:r>
          </w:p>
        </w:tc>
      </w:tr>
      <w:tr>
        <w:trPr>
          <w:trHeight w:val="272" w:hRule="atLeast"/>
        </w:trPr>
        <w:tc>
          <w:tcPr>
            <w:tcW w:w="1702" w:type="dxa"/>
            <w:vMerge w:val="continue"/>
            <w:tcBorders>
              <w:start w:val="single" w:sz="4" w:space="0" w:color="000000"/>
              <w:end w:val="single" w:sz="4" w:space="0" w:color="000000"/>
            </w:tcBorders>
            <w:vAlign w:val="center"/>
          </w:tcPr>
          <w:p>
            <w:pPr>
              <w:pStyle w:val="Normal"/>
              <w:widowControl/>
              <w:snapToGrid w:val="false"/>
              <w:jc w:val="center"/>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2268" w:type="dxa"/>
            <w:tcBorders>
              <w:bottom w:val="single" w:sz="4" w:space="0" w:color="000000"/>
              <w:end w:val="single" w:sz="4" w:space="0" w:color="000000"/>
            </w:tcBorders>
            <w:vAlign w:val="center"/>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内控制度管理（</w:t>
            </w:r>
            <w:r>
              <w:rPr>
                <w:rFonts w:eastAsia="仿宋;方正仿宋_GBK" w:cs="仿宋;方正仿宋_GBK" w:ascii="仿宋;方正仿宋_GBK" w:hAnsi="仿宋;方正仿宋_GBK"/>
                <w:b w:val="false"/>
                <w:bCs/>
                <w:color w:val="000000"/>
                <w:kern w:val="0"/>
                <w:sz w:val="24"/>
                <w:szCs w:val="24"/>
              </w:rPr>
              <w:t>2</w:t>
            </w:r>
            <w:r>
              <w:rPr>
                <w:rFonts w:ascii="仿宋;方正仿宋_GBK" w:hAnsi="仿宋;方正仿宋_GBK" w:cs="仿宋;方正仿宋_GBK" w:eastAsia="仿宋;方正仿宋_GBK"/>
                <w:b w:val="false"/>
                <w:bCs/>
                <w:color w:val="000000"/>
                <w:kern w:val="0"/>
                <w:sz w:val="24"/>
                <w:szCs w:val="24"/>
              </w:rPr>
              <w:t>分）</w:t>
            </w:r>
          </w:p>
        </w:tc>
        <w:tc>
          <w:tcPr>
            <w:tcW w:w="3402" w:type="dxa"/>
            <w:tcBorders>
              <w:bottom w:val="single" w:sz="4" w:space="0" w:color="000000"/>
              <w:end w:val="single" w:sz="4" w:space="0" w:color="000000"/>
            </w:tcBorders>
            <w:vAlign w:val="center"/>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内部控制度健全完整（</w:t>
            </w:r>
            <w:r>
              <w:rPr>
                <w:rFonts w:eastAsia="仿宋;方正仿宋_GBK" w:cs="仿宋;方正仿宋_GBK" w:ascii="仿宋;方正仿宋_GBK" w:hAnsi="仿宋;方正仿宋_GBK"/>
                <w:b w:val="false"/>
                <w:bCs/>
                <w:color w:val="000000"/>
                <w:kern w:val="0"/>
                <w:sz w:val="24"/>
                <w:szCs w:val="24"/>
              </w:rPr>
              <w:t>2</w:t>
            </w:r>
            <w:r>
              <w:rPr>
                <w:rFonts w:ascii="仿宋;方正仿宋_GBK" w:hAnsi="仿宋;方正仿宋_GBK" w:cs="仿宋;方正仿宋_GBK" w:eastAsia="仿宋;方正仿宋_GBK"/>
                <w:b w:val="false"/>
                <w:bCs/>
                <w:color w:val="000000"/>
                <w:kern w:val="0"/>
                <w:sz w:val="24"/>
                <w:szCs w:val="24"/>
              </w:rPr>
              <w:t>分）</w:t>
            </w:r>
          </w:p>
        </w:tc>
        <w:tc>
          <w:tcPr>
            <w:tcW w:w="1685" w:type="dxa"/>
            <w:tcBorders>
              <w:bottom w:val="single" w:sz="4" w:space="0" w:color="000000"/>
              <w:end w:val="single" w:sz="4" w:space="0" w:color="000000"/>
            </w:tcBorders>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t>2</w:t>
            </w:r>
          </w:p>
        </w:tc>
      </w:tr>
      <w:tr>
        <w:trPr>
          <w:trHeight w:val="221" w:hRule="atLeast"/>
        </w:trPr>
        <w:tc>
          <w:tcPr>
            <w:tcW w:w="1702" w:type="dxa"/>
            <w:vMerge w:val="continue"/>
            <w:tcBorders>
              <w:start w:val="single" w:sz="4" w:space="0" w:color="000000"/>
              <w:end w:val="single" w:sz="4" w:space="0" w:color="000000"/>
            </w:tcBorders>
            <w:vAlign w:val="center"/>
          </w:tcPr>
          <w:p>
            <w:pPr>
              <w:pStyle w:val="Normal"/>
              <w:widowControl/>
              <w:snapToGrid w:val="false"/>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2268" w:type="dxa"/>
            <w:vMerge w:val="restart"/>
            <w:tcBorders>
              <w:start w:val="single" w:sz="4" w:space="0" w:color="000000"/>
              <w:bottom w:val="single" w:sz="4" w:space="0" w:color="000000"/>
              <w:end w:val="single" w:sz="4" w:space="0" w:color="000000"/>
            </w:tcBorders>
            <w:vAlign w:val="center"/>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信息公开（</w:t>
            </w:r>
            <w:r>
              <w:rPr>
                <w:rFonts w:eastAsia="仿宋;方正仿宋_GBK" w:cs="仿宋;方正仿宋_GBK" w:ascii="仿宋;方正仿宋_GBK" w:hAnsi="仿宋;方正仿宋_GBK"/>
                <w:b w:val="false"/>
                <w:bCs/>
                <w:color w:val="000000"/>
                <w:kern w:val="0"/>
                <w:sz w:val="24"/>
                <w:szCs w:val="24"/>
              </w:rPr>
              <w:t>6</w:t>
            </w:r>
            <w:r>
              <w:rPr>
                <w:rFonts w:ascii="仿宋;方正仿宋_GBK" w:hAnsi="仿宋;方正仿宋_GBK" w:cs="仿宋;方正仿宋_GBK" w:eastAsia="仿宋;方正仿宋_GBK"/>
                <w:b w:val="false"/>
                <w:bCs/>
                <w:color w:val="000000"/>
                <w:kern w:val="0"/>
                <w:sz w:val="24"/>
                <w:szCs w:val="24"/>
              </w:rPr>
              <w:t>分）</w:t>
            </w:r>
          </w:p>
        </w:tc>
        <w:tc>
          <w:tcPr>
            <w:tcW w:w="3402" w:type="dxa"/>
            <w:tcBorders>
              <w:bottom w:val="single" w:sz="4" w:space="0" w:color="000000"/>
              <w:end w:val="single" w:sz="4" w:space="0" w:color="000000"/>
            </w:tcBorders>
            <w:vAlign w:val="center"/>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预算公开（</w:t>
            </w:r>
            <w:r>
              <w:rPr>
                <w:rFonts w:eastAsia="仿宋;方正仿宋_GBK" w:cs="仿宋;方正仿宋_GBK" w:ascii="仿宋;方正仿宋_GBK" w:hAnsi="仿宋;方正仿宋_GBK"/>
                <w:b w:val="false"/>
                <w:bCs/>
                <w:color w:val="000000"/>
                <w:kern w:val="0"/>
                <w:sz w:val="24"/>
                <w:szCs w:val="24"/>
              </w:rPr>
              <w:t>2</w:t>
            </w:r>
            <w:r>
              <w:rPr>
                <w:rFonts w:ascii="仿宋;方正仿宋_GBK" w:hAnsi="仿宋;方正仿宋_GBK" w:cs="仿宋;方正仿宋_GBK" w:eastAsia="仿宋;方正仿宋_GBK"/>
                <w:b w:val="false"/>
                <w:bCs/>
                <w:color w:val="000000"/>
                <w:kern w:val="0"/>
                <w:sz w:val="24"/>
                <w:szCs w:val="24"/>
              </w:rPr>
              <w:t>分）</w:t>
            </w:r>
          </w:p>
        </w:tc>
        <w:tc>
          <w:tcPr>
            <w:tcW w:w="1685" w:type="dxa"/>
            <w:tcBorders>
              <w:bottom w:val="single" w:sz="4" w:space="0" w:color="000000"/>
              <w:end w:val="single" w:sz="4" w:space="0" w:color="000000"/>
            </w:tcBorders>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t>2</w:t>
            </w:r>
          </w:p>
        </w:tc>
      </w:tr>
      <w:tr>
        <w:trPr>
          <w:trHeight w:val="197" w:hRule="atLeast"/>
        </w:trPr>
        <w:tc>
          <w:tcPr>
            <w:tcW w:w="1702" w:type="dxa"/>
            <w:vMerge w:val="continue"/>
            <w:tcBorders>
              <w:start w:val="single" w:sz="4" w:space="0" w:color="000000"/>
              <w:end w:val="single" w:sz="4" w:space="0" w:color="000000"/>
            </w:tcBorders>
            <w:vAlign w:val="center"/>
          </w:tcPr>
          <w:p>
            <w:pPr>
              <w:pStyle w:val="Normal"/>
              <w:widowControl/>
              <w:snapToGrid w:val="false"/>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2268"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3402" w:type="dxa"/>
            <w:tcBorders>
              <w:bottom w:val="single" w:sz="4" w:space="0" w:color="000000"/>
              <w:end w:val="single" w:sz="4" w:space="0" w:color="000000"/>
            </w:tcBorders>
            <w:vAlign w:val="center"/>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决算公开（</w:t>
            </w:r>
            <w:r>
              <w:rPr>
                <w:rFonts w:eastAsia="仿宋;方正仿宋_GBK" w:cs="仿宋;方正仿宋_GBK" w:ascii="仿宋;方正仿宋_GBK" w:hAnsi="仿宋;方正仿宋_GBK"/>
                <w:b w:val="false"/>
                <w:bCs/>
                <w:color w:val="000000"/>
                <w:kern w:val="0"/>
                <w:sz w:val="24"/>
                <w:szCs w:val="24"/>
              </w:rPr>
              <w:t>2</w:t>
            </w:r>
            <w:r>
              <w:rPr>
                <w:rFonts w:ascii="仿宋;方正仿宋_GBK" w:hAnsi="仿宋;方正仿宋_GBK" w:cs="仿宋;方正仿宋_GBK" w:eastAsia="仿宋;方正仿宋_GBK"/>
                <w:b w:val="false"/>
                <w:bCs/>
                <w:color w:val="000000"/>
                <w:kern w:val="0"/>
                <w:sz w:val="24"/>
                <w:szCs w:val="24"/>
              </w:rPr>
              <w:t>分）</w:t>
            </w:r>
          </w:p>
        </w:tc>
        <w:tc>
          <w:tcPr>
            <w:tcW w:w="1685" w:type="dxa"/>
            <w:tcBorders>
              <w:bottom w:val="single" w:sz="4" w:space="0" w:color="000000"/>
              <w:end w:val="single" w:sz="4" w:space="0" w:color="000000"/>
            </w:tcBorders>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t>2</w:t>
            </w:r>
          </w:p>
        </w:tc>
      </w:tr>
      <w:tr>
        <w:trPr>
          <w:trHeight w:val="287" w:hRule="atLeast"/>
        </w:trPr>
        <w:tc>
          <w:tcPr>
            <w:tcW w:w="1702" w:type="dxa"/>
            <w:vMerge w:val="continue"/>
            <w:tcBorders>
              <w:start w:val="single" w:sz="4" w:space="0" w:color="000000"/>
              <w:end w:val="single" w:sz="4" w:space="0" w:color="000000"/>
            </w:tcBorders>
            <w:vAlign w:val="center"/>
          </w:tcPr>
          <w:p>
            <w:pPr>
              <w:pStyle w:val="Normal"/>
              <w:widowControl/>
              <w:snapToGrid w:val="false"/>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2268"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3402" w:type="dxa"/>
            <w:tcBorders>
              <w:bottom w:val="single" w:sz="4" w:space="0" w:color="000000"/>
              <w:end w:val="single" w:sz="4" w:space="0" w:color="000000"/>
            </w:tcBorders>
            <w:vAlign w:val="center"/>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绩效信息公开（</w:t>
            </w:r>
            <w:r>
              <w:rPr>
                <w:rFonts w:eastAsia="仿宋;方正仿宋_GBK" w:cs="仿宋;方正仿宋_GBK" w:ascii="仿宋;方正仿宋_GBK" w:hAnsi="仿宋;方正仿宋_GBK"/>
                <w:b w:val="false"/>
                <w:bCs/>
                <w:color w:val="000000"/>
                <w:kern w:val="0"/>
                <w:sz w:val="24"/>
                <w:szCs w:val="24"/>
              </w:rPr>
              <w:t>2</w:t>
            </w:r>
            <w:r>
              <w:rPr>
                <w:rFonts w:ascii="仿宋;方正仿宋_GBK" w:hAnsi="仿宋;方正仿宋_GBK" w:cs="仿宋;方正仿宋_GBK" w:eastAsia="仿宋;方正仿宋_GBK"/>
                <w:b w:val="false"/>
                <w:bCs/>
                <w:color w:val="000000"/>
                <w:kern w:val="0"/>
                <w:sz w:val="24"/>
                <w:szCs w:val="24"/>
              </w:rPr>
              <w:t>分）</w:t>
            </w:r>
          </w:p>
        </w:tc>
        <w:tc>
          <w:tcPr>
            <w:tcW w:w="1685" w:type="dxa"/>
            <w:tcBorders>
              <w:bottom w:val="single" w:sz="4" w:space="0" w:color="000000"/>
              <w:end w:val="single" w:sz="4" w:space="0" w:color="000000"/>
            </w:tcBorders>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t>2</w:t>
            </w:r>
          </w:p>
        </w:tc>
      </w:tr>
      <w:tr>
        <w:trPr>
          <w:trHeight w:val="405" w:hRule="atLeast"/>
        </w:trPr>
        <w:tc>
          <w:tcPr>
            <w:tcW w:w="1702" w:type="dxa"/>
            <w:vMerge w:val="continue"/>
            <w:tcBorders>
              <w:start w:val="single" w:sz="4" w:space="0" w:color="000000"/>
              <w:end w:val="single" w:sz="4" w:space="0" w:color="000000"/>
            </w:tcBorders>
            <w:vAlign w:val="center"/>
          </w:tcPr>
          <w:p>
            <w:pPr>
              <w:pStyle w:val="Normal"/>
              <w:widowControl/>
              <w:snapToGrid w:val="false"/>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2268" w:type="dxa"/>
            <w:vMerge w:val="restart"/>
            <w:tcBorders>
              <w:start w:val="single" w:sz="4" w:space="0" w:color="000000"/>
              <w:bottom w:val="single" w:sz="4" w:space="0" w:color="000000"/>
              <w:end w:val="single" w:sz="4" w:space="0" w:color="000000"/>
            </w:tcBorders>
            <w:vAlign w:val="center"/>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绩效评价（</w:t>
            </w:r>
            <w:r>
              <w:rPr>
                <w:rFonts w:eastAsia="仿宋;方正仿宋_GBK" w:cs="仿宋;方正仿宋_GBK" w:ascii="仿宋;方正仿宋_GBK" w:hAnsi="仿宋;方正仿宋_GBK"/>
                <w:b w:val="false"/>
                <w:bCs/>
                <w:color w:val="000000"/>
                <w:kern w:val="0"/>
                <w:sz w:val="24"/>
                <w:szCs w:val="24"/>
              </w:rPr>
              <w:t>5</w:t>
            </w:r>
            <w:r>
              <w:rPr>
                <w:rFonts w:ascii="仿宋;方正仿宋_GBK" w:hAnsi="仿宋;方正仿宋_GBK" w:cs="仿宋;方正仿宋_GBK" w:eastAsia="仿宋;方正仿宋_GBK"/>
                <w:b w:val="false"/>
                <w:bCs/>
                <w:color w:val="000000"/>
                <w:kern w:val="0"/>
                <w:sz w:val="24"/>
                <w:szCs w:val="24"/>
              </w:rPr>
              <w:t>分）</w:t>
            </w:r>
          </w:p>
        </w:tc>
        <w:tc>
          <w:tcPr>
            <w:tcW w:w="3402" w:type="dxa"/>
            <w:tcBorders>
              <w:bottom w:val="single" w:sz="4" w:space="0" w:color="000000"/>
              <w:end w:val="single" w:sz="4" w:space="0" w:color="000000"/>
            </w:tcBorders>
            <w:vAlign w:val="center"/>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绩效评价开展（</w:t>
            </w:r>
            <w:r>
              <w:rPr>
                <w:rFonts w:eastAsia="仿宋;方正仿宋_GBK" w:cs="仿宋;方正仿宋_GBK" w:ascii="仿宋;方正仿宋_GBK" w:hAnsi="仿宋;方正仿宋_GBK"/>
                <w:b w:val="false"/>
                <w:bCs/>
                <w:color w:val="000000"/>
                <w:kern w:val="0"/>
                <w:sz w:val="24"/>
                <w:szCs w:val="24"/>
              </w:rPr>
              <w:t>2</w:t>
            </w:r>
            <w:r>
              <w:rPr>
                <w:rFonts w:ascii="仿宋;方正仿宋_GBK" w:hAnsi="仿宋;方正仿宋_GBK" w:cs="仿宋;方正仿宋_GBK" w:eastAsia="仿宋;方正仿宋_GBK"/>
                <w:b w:val="false"/>
                <w:bCs/>
                <w:color w:val="000000"/>
                <w:kern w:val="0"/>
                <w:sz w:val="24"/>
                <w:szCs w:val="24"/>
              </w:rPr>
              <w:t>分）</w:t>
            </w:r>
          </w:p>
        </w:tc>
        <w:tc>
          <w:tcPr>
            <w:tcW w:w="1685" w:type="dxa"/>
            <w:tcBorders>
              <w:bottom w:val="single" w:sz="4" w:space="0" w:color="000000"/>
              <w:end w:val="single" w:sz="4" w:space="0" w:color="000000"/>
            </w:tcBorders>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t>2</w:t>
            </w:r>
          </w:p>
        </w:tc>
      </w:tr>
      <w:tr>
        <w:trPr>
          <w:trHeight w:val="127" w:hRule="atLeast"/>
        </w:trPr>
        <w:tc>
          <w:tcPr>
            <w:tcW w:w="1702" w:type="dxa"/>
            <w:vMerge w:val="continue"/>
            <w:tcBorders>
              <w:start w:val="single" w:sz="4" w:space="0" w:color="000000"/>
              <w:end w:val="single" w:sz="4" w:space="0" w:color="000000"/>
            </w:tcBorders>
            <w:vAlign w:val="center"/>
          </w:tcPr>
          <w:p>
            <w:pPr>
              <w:pStyle w:val="Normal"/>
              <w:widowControl/>
              <w:snapToGrid w:val="false"/>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2268"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3402" w:type="dxa"/>
            <w:tcBorders>
              <w:bottom w:val="single" w:sz="4" w:space="0" w:color="000000"/>
              <w:end w:val="single" w:sz="4" w:space="0" w:color="000000"/>
            </w:tcBorders>
            <w:vAlign w:val="center"/>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评价结果应用（</w:t>
            </w:r>
            <w:r>
              <w:rPr>
                <w:rFonts w:eastAsia="仿宋;方正仿宋_GBK" w:cs="仿宋;方正仿宋_GBK" w:ascii="仿宋;方正仿宋_GBK" w:hAnsi="仿宋;方正仿宋_GBK"/>
                <w:b w:val="false"/>
                <w:bCs/>
                <w:color w:val="000000"/>
                <w:kern w:val="0"/>
                <w:sz w:val="24"/>
                <w:szCs w:val="24"/>
              </w:rPr>
              <w:t>3</w:t>
            </w:r>
            <w:r>
              <w:rPr>
                <w:rFonts w:ascii="仿宋;方正仿宋_GBK" w:hAnsi="仿宋;方正仿宋_GBK" w:cs="仿宋;方正仿宋_GBK" w:eastAsia="仿宋;方正仿宋_GBK"/>
                <w:b w:val="false"/>
                <w:bCs/>
                <w:color w:val="000000"/>
                <w:kern w:val="0"/>
                <w:sz w:val="24"/>
                <w:szCs w:val="24"/>
              </w:rPr>
              <w:t>分）</w:t>
            </w:r>
          </w:p>
        </w:tc>
        <w:tc>
          <w:tcPr>
            <w:tcW w:w="1685" w:type="dxa"/>
            <w:tcBorders>
              <w:bottom w:val="single" w:sz="4" w:space="0" w:color="000000"/>
              <w:end w:val="single" w:sz="4" w:space="0" w:color="000000"/>
            </w:tcBorders>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t>2</w:t>
            </w:r>
          </w:p>
        </w:tc>
      </w:tr>
      <w:tr>
        <w:trPr>
          <w:trHeight w:val="608" w:hRule="atLeast"/>
        </w:trPr>
        <w:tc>
          <w:tcPr>
            <w:tcW w:w="1702" w:type="dxa"/>
            <w:vMerge w:val="restart"/>
            <w:tcBorders>
              <w:start w:val="single" w:sz="4" w:space="0" w:color="000000"/>
              <w:end w:val="single" w:sz="4" w:space="0" w:color="000000"/>
            </w:tcBorders>
            <w:vAlign w:val="center"/>
          </w:tcPr>
          <w:p>
            <w:pPr>
              <w:pStyle w:val="Normal"/>
              <w:widowControl/>
              <w:jc w:val="center"/>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部门绩效情况（</w:t>
            </w:r>
            <w:r>
              <w:rPr>
                <w:rFonts w:eastAsia="仿宋;方正仿宋_GBK" w:cs="仿宋;方正仿宋_GBK" w:ascii="仿宋;方正仿宋_GBK" w:hAnsi="仿宋;方正仿宋_GBK"/>
                <w:b w:val="false"/>
                <w:bCs/>
                <w:color w:val="000000"/>
                <w:kern w:val="0"/>
                <w:sz w:val="24"/>
                <w:szCs w:val="24"/>
              </w:rPr>
              <w:t>45</w:t>
            </w:r>
            <w:r>
              <w:rPr>
                <w:rFonts w:ascii="仿宋;方正仿宋_GBK" w:hAnsi="仿宋;方正仿宋_GBK" w:cs="仿宋;方正仿宋_GBK" w:eastAsia="仿宋;方正仿宋_GBK"/>
                <w:b w:val="false"/>
                <w:bCs/>
                <w:color w:val="000000"/>
                <w:kern w:val="0"/>
                <w:sz w:val="24"/>
                <w:szCs w:val="24"/>
              </w:rPr>
              <w:t>分）</w:t>
            </w:r>
          </w:p>
        </w:tc>
        <w:tc>
          <w:tcPr>
            <w:tcW w:w="2268" w:type="dxa"/>
            <w:tcBorders>
              <w:start w:val="single" w:sz="4" w:space="0" w:color="000000"/>
              <w:bottom w:val="single" w:sz="4" w:space="0" w:color="000000"/>
              <w:end w:val="single" w:sz="4" w:space="0" w:color="000000"/>
            </w:tcBorders>
            <w:vAlign w:val="center"/>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履职成效（</w:t>
            </w:r>
            <w:r>
              <w:rPr>
                <w:rFonts w:eastAsia="仿宋;方正仿宋_GBK" w:cs="仿宋;方正仿宋_GBK" w:ascii="仿宋;方正仿宋_GBK" w:hAnsi="仿宋;方正仿宋_GBK"/>
                <w:b w:val="false"/>
                <w:bCs/>
                <w:color w:val="000000"/>
                <w:kern w:val="0"/>
                <w:sz w:val="24"/>
                <w:szCs w:val="24"/>
              </w:rPr>
              <w:t>20</w:t>
            </w:r>
            <w:r>
              <w:rPr>
                <w:rFonts w:ascii="仿宋;方正仿宋_GBK" w:hAnsi="仿宋;方正仿宋_GBK" w:cs="仿宋;方正仿宋_GBK" w:eastAsia="仿宋;方正仿宋_GBK"/>
                <w:b w:val="false"/>
                <w:bCs/>
                <w:color w:val="000000"/>
                <w:kern w:val="0"/>
                <w:sz w:val="24"/>
                <w:szCs w:val="24"/>
              </w:rPr>
              <w:t>分）</w:t>
            </w:r>
          </w:p>
        </w:tc>
        <w:tc>
          <w:tcPr>
            <w:tcW w:w="3402" w:type="dxa"/>
            <w:tcBorders>
              <w:end w:val="single" w:sz="4" w:space="0" w:color="000000"/>
            </w:tcBorders>
            <w:vAlign w:val="center"/>
          </w:tcPr>
          <w:p>
            <w:pPr>
              <w:pStyle w:val="Normal"/>
              <w:widowControl/>
              <w:jc w:val="center"/>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部门特性指标</w:t>
            </w:r>
          </w:p>
        </w:tc>
        <w:tc>
          <w:tcPr>
            <w:tcW w:w="1685" w:type="dxa"/>
            <w:tcBorders>
              <w:bottom w:val="single" w:sz="4" w:space="0" w:color="000000"/>
              <w:end w:val="single" w:sz="4" w:space="0" w:color="000000"/>
            </w:tcBorders>
          </w:tcPr>
          <w:p>
            <w:pPr>
              <w:pStyle w:val="Normal"/>
              <w:widowControl/>
              <w:jc w:val="center"/>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t>19</w:t>
            </w:r>
          </w:p>
        </w:tc>
      </w:tr>
      <w:tr>
        <w:trPr>
          <w:trHeight w:val="157" w:hRule="atLeast"/>
        </w:trPr>
        <w:tc>
          <w:tcPr>
            <w:tcW w:w="1702" w:type="dxa"/>
            <w:vMerge w:val="continue"/>
            <w:tcBorders>
              <w:start w:val="single" w:sz="4" w:space="0" w:color="000000"/>
              <w:end w:val="single" w:sz="4" w:space="0" w:color="000000"/>
            </w:tcBorders>
            <w:vAlign w:val="center"/>
          </w:tcPr>
          <w:p>
            <w:pPr>
              <w:pStyle w:val="Normal"/>
              <w:snapToGrid w:val="false"/>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2268" w:type="dxa"/>
            <w:vMerge w:val="restart"/>
            <w:tcBorders>
              <w:start w:val="single" w:sz="4" w:space="0" w:color="000000"/>
              <w:bottom w:val="single" w:sz="4" w:space="0" w:color="000000"/>
              <w:end w:val="single" w:sz="4" w:space="0" w:color="000000"/>
            </w:tcBorders>
            <w:vAlign w:val="center"/>
          </w:tcPr>
          <w:p>
            <w:pPr>
              <w:pStyle w:val="Normal"/>
              <w:widowControl/>
              <w:jc w:val="start"/>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可持续发展能力（</w:t>
            </w:r>
            <w:r>
              <w:rPr>
                <w:rFonts w:eastAsia="仿宋;方正仿宋_GBK" w:cs="仿宋;方正仿宋_GBK" w:ascii="仿宋;方正仿宋_GBK" w:hAnsi="仿宋;方正仿宋_GBK"/>
                <w:b w:val="false"/>
                <w:bCs/>
                <w:color w:val="000000"/>
                <w:kern w:val="0"/>
                <w:sz w:val="24"/>
                <w:szCs w:val="24"/>
              </w:rPr>
              <w:t>15</w:t>
            </w:r>
            <w:r>
              <w:rPr>
                <w:rFonts w:ascii="仿宋;方正仿宋_GBK" w:hAnsi="仿宋;方正仿宋_GBK" w:cs="仿宋;方正仿宋_GBK" w:eastAsia="仿宋;方正仿宋_GBK"/>
                <w:b w:val="false"/>
                <w:bCs/>
                <w:color w:val="000000"/>
                <w:kern w:val="0"/>
                <w:sz w:val="24"/>
                <w:szCs w:val="24"/>
              </w:rPr>
              <w:t>分）</w:t>
            </w:r>
          </w:p>
        </w:tc>
        <w:tc>
          <w:tcPr>
            <w:tcW w:w="3402" w:type="dxa"/>
            <w:tcBorders>
              <w:bottom w:val="single" w:sz="4" w:space="0" w:color="000000"/>
              <w:end w:val="single" w:sz="4" w:space="0" w:color="000000"/>
            </w:tcBorders>
            <w:vAlign w:val="center"/>
          </w:tcPr>
          <w:p>
            <w:pPr>
              <w:pStyle w:val="Normal"/>
              <w:widowControl/>
              <w:jc w:val="center"/>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重点改革（重点工作）完成情况（</w:t>
            </w:r>
            <w:r>
              <w:rPr>
                <w:rFonts w:eastAsia="仿宋;方正仿宋_GBK" w:cs="仿宋;方正仿宋_GBK" w:ascii="仿宋;方正仿宋_GBK" w:hAnsi="仿宋;方正仿宋_GBK"/>
                <w:b w:val="false"/>
                <w:bCs/>
                <w:color w:val="000000"/>
                <w:kern w:val="0"/>
                <w:sz w:val="24"/>
                <w:szCs w:val="24"/>
              </w:rPr>
              <w:t>5</w:t>
            </w:r>
            <w:r>
              <w:rPr>
                <w:rFonts w:ascii="仿宋;方正仿宋_GBK" w:hAnsi="仿宋;方正仿宋_GBK" w:cs="仿宋;方正仿宋_GBK" w:eastAsia="仿宋;方正仿宋_GBK"/>
                <w:b w:val="false"/>
                <w:bCs/>
                <w:color w:val="000000"/>
                <w:kern w:val="0"/>
                <w:sz w:val="24"/>
                <w:szCs w:val="24"/>
              </w:rPr>
              <w:t>分）</w:t>
            </w:r>
          </w:p>
        </w:tc>
        <w:tc>
          <w:tcPr>
            <w:tcW w:w="1685" w:type="dxa"/>
            <w:tcBorders>
              <w:bottom w:val="single" w:sz="4" w:space="0" w:color="000000"/>
              <w:end w:val="single" w:sz="4" w:space="0" w:color="000000"/>
            </w:tcBorders>
          </w:tcPr>
          <w:p>
            <w:pPr>
              <w:pStyle w:val="Normal"/>
              <w:widowControl/>
              <w:jc w:val="center"/>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t>5</w:t>
            </w:r>
          </w:p>
        </w:tc>
      </w:tr>
      <w:tr>
        <w:trPr>
          <w:trHeight w:val="320" w:hRule="atLeast"/>
        </w:trPr>
        <w:tc>
          <w:tcPr>
            <w:tcW w:w="1702" w:type="dxa"/>
            <w:vMerge w:val="continue"/>
            <w:tcBorders>
              <w:start w:val="single" w:sz="4" w:space="0" w:color="000000"/>
              <w:end w:val="single" w:sz="4" w:space="0" w:color="000000"/>
            </w:tcBorders>
            <w:vAlign w:val="center"/>
          </w:tcPr>
          <w:p>
            <w:pPr>
              <w:pStyle w:val="Normal"/>
              <w:snapToGrid w:val="false"/>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2268"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3402" w:type="dxa"/>
            <w:tcBorders>
              <w:bottom w:val="single" w:sz="4" w:space="0" w:color="000000"/>
              <w:end w:val="single" w:sz="4" w:space="0" w:color="000000"/>
            </w:tcBorders>
            <w:vAlign w:val="center"/>
          </w:tcPr>
          <w:p>
            <w:pPr>
              <w:pStyle w:val="Normal"/>
              <w:widowControl/>
              <w:jc w:val="center"/>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科技（制度、方法、机制等）创新（</w:t>
            </w:r>
            <w:r>
              <w:rPr>
                <w:rFonts w:eastAsia="仿宋;方正仿宋_GBK" w:cs="仿宋;方正仿宋_GBK" w:ascii="仿宋;方正仿宋_GBK" w:hAnsi="仿宋;方正仿宋_GBK"/>
                <w:b w:val="false"/>
                <w:bCs/>
                <w:color w:val="000000"/>
                <w:kern w:val="0"/>
                <w:sz w:val="24"/>
                <w:szCs w:val="24"/>
              </w:rPr>
              <w:t>5</w:t>
            </w:r>
            <w:r>
              <w:rPr>
                <w:rFonts w:ascii="仿宋;方正仿宋_GBK" w:hAnsi="仿宋;方正仿宋_GBK" w:cs="仿宋;方正仿宋_GBK" w:eastAsia="仿宋;方正仿宋_GBK"/>
                <w:b w:val="false"/>
                <w:bCs/>
                <w:color w:val="000000"/>
                <w:kern w:val="0"/>
                <w:sz w:val="24"/>
                <w:szCs w:val="24"/>
              </w:rPr>
              <w:t>分）</w:t>
            </w:r>
          </w:p>
        </w:tc>
        <w:tc>
          <w:tcPr>
            <w:tcW w:w="1685" w:type="dxa"/>
            <w:tcBorders>
              <w:bottom w:val="single" w:sz="4" w:space="0" w:color="000000"/>
              <w:end w:val="single" w:sz="4" w:space="0" w:color="000000"/>
            </w:tcBorders>
          </w:tcPr>
          <w:p>
            <w:pPr>
              <w:pStyle w:val="Normal"/>
              <w:widowControl/>
              <w:jc w:val="center"/>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t>4</w:t>
            </w:r>
          </w:p>
        </w:tc>
      </w:tr>
      <w:tr>
        <w:trPr>
          <w:trHeight w:val="385" w:hRule="atLeast"/>
        </w:trPr>
        <w:tc>
          <w:tcPr>
            <w:tcW w:w="1702" w:type="dxa"/>
            <w:vMerge w:val="continue"/>
            <w:tcBorders>
              <w:start w:val="single" w:sz="4" w:space="0" w:color="000000"/>
              <w:end w:val="single" w:sz="4" w:space="0" w:color="000000"/>
            </w:tcBorders>
            <w:vAlign w:val="center"/>
          </w:tcPr>
          <w:p>
            <w:pPr>
              <w:pStyle w:val="Normal"/>
              <w:snapToGrid w:val="false"/>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2268"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3402" w:type="dxa"/>
            <w:tcBorders>
              <w:bottom w:val="single" w:sz="4" w:space="0" w:color="000000"/>
              <w:end w:val="single" w:sz="4" w:space="0" w:color="000000"/>
            </w:tcBorders>
            <w:vAlign w:val="center"/>
          </w:tcPr>
          <w:p>
            <w:pPr>
              <w:pStyle w:val="Normal"/>
              <w:widowControl/>
              <w:jc w:val="center"/>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人才培养（</w:t>
            </w:r>
            <w:r>
              <w:rPr>
                <w:rFonts w:eastAsia="仿宋;方正仿宋_GBK" w:cs="仿宋;方正仿宋_GBK" w:ascii="仿宋;方正仿宋_GBK" w:hAnsi="仿宋;方正仿宋_GBK"/>
                <w:b w:val="false"/>
                <w:bCs/>
                <w:color w:val="000000"/>
                <w:kern w:val="0"/>
                <w:sz w:val="24"/>
                <w:szCs w:val="24"/>
              </w:rPr>
              <w:t>5</w:t>
            </w:r>
            <w:r>
              <w:rPr>
                <w:rFonts w:ascii="仿宋;方正仿宋_GBK" w:hAnsi="仿宋;方正仿宋_GBK" w:cs="仿宋;方正仿宋_GBK" w:eastAsia="仿宋;方正仿宋_GBK"/>
                <w:b w:val="false"/>
                <w:bCs/>
                <w:color w:val="000000"/>
                <w:kern w:val="0"/>
                <w:sz w:val="24"/>
                <w:szCs w:val="24"/>
              </w:rPr>
              <w:t>分）</w:t>
            </w:r>
          </w:p>
        </w:tc>
        <w:tc>
          <w:tcPr>
            <w:tcW w:w="1685" w:type="dxa"/>
            <w:tcBorders>
              <w:bottom w:val="single" w:sz="4" w:space="0" w:color="000000"/>
              <w:end w:val="single" w:sz="4" w:space="0" w:color="000000"/>
            </w:tcBorders>
          </w:tcPr>
          <w:p>
            <w:pPr>
              <w:pStyle w:val="Normal"/>
              <w:widowControl/>
              <w:jc w:val="center"/>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t>4</w:t>
            </w:r>
          </w:p>
        </w:tc>
      </w:tr>
      <w:tr>
        <w:trPr>
          <w:trHeight w:val="432" w:hRule="atLeast"/>
        </w:trPr>
        <w:tc>
          <w:tcPr>
            <w:tcW w:w="1702" w:type="dxa"/>
            <w:vMerge w:val="continue"/>
            <w:tcBorders>
              <w:start w:val="single" w:sz="4" w:space="0" w:color="000000"/>
              <w:end w:val="single" w:sz="4" w:space="0" w:color="000000"/>
            </w:tcBorders>
            <w:vAlign w:val="center"/>
          </w:tcPr>
          <w:p>
            <w:pPr>
              <w:pStyle w:val="Normal"/>
              <w:snapToGrid w:val="false"/>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2268" w:type="dxa"/>
            <w:vMerge w:val="restart"/>
            <w:tcBorders>
              <w:start w:val="single" w:sz="4" w:space="0" w:color="000000"/>
              <w:end w:val="single" w:sz="4" w:space="0" w:color="000000"/>
            </w:tcBorders>
            <w:vAlign w:val="center"/>
          </w:tcPr>
          <w:p>
            <w:pPr>
              <w:pStyle w:val="Normal"/>
              <w:widowControl/>
              <w:jc w:val="center"/>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满意度（</w:t>
            </w:r>
            <w:r>
              <w:rPr>
                <w:rFonts w:eastAsia="仿宋;方正仿宋_GBK" w:cs="仿宋;方正仿宋_GBK" w:ascii="仿宋;方正仿宋_GBK" w:hAnsi="仿宋;方正仿宋_GBK"/>
                <w:b w:val="false"/>
                <w:bCs/>
                <w:color w:val="000000"/>
                <w:kern w:val="0"/>
                <w:sz w:val="24"/>
                <w:szCs w:val="24"/>
              </w:rPr>
              <w:t>10</w:t>
            </w:r>
            <w:r>
              <w:rPr>
                <w:rFonts w:ascii="仿宋;方正仿宋_GBK" w:hAnsi="仿宋;方正仿宋_GBK" w:cs="仿宋;方正仿宋_GBK" w:eastAsia="仿宋;方正仿宋_GBK"/>
                <w:b w:val="false"/>
                <w:bCs/>
                <w:color w:val="000000"/>
                <w:kern w:val="0"/>
                <w:sz w:val="24"/>
                <w:szCs w:val="24"/>
              </w:rPr>
              <w:t>分）</w:t>
            </w:r>
          </w:p>
        </w:tc>
        <w:tc>
          <w:tcPr>
            <w:tcW w:w="3402" w:type="dxa"/>
            <w:tcBorders>
              <w:bottom w:val="single" w:sz="4" w:space="0" w:color="000000"/>
              <w:end w:val="single" w:sz="4" w:space="0" w:color="000000"/>
            </w:tcBorders>
            <w:vAlign w:val="center"/>
          </w:tcPr>
          <w:p>
            <w:pPr>
              <w:pStyle w:val="Normal"/>
              <w:widowControl/>
              <w:jc w:val="center"/>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协作部门满意度（</w:t>
            </w:r>
            <w:r>
              <w:rPr>
                <w:rFonts w:eastAsia="仿宋;方正仿宋_GBK" w:cs="仿宋;方正仿宋_GBK" w:ascii="仿宋;方正仿宋_GBK" w:hAnsi="仿宋;方正仿宋_GBK"/>
                <w:b w:val="false"/>
                <w:bCs/>
                <w:color w:val="000000"/>
                <w:kern w:val="0"/>
                <w:sz w:val="24"/>
                <w:szCs w:val="24"/>
              </w:rPr>
              <w:t>3</w:t>
            </w:r>
            <w:r>
              <w:rPr>
                <w:rFonts w:ascii="仿宋;方正仿宋_GBK" w:hAnsi="仿宋;方正仿宋_GBK" w:cs="仿宋;方正仿宋_GBK" w:eastAsia="仿宋;方正仿宋_GBK"/>
                <w:b w:val="false"/>
                <w:bCs/>
                <w:color w:val="000000"/>
                <w:kern w:val="0"/>
                <w:sz w:val="24"/>
                <w:szCs w:val="24"/>
              </w:rPr>
              <w:t>分）</w:t>
            </w:r>
          </w:p>
        </w:tc>
        <w:tc>
          <w:tcPr>
            <w:tcW w:w="1685" w:type="dxa"/>
            <w:tcBorders>
              <w:bottom w:val="single" w:sz="4" w:space="0" w:color="000000"/>
              <w:end w:val="single" w:sz="4" w:space="0" w:color="000000"/>
            </w:tcBorders>
          </w:tcPr>
          <w:p>
            <w:pPr>
              <w:pStyle w:val="Normal"/>
              <w:widowControl/>
              <w:jc w:val="center"/>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t>3</w:t>
            </w:r>
          </w:p>
        </w:tc>
      </w:tr>
      <w:tr>
        <w:trPr>
          <w:trHeight w:val="396" w:hRule="atLeast"/>
        </w:trPr>
        <w:tc>
          <w:tcPr>
            <w:tcW w:w="1702" w:type="dxa"/>
            <w:vMerge w:val="continue"/>
            <w:tcBorders>
              <w:start w:val="single" w:sz="4" w:space="0" w:color="000000"/>
              <w:end w:val="single" w:sz="4" w:space="0" w:color="000000"/>
            </w:tcBorders>
            <w:vAlign w:val="center"/>
          </w:tcPr>
          <w:p>
            <w:pPr>
              <w:pStyle w:val="Normal"/>
              <w:snapToGrid w:val="false"/>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2268" w:type="dxa"/>
            <w:vMerge w:val="continue"/>
            <w:tcBorders>
              <w:start w:val="single" w:sz="4" w:space="0" w:color="000000"/>
              <w:end w:val="single" w:sz="4" w:space="0" w:color="000000"/>
            </w:tcBorders>
            <w:vAlign w:val="center"/>
          </w:tcPr>
          <w:p>
            <w:pPr>
              <w:pStyle w:val="Normal"/>
              <w:snapToGrid w:val="false"/>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3402" w:type="dxa"/>
            <w:tcBorders>
              <w:bottom w:val="single" w:sz="4" w:space="0" w:color="000000"/>
              <w:end w:val="single" w:sz="4" w:space="0" w:color="000000"/>
            </w:tcBorders>
            <w:vAlign w:val="center"/>
          </w:tcPr>
          <w:p>
            <w:pPr>
              <w:pStyle w:val="Normal"/>
              <w:widowControl/>
              <w:jc w:val="center"/>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管理对象满意度（</w:t>
            </w:r>
            <w:r>
              <w:rPr>
                <w:rFonts w:eastAsia="仿宋;方正仿宋_GBK" w:cs="仿宋;方正仿宋_GBK" w:ascii="仿宋;方正仿宋_GBK" w:hAnsi="仿宋;方正仿宋_GBK"/>
                <w:b w:val="false"/>
                <w:bCs/>
                <w:color w:val="000000"/>
                <w:kern w:val="0"/>
                <w:sz w:val="24"/>
                <w:szCs w:val="24"/>
              </w:rPr>
              <w:t>3</w:t>
            </w:r>
            <w:r>
              <w:rPr>
                <w:rFonts w:ascii="仿宋;方正仿宋_GBK" w:hAnsi="仿宋;方正仿宋_GBK" w:cs="仿宋;方正仿宋_GBK" w:eastAsia="仿宋;方正仿宋_GBK"/>
                <w:b w:val="false"/>
                <w:bCs/>
                <w:color w:val="000000"/>
                <w:kern w:val="0"/>
                <w:sz w:val="24"/>
                <w:szCs w:val="24"/>
              </w:rPr>
              <w:t>分）</w:t>
            </w:r>
          </w:p>
        </w:tc>
        <w:tc>
          <w:tcPr>
            <w:tcW w:w="1685" w:type="dxa"/>
            <w:tcBorders>
              <w:bottom w:val="single" w:sz="4" w:space="0" w:color="000000"/>
              <w:end w:val="single" w:sz="4" w:space="0" w:color="000000"/>
            </w:tcBorders>
          </w:tcPr>
          <w:p>
            <w:pPr>
              <w:pStyle w:val="Normal"/>
              <w:widowControl/>
              <w:jc w:val="center"/>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t>3</w:t>
            </w:r>
          </w:p>
        </w:tc>
      </w:tr>
      <w:tr>
        <w:trPr>
          <w:trHeight w:val="411" w:hRule="atLeast"/>
        </w:trPr>
        <w:tc>
          <w:tcPr>
            <w:tcW w:w="1702" w:type="dxa"/>
            <w:vMerge w:val="continue"/>
            <w:tcBorders>
              <w:start w:val="single" w:sz="4" w:space="0" w:color="000000"/>
              <w:end w:val="single" w:sz="4" w:space="0" w:color="000000"/>
            </w:tcBorders>
            <w:vAlign w:val="center"/>
          </w:tcPr>
          <w:p>
            <w:pPr>
              <w:pStyle w:val="Normal"/>
              <w:widowControl/>
              <w:snapToGrid w:val="false"/>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2268" w:type="dxa"/>
            <w:vMerge w:val="continue"/>
            <w:tcBorders>
              <w:start w:val="single" w:sz="4" w:space="0" w:color="000000"/>
              <w:end w:val="single" w:sz="4" w:space="0" w:color="000000"/>
            </w:tcBorders>
            <w:vAlign w:val="center"/>
          </w:tcPr>
          <w:p>
            <w:pPr>
              <w:pStyle w:val="Normal"/>
              <w:widowControl/>
              <w:snapToGrid w:val="false"/>
              <w:jc w:val="start"/>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r>
          </w:p>
        </w:tc>
        <w:tc>
          <w:tcPr>
            <w:tcW w:w="3402" w:type="dxa"/>
            <w:tcBorders>
              <w:bottom w:val="single" w:sz="4" w:space="0" w:color="000000"/>
              <w:end w:val="single" w:sz="4" w:space="0" w:color="000000"/>
            </w:tcBorders>
            <w:vAlign w:val="center"/>
          </w:tcPr>
          <w:p>
            <w:pPr>
              <w:pStyle w:val="Normal"/>
              <w:widowControl/>
              <w:jc w:val="center"/>
              <w:rPr>
                <w:rFonts w:ascii="仿宋;方正仿宋_GBK" w:hAnsi="仿宋;方正仿宋_GBK" w:eastAsia="仿宋;方正仿宋_GBK" w:cs="仿宋;方正仿宋_GBK"/>
                <w:b w:val="false"/>
                <w:bCs/>
                <w:color w:val="000000"/>
                <w:kern w:val="0"/>
                <w:sz w:val="24"/>
                <w:szCs w:val="24"/>
              </w:rPr>
            </w:pPr>
            <w:r>
              <w:rPr>
                <w:rFonts w:ascii="仿宋;方正仿宋_GBK" w:hAnsi="仿宋;方正仿宋_GBK" w:cs="仿宋;方正仿宋_GBK" w:eastAsia="仿宋;方正仿宋_GBK"/>
                <w:b w:val="false"/>
                <w:bCs/>
                <w:color w:val="000000"/>
                <w:kern w:val="0"/>
                <w:sz w:val="24"/>
                <w:szCs w:val="24"/>
              </w:rPr>
              <w:t>社会公众满意度（</w:t>
            </w:r>
            <w:r>
              <w:rPr>
                <w:rFonts w:eastAsia="仿宋;方正仿宋_GBK" w:cs="仿宋;方正仿宋_GBK" w:ascii="仿宋;方正仿宋_GBK" w:hAnsi="仿宋;方正仿宋_GBK"/>
                <w:b w:val="false"/>
                <w:bCs/>
                <w:color w:val="000000"/>
                <w:kern w:val="0"/>
                <w:sz w:val="24"/>
                <w:szCs w:val="24"/>
              </w:rPr>
              <w:t>4</w:t>
            </w:r>
            <w:r>
              <w:rPr>
                <w:rFonts w:ascii="仿宋;方正仿宋_GBK" w:hAnsi="仿宋;方正仿宋_GBK" w:cs="仿宋;方正仿宋_GBK" w:eastAsia="仿宋;方正仿宋_GBK"/>
                <w:b w:val="false"/>
                <w:bCs/>
                <w:color w:val="000000"/>
                <w:kern w:val="0"/>
                <w:sz w:val="24"/>
                <w:szCs w:val="24"/>
              </w:rPr>
              <w:t>分）</w:t>
            </w:r>
          </w:p>
        </w:tc>
        <w:tc>
          <w:tcPr>
            <w:tcW w:w="1685" w:type="dxa"/>
            <w:tcBorders>
              <w:bottom w:val="single" w:sz="4" w:space="0" w:color="000000"/>
              <w:end w:val="single" w:sz="4" w:space="0" w:color="000000"/>
            </w:tcBorders>
          </w:tcPr>
          <w:p>
            <w:pPr>
              <w:pStyle w:val="Normal"/>
              <w:widowControl/>
              <w:jc w:val="center"/>
              <w:rPr>
                <w:rFonts w:ascii="仿宋;方正仿宋_GBK" w:hAnsi="仿宋;方正仿宋_GBK" w:eastAsia="仿宋;方正仿宋_GBK" w:cs="仿宋;方正仿宋_GBK"/>
                <w:b w:val="false"/>
                <w:bCs/>
                <w:color w:val="000000"/>
                <w:kern w:val="0"/>
                <w:sz w:val="24"/>
                <w:szCs w:val="24"/>
              </w:rPr>
            </w:pPr>
            <w:r>
              <w:rPr>
                <w:rFonts w:eastAsia="仿宋;方正仿宋_GBK" w:cs="仿宋;方正仿宋_GBK" w:ascii="仿宋;方正仿宋_GBK" w:hAnsi="仿宋;方正仿宋_GBK"/>
                <w:b w:val="false"/>
                <w:bCs/>
                <w:color w:val="000000"/>
                <w:kern w:val="0"/>
                <w:sz w:val="24"/>
                <w:szCs w:val="24"/>
              </w:rPr>
              <w:t>3</w:t>
            </w:r>
          </w:p>
        </w:tc>
      </w:tr>
    </w:tbl>
    <w:p>
      <w:pPr>
        <w:pStyle w:val="Normal"/>
        <w:spacing w:lineRule="atLeast" w:line="600"/>
        <w:rPr>
          <w:rFonts w:ascii="仿宋;方正仿宋_GBK" w:hAnsi="仿宋;方正仿宋_GBK" w:eastAsia="仿宋;方正仿宋_GBK" w:cs="仿宋;方正仿宋_GBK"/>
          <w:b w:val="false"/>
          <w:bCs/>
          <w:color w:val="000000"/>
          <w:sz w:val="24"/>
          <w:szCs w:val="24"/>
        </w:rPr>
      </w:pPr>
      <w:r>
        <w:rPr>
          <w:rFonts w:eastAsia="仿宋;方正仿宋_GBK" w:cs="仿宋;方正仿宋_GBK" w:ascii="仿宋;方正仿宋_GBK" w:hAnsi="仿宋;方正仿宋_GBK"/>
          <w:b w:val="false"/>
          <w:bCs/>
          <w:color w:val="000000"/>
          <w:sz w:val="24"/>
          <w:szCs w:val="24"/>
        </w:rPr>
      </w:r>
    </w:p>
    <w:p>
      <w:pPr>
        <w:pStyle w:val="Normal"/>
        <w:jc w:val="center"/>
        <w:rPr>
          <w:rFonts w:ascii="仿宋;方正仿宋_GBK" w:hAnsi="仿宋;方正仿宋_GBK" w:eastAsia="仿宋;方正仿宋_GBK" w:cs="仿宋;方正仿宋_GBK"/>
          <w:b w:val="false"/>
          <w:bCs/>
          <w:color w:val="000000"/>
          <w:sz w:val="21"/>
          <w:szCs w:val="21"/>
        </w:rPr>
      </w:pPr>
      <w:r>
        <w:rPr>
          <w:rFonts w:eastAsia="仿宋;方正仿宋_GBK" w:cs="仿宋;方正仿宋_GBK" w:ascii="仿宋;方正仿宋_GBK" w:hAnsi="仿宋;方正仿宋_GBK"/>
          <w:b w:val="false"/>
          <w:bCs/>
          <w:color w:val="000000"/>
          <w:sz w:val="21"/>
          <w:szCs w:val="21"/>
        </w:rPr>
        <w:t>2017</w:t>
      </w:r>
      <w:r>
        <w:rPr>
          <w:rFonts w:ascii="仿宋;方正仿宋_GBK" w:hAnsi="仿宋;方正仿宋_GBK" w:cs="仿宋;方正仿宋_GBK" w:eastAsia="仿宋;方正仿宋_GBK"/>
          <w:b w:val="false"/>
          <w:bCs/>
          <w:color w:val="000000"/>
          <w:sz w:val="21"/>
          <w:szCs w:val="21"/>
        </w:rPr>
        <w:t>年项目支出绩效评价得分表</w:t>
      </w:r>
    </w:p>
    <w:p>
      <w:pPr>
        <w:pStyle w:val="Normal"/>
        <w:jc w:val="center"/>
        <w:rPr>
          <w:rFonts w:ascii="仿宋;方正仿宋_GBK" w:hAnsi="仿宋;方正仿宋_GBK" w:eastAsia="仿宋;方正仿宋_GBK" w:cs="仿宋;方正仿宋_GBK"/>
          <w:b w:val="false"/>
          <w:bCs/>
          <w:color w:val="000000"/>
          <w:sz w:val="21"/>
          <w:szCs w:val="21"/>
        </w:rPr>
      </w:pPr>
      <w:r>
        <w:rPr>
          <w:rFonts w:eastAsia="仿宋;方正仿宋_GBK" w:cs="仿宋;方正仿宋_GBK" w:ascii="仿宋;方正仿宋_GBK" w:hAnsi="仿宋;方正仿宋_GBK"/>
          <w:b w:val="false"/>
          <w:bCs/>
          <w:color w:val="000000"/>
          <w:sz w:val="21"/>
          <w:szCs w:val="21"/>
        </w:rPr>
      </w:r>
    </w:p>
    <w:tbl>
      <w:tblPr>
        <w:tblW w:w="9146" w:type="dxa"/>
        <w:jc w:val="center"/>
        <w:tblInd w:w="0" w:type="dxa"/>
        <w:tblLayout w:type="fixed"/>
        <w:tblCellMar>
          <w:top w:w="0" w:type="dxa"/>
          <w:start w:w="108" w:type="dxa"/>
          <w:bottom w:w="0" w:type="dxa"/>
          <w:end w:w="108" w:type="dxa"/>
        </w:tblCellMar>
      </w:tblPr>
      <w:tblGrid>
        <w:gridCol w:w="1618"/>
        <w:gridCol w:w="1605"/>
        <w:gridCol w:w="3022"/>
        <w:gridCol w:w="1311"/>
        <w:gridCol w:w="1590"/>
      </w:tblGrid>
      <w:tr>
        <w:trPr>
          <w:trHeight w:val="639" w:hRule="atLeast"/>
        </w:trPr>
        <w:tc>
          <w:tcPr>
            <w:tcW w:w="16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单位名称</w:t>
            </w:r>
            <w:r>
              <w:rPr>
                <w:rFonts w:eastAsia="仿宋;方正仿宋_GBK" w:cs="仿宋;方正仿宋_GBK" w:ascii="仿宋;方正仿宋_GBK" w:hAnsi="仿宋;方正仿宋_GBK"/>
                <w:b w:val="false"/>
                <w:bCs/>
                <w:color w:val="000000"/>
                <w:kern w:val="0"/>
                <w:sz w:val="21"/>
                <w:szCs w:val="21"/>
              </w:rPr>
              <w:t>/</w:t>
            </w:r>
          </w:p>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项目名称</w:t>
            </w:r>
          </w:p>
        </w:tc>
        <w:tc>
          <w:tcPr>
            <w:tcW w:w="7528"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r>
          </w:p>
        </w:tc>
      </w:tr>
      <w:tr>
        <w:trPr>
          <w:trHeight w:val="920" w:hRule="atLeast"/>
        </w:trPr>
        <w:tc>
          <w:tcPr>
            <w:tcW w:w="16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一级</w:t>
            </w:r>
          </w:p>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指标</w:t>
            </w:r>
          </w:p>
        </w:tc>
        <w:tc>
          <w:tcPr>
            <w:tcW w:w="16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二级</w:t>
            </w:r>
          </w:p>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指标</w:t>
            </w:r>
          </w:p>
        </w:tc>
        <w:tc>
          <w:tcPr>
            <w:tcW w:w="30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三级指标</w:t>
            </w:r>
          </w:p>
        </w:tc>
        <w:tc>
          <w:tcPr>
            <w:tcW w:w="13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分值</w:t>
            </w:r>
          </w:p>
        </w:tc>
        <w:tc>
          <w:tcPr>
            <w:tcW w:w="159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得分</w:t>
            </w:r>
          </w:p>
        </w:tc>
      </w:tr>
      <w:tr>
        <w:trPr>
          <w:trHeight w:val="23" w:hRule="atLeast"/>
        </w:trPr>
        <w:tc>
          <w:tcPr>
            <w:tcW w:w="1618"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w:t>
            </w:r>
            <w:r>
              <w:rPr>
                <w:rFonts w:eastAsia="仿宋;方正仿宋_GBK" w:cs="仿宋;方正仿宋_GBK" w:ascii="仿宋;方正仿宋_GBK" w:hAnsi="仿宋;方正仿宋_GBK"/>
                <w:b w:val="false"/>
                <w:bCs/>
                <w:color w:val="000000"/>
                <w:kern w:val="0"/>
                <w:sz w:val="21"/>
                <w:szCs w:val="21"/>
              </w:rPr>
              <w:t>20</w:t>
            </w:r>
            <w:r>
              <w:rPr>
                <w:rFonts w:ascii="仿宋;方正仿宋_GBK" w:hAnsi="仿宋;方正仿宋_GBK" w:cs="仿宋;方正仿宋_GBK" w:eastAsia="仿宋;方正仿宋_GBK"/>
                <w:b w:val="false"/>
                <w:bCs/>
                <w:color w:val="000000"/>
                <w:kern w:val="0"/>
                <w:sz w:val="21"/>
                <w:szCs w:val="21"/>
              </w:rPr>
              <w:t>分）</w:t>
            </w:r>
            <w:r>
              <w:rPr>
                <w:rFonts w:eastAsia="仿宋;方正仿宋_GBK" w:cs="仿宋;方正仿宋_GBK" w:ascii="仿宋;方正仿宋_GBK" w:hAnsi="仿宋;方正仿宋_GBK"/>
                <w:b w:val="false"/>
                <w:bCs/>
                <w:color w:val="000000"/>
                <w:kern w:val="0"/>
                <w:sz w:val="21"/>
                <w:szCs w:val="21"/>
              </w:rPr>
              <w:br/>
            </w:r>
            <w:r>
              <w:rPr>
                <w:rFonts w:ascii="仿宋;方正仿宋_GBK" w:hAnsi="仿宋;方正仿宋_GBK" w:cs="仿宋;方正仿宋_GBK" w:eastAsia="仿宋;方正仿宋_GBK"/>
                <w:b w:val="false"/>
                <w:bCs/>
                <w:color w:val="000000"/>
                <w:kern w:val="0"/>
                <w:sz w:val="21"/>
                <w:szCs w:val="21"/>
              </w:rPr>
              <w:t>项目决策</w:t>
            </w:r>
          </w:p>
        </w:tc>
        <w:tc>
          <w:tcPr>
            <w:tcW w:w="1605"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w:t>
            </w:r>
            <w:r>
              <w:rPr>
                <w:rFonts w:eastAsia="仿宋;方正仿宋_GBK" w:cs="仿宋;方正仿宋_GBK" w:ascii="仿宋;方正仿宋_GBK" w:hAnsi="仿宋;方正仿宋_GBK"/>
                <w:b w:val="false"/>
                <w:bCs/>
                <w:color w:val="000000"/>
                <w:kern w:val="0"/>
                <w:sz w:val="21"/>
                <w:szCs w:val="21"/>
              </w:rPr>
              <w:t>10</w:t>
            </w:r>
            <w:r>
              <w:rPr>
                <w:rFonts w:ascii="仿宋;方正仿宋_GBK" w:hAnsi="仿宋;方正仿宋_GBK" w:cs="仿宋;方正仿宋_GBK" w:eastAsia="仿宋;方正仿宋_GBK"/>
                <w:b w:val="false"/>
                <w:bCs/>
                <w:color w:val="000000"/>
                <w:kern w:val="0"/>
                <w:sz w:val="21"/>
                <w:szCs w:val="21"/>
              </w:rPr>
              <w:t>分）</w:t>
            </w:r>
            <w:r>
              <w:rPr>
                <w:rFonts w:eastAsia="仿宋;方正仿宋_GBK" w:cs="仿宋;方正仿宋_GBK" w:ascii="仿宋;方正仿宋_GBK" w:hAnsi="仿宋;方正仿宋_GBK"/>
                <w:b w:val="false"/>
                <w:bCs/>
                <w:color w:val="000000"/>
                <w:kern w:val="0"/>
                <w:sz w:val="21"/>
                <w:szCs w:val="21"/>
              </w:rPr>
              <w:br/>
            </w:r>
            <w:r>
              <w:rPr>
                <w:rFonts w:ascii="仿宋;方正仿宋_GBK" w:hAnsi="仿宋;方正仿宋_GBK" w:cs="仿宋;方正仿宋_GBK" w:eastAsia="仿宋;方正仿宋_GBK"/>
                <w:b w:val="false"/>
                <w:bCs/>
                <w:color w:val="000000"/>
                <w:kern w:val="0"/>
                <w:sz w:val="21"/>
                <w:szCs w:val="21"/>
              </w:rPr>
              <w:t>科学决策</w:t>
            </w:r>
          </w:p>
        </w:tc>
        <w:tc>
          <w:tcPr>
            <w:tcW w:w="30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必要性</w:t>
            </w:r>
            <w:r>
              <w:rPr>
                <w:rFonts w:eastAsia="仿宋;方正仿宋_GBK" w:cs="仿宋;方正仿宋_GBK" w:ascii="仿宋;方正仿宋_GBK" w:hAnsi="仿宋;方正仿宋_GBK"/>
                <w:b w:val="false"/>
                <w:bCs/>
                <w:color w:val="000000"/>
                <w:kern w:val="0"/>
                <w:sz w:val="21"/>
                <w:szCs w:val="21"/>
              </w:rPr>
              <w:br/>
            </w:r>
            <w:r>
              <w:rPr>
                <w:rFonts w:ascii="仿宋;方正仿宋_GBK" w:hAnsi="仿宋;方正仿宋_GBK" w:cs="仿宋;方正仿宋_GBK" w:eastAsia="仿宋;方正仿宋_GBK"/>
                <w:b w:val="false"/>
                <w:bCs/>
                <w:color w:val="000000"/>
                <w:kern w:val="0"/>
                <w:sz w:val="21"/>
                <w:szCs w:val="21"/>
              </w:rPr>
              <w:t>（政策依据</w:t>
            </w:r>
            <w:r>
              <w:rPr>
                <w:rFonts w:eastAsia="仿宋;方正仿宋_GBK" w:cs="仿宋;方正仿宋_GBK" w:ascii="仿宋;方正仿宋_GBK" w:hAnsi="仿宋;方正仿宋_GBK"/>
                <w:b w:val="false"/>
                <w:bCs/>
                <w:color w:val="000000"/>
                <w:kern w:val="0"/>
                <w:sz w:val="21"/>
                <w:szCs w:val="21"/>
              </w:rPr>
              <w:t>)</w:t>
            </w:r>
          </w:p>
        </w:tc>
        <w:tc>
          <w:tcPr>
            <w:tcW w:w="13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t>5</w:t>
            </w:r>
          </w:p>
        </w:tc>
        <w:tc>
          <w:tcPr>
            <w:tcW w:w="15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t>5</w:t>
            </w:r>
          </w:p>
        </w:tc>
      </w:tr>
      <w:tr>
        <w:trPr>
          <w:trHeight w:val="23" w:hRule="atLeast"/>
        </w:trPr>
        <w:tc>
          <w:tcPr>
            <w:tcW w:w="1618"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start"/>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r>
          </w:p>
        </w:tc>
        <w:tc>
          <w:tcPr>
            <w:tcW w:w="1605"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start"/>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r>
          </w:p>
        </w:tc>
        <w:tc>
          <w:tcPr>
            <w:tcW w:w="30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可行性</w:t>
            </w:r>
            <w:r>
              <w:rPr>
                <w:rFonts w:eastAsia="仿宋;方正仿宋_GBK" w:cs="仿宋;方正仿宋_GBK" w:ascii="仿宋;方正仿宋_GBK" w:hAnsi="仿宋;方正仿宋_GBK"/>
                <w:b w:val="false"/>
                <w:bCs/>
                <w:color w:val="000000"/>
                <w:kern w:val="0"/>
                <w:sz w:val="21"/>
                <w:szCs w:val="21"/>
              </w:rPr>
              <w:br/>
            </w:r>
            <w:r>
              <w:rPr>
                <w:rFonts w:ascii="仿宋;方正仿宋_GBK" w:hAnsi="仿宋;方正仿宋_GBK" w:cs="仿宋;方正仿宋_GBK" w:eastAsia="仿宋;方正仿宋_GBK"/>
                <w:b w:val="false"/>
                <w:bCs/>
                <w:color w:val="000000"/>
                <w:kern w:val="0"/>
                <w:sz w:val="21"/>
                <w:szCs w:val="21"/>
              </w:rPr>
              <w:t>（政策完善）</w:t>
            </w:r>
          </w:p>
        </w:tc>
        <w:tc>
          <w:tcPr>
            <w:tcW w:w="13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t>5</w:t>
            </w:r>
          </w:p>
        </w:tc>
        <w:tc>
          <w:tcPr>
            <w:tcW w:w="15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t>5</w:t>
            </w:r>
          </w:p>
        </w:tc>
      </w:tr>
      <w:tr>
        <w:trPr>
          <w:trHeight w:val="684" w:hRule="atLeast"/>
        </w:trPr>
        <w:tc>
          <w:tcPr>
            <w:tcW w:w="1618"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start"/>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r>
          </w:p>
        </w:tc>
        <w:tc>
          <w:tcPr>
            <w:tcW w:w="1605"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w:t>
            </w:r>
            <w:r>
              <w:rPr>
                <w:rFonts w:eastAsia="仿宋;方正仿宋_GBK" w:cs="仿宋;方正仿宋_GBK" w:ascii="仿宋;方正仿宋_GBK" w:hAnsi="仿宋;方正仿宋_GBK"/>
                <w:b w:val="false"/>
                <w:bCs/>
                <w:color w:val="000000"/>
                <w:kern w:val="0"/>
                <w:sz w:val="21"/>
                <w:szCs w:val="21"/>
              </w:rPr>
              <w:t>10</w:t>
            </w:r>
            <w:r>
              <w:rPr>
                <w:rFonts w:ascii="仿宋;方正仿宋_GBK" w:hAnsi="仿宋;方正仿宋_GBK" w:cs="仿宋;方正仿宋_GBK" w:eastAsia="仿宋;方正仿宋_GBK"/>
                <w:b w:val="false"/>
                <w:bCs/>
                <w:color w:val="000000"/>
                <w:kern w:val="0"/>
                <w:sz w:val="21"/>
                <w:szCs w:val="21"/>
              </w:rPr>
              <w:t>）</w:t>
            </w:r>
            <w:r>
              <w:rPr>
                <w:rFonts w:eastAsia="仿宋;方正仿宋_GBK" w:cs="仿宋;方正仿宋_GBK" w:ascii="仿宋;方正仿宋_GBK" w:hAnsi="仿宋;方正仿宋_GBK"/>
                <w:b w:val="false"/>
                <w:bCs/>
                <w:color w:val="000000"/>
                <w:kern w:val="0"/>
                <w:sz w:val="21"/>
                <w:szCs w:val="21"/>
              </w:rPr>
              <w:br/>
            </w:r>
            <w:r>
              <w:rPr>
                <w:rFonts w:ascii="仿宋;方正仿宋_GBK" w:hAnsi="仿宋;方正仿宋_GBK" w:cs="仿宋;方正仿宋_GBK" w:eastAsia="仿宋;方正仿宋_GBK"/>
                <w:b w:val="false"/>
                <w:bCs/>
                <w:color w:val="000000"/>
                <w:kern w:val="0"/>
                <w:sz w:val="21"/>
                <w:szCs w:val="21"/>
              </w:rPr>
              <w:t xml:space="preserve">绩效目标    </w:t>
            </w:r>
          </w:p>
        </w:tc>
        <w:tc>
          <w:tcPr>
            <w:tcW w:w="30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明确性</w:t>
            </w:r>
          </w:p>
        </w:tc>
        <w:tc>
          <w:tcPr>
            <w:tcW w:w="13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t>5</w:t>
            </w:r>
          </w:p>
        </w:tc>
        <w:tc>
          <w:tcPr>
            <w:tcW w:w="15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t>5</w:t>
            </w:r>
          </w:p>
        </w:tc>
      </w:tr>
      <w:tr>
        <w:trPr>
          <w:trHeight w:val="375" w:hRule="atLeast"/>
        </w:trPr>
        <w:tc>
          <w:tcPr>
            <w:tcW w:w="1618"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start"/>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r>
          </w:p>
        </w:tc>
        <w:tc>
          <w:tcPr>
            <w:tcW w:w="1605"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start"/>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r>
          </w:p>
        </w:tc>
        <w:tc>
          <w:tcPr>
            <w:tcW w:w="30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合理性</w:t>
            </w:r>
          </w:p>
        </w:tc>
        <w:tc>
          <w:tcPr>
            <w:tcW w:w="13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t>5</w:t>
            </w:r>
          </w:p>
        </w:tc>
        <w:tc>
          <w:tcPr>
            <w:tcW w:w="15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t>5</w:t>
            </w:r>
          </w:p>
        </w:tc>
      </w:tr>
      <w:tr>
        <w:trPr>
          <w:trHeight w:val="691" w:hRule="atLeast"/>
        </w:trPr>
        <w:tc>
          <w:tcPr>
            <w:tcW w:w="1618"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w:t>
            </w:r>
            <w:r>
              <w:rPr>
                <w:rFonts w:eastAsia="仿宋;方正仿宋_GBK" w:cs="仿宋;方正仿宋_GBK" w:ascii="仿宋;方正仿宋_GBK" w:hAnsi="仿宋;方正仿宋_GBK"/>
                <w:b w:val="false"/>
                <w:bCs/>
                <w:color w:val="000000"/>
                <w:kern w:val="0"/>
                <w:sz w:val="21"/>
                <w:szCs w:val="21"/>
              </w:rPr>
              <w:t>10</w:t>
            </w:r>
            <w:r>
              <w:rPr>
                <w:rFonts w:ascii="仿宋;方正仿宋_GBK" w:hAnsi="仿宋;方正仿宋_GBK" w:cs="仿宋;方正仿宋_GBK" w:eastAsia="仿宋;方正仿宋_GBK"/>
                <w:b w:val="false"/>
                <w:bCs/>
                <w:color w:val="000000"/>
                <w:kern w:val="0"/>
                <w:sz w:val="21"/>
                <w:szCs w:val="21"/>
              </w:rPr>
              <w:t>分）</w:t>
            </w:r>
            <w:r>
              <w:rPr>
                <w:rFonts w:eastAsia="仿宋;方正仿宋_GBK" w:cs="仿宋;方正仿宋_GBK" w:ascii="仿宋;方正仿宋_GBK" w:hAnsi="仿宋;方正仿宋_GBK"/>
                <w:b w:val="false"/>
                <w:bCs/>
                <w:color w:val="000000"/>
                <w:kern w:val="0"/>
                <w:sz w:val="21"/>
                <w:szCs w:val="21"/>
              </w:rPr>
              <w:br/>
            </w:r>
            <w:r>
              <w:rPr>
                <w:rFonts w:ascii="仿宋;方正仿宋_GBK" w:hAnsi="仿宋;方正仿宋_GBK" w:cs="仿宋;方正仿宋_GBK" w:eastAsia="仿宋;方正仿宋_GBK"/>
                <w:b w:val="false"/>
                <w:bCs/>
                <w:color w:val="000000"/>
                <w:kern w:val="0"/>
                <w:sz w:val="21"/>
                <w:szCs w:val="21"/>
              </w:rPr>
              <w:t>项目管理</w:t>
            </w:r>
          </w:p>
        </w:tc>
        <w:tc>
          <w:tcPr>
            <w:tcW w:w="1605"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w:t>
            </w:r>
            <w:r>
              <w:rPr>
                <w:rFonts w:eastAsia="仿宋;方正仿宋_GBK" w:cs="仿宋;方正仿宋_GBK" w:ascii="仿宋;方正仿宋_GBK" w:hAnsi="仿宋;方正仿宋_GBK"/>
                <w:b w:val="false"/>
                <w:bCs/>
                <w:color w:val="000000"/>
                <w:kern w:val="0"/>
                <w:sz w:val="21"/>
                <w:szCs w:val="21"/>
              </w:rPr>
              <w:t>7</w:t>
            </w:r>
            <w:r>
              <w:rPr>
                <w:rFonts w:ascii="仿宋;方正仿宋_GBK" w:hAnsi="仿宋;方正仿宋_GBK" w:cs="仿宋;方正仿宋_GBK" w:eastAsia="仿宋;方正仿宋_GBK"/>
                <w:b w:val="false"/>
                <w:bCs/>
                <w:color w:val="000000"/>
                <w:kern w:val="0"/>
                <w:sz w:val="21"/>
                <w:szCs w:val="21"/>
              </w:rPr>
              <w:t>分）</w:t>
            </w:r>
            <w:r>
              <w:rPr>
                <w:rFonts w:eastAsia="仿宋;方正仿宋_GBK" w:cs="仿宋;方正仿宋_GBK" w:ascii="仿宋;方正仿宋_GBK" w:hAnsi="仿宋;方正仿宋_GBK"/>
                <w:b w:val="false"/>
                <w:bCs/>
                <w:color w:val="000000"/>
                <w:kern w:val="0"/>
                <w:sz w:val="21"/>
                <w:szCs w:val="21"/>
              </w:rPr>
              <w:br/>
            </w:r>
            <w:r>
              <w:rPr>
                <w:rFonts w:ascii="仿宋;方正仿宋_GBK" w:hAnsi="仿宋;方正仿宋_GBK" w:cs="仿宋;方正仿宋_GBK" w:eastAsia="仿宋;方正仿宋_GBK"/>
                <w:b w:val="false"/>
                <w:bCs/>
                <w:color w:val="000000"/>
                <w:kern w:val="0"/>
                <w:sz w:val="21"/>
                <w:szCs w:val="21"/>
              </w:rPr>
              <w:t>资金管理</w:t>
            </w:r>
          </w:p>
        </w:tc>
        <w:tc>
          <w:tcPr>
            <w:tcW w:w="30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资金分配</w:t>
            </w:r>
          </w:p>
        </w:tc>
        <w:tc>
          <w:tcPr>
            <w:tcW w:w="13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t>3</w:t>
            </w:r>
          </w:p>
        </w:tc>
        <w:tc>
          <w:tcPr>
            <w:tcW w:w="15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t>3</w:t>
            </w:r>
          </w:p>
        </w:tc>
      </w:tr>
      <w:tr>
        <w:trPr>
          <w:trHeight w:val="702" w:hRule="atLeast"/>
        </w:trPr>
        <w:tc>
          <w:tcPr>
            <w:tcW w:w="1618"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start"/>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r>
          </w:p>
        </w:tc>
        <w:tc>
          <w:tcPr>
            <w:tcW w:w="1605"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r>
          </w:p>
        </w:tc>
        <w:tc>
          <w:tcPr>
            <w:tcW w:w="30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资金使用</w:t>
            </w:r>
          </w:p>
        </w:tc>
        <w:tc>
          <w:tcPr>
            <w:tcW w:w="13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t>4</w:t>
            </w:r>
          </w:p>
        </w:tc>
        <w:tc>
          <w:tcPr>
            <w:tcW w:w="15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t>4</w:t>
            </w:r>
          </w:p>
        </w:tc>
      </w:tr>
      <w:tr>
        <w:trPr>
          <w:trHeight w:val="960" w:hRule="atLeast"/>
        </w:trPr>
        <w:tc>
          <w:tcPr>
            <w:tcW w:w="1618"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start"/>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r>
          </w:p>
        </w:tc>
        <w:tc>
          <w:tcPr>
            <w:tcW w:w="1605" w:type="dxa"/>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w:t>
            </w:r>
            <w:r>
              <w:rPr>
                <w:rFonts w:eastAsia="仿宋;方正仿宋_GBK" w:cs="仿宋;方正仿宋_GBK" w:ascii="仿宋;方正仿宋_GBK" w:hAnsi="仿宋;方正仿宋_GBK"/>
                <w:b w:val="false"/>
                <w:bCs/>
                <w:color w:val="000000"/>
                <w:kern w:val="0"/>
                <w:sz w:val="21"/>
                <w:szCs w:val="21"/>
              </w:rPr>
              <w:t>3</w:t>
            </w:r>
            <w:r>
              <w:rPr>
                <w:rFonts w:ascii="仿宋;方正仿宋_GBK" w:hAnsi="仿宋;方正仿宋_GBK" w:cs="仿宋;方正仿宋_GBK" w:eastAsia="仿宋;方正仿宋_GBK"/>
                <w:b w:val="false"/>
                <w:bCs/>
                <w:color w:val="000000"/>
                <w:kern w:val="0"/>
                <w:sz w:val="21"/>
                <w:szCs w:val="21"/>
              </w:rPr>
              <w:t>分）</w:t>
            </w:r>
            <w:r>
              <w:rPr>
                <w:rFonts w:eastAsia="仿宋;方正仿宋_GBK" w:cs="仿宋;方正仿宋_GBK" w:ascii="仿宋;方正仿宋_GBK" w:hAnsi="仿宋;方正仿宋_GBK"/>
                <w:b w:val="false"/>
                <w:bCs/>
                <w:color w:val="000000"/>
                <w:kern w:val="0"/>
                <w:sz w:val="21"/>
                <w:szCs w:val="21"/>
              </w:rPr>
              <w:br/>
            </w:r>
            <w:r>
              <w:rPr>
                <w:rFonts w:ascii="仿宋;方正仿宋_GBK" w:hAnsi="仿宋;方正仿宋_GBK" w:cs="仿宋;方正仿宋_GBK" w:eastAsia="仿宋;方正仿宋_GBK"/>
                <w:b w:val="false"/>
                <w:bCs/>
                <w:color w:val="000000"/>
                <w:kern w:val="0"/>
                <w:sz w:val="21"/>
                <w:szCs w:val="21"/>
              </w:rPr>
              <w:t>项目执行</w:t>
            </w:r>
          </w:p>
        </w:tc>
        <w:tc>
          <w:tcPr>
            <w:tcW w:w="30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执行规范</w:t>
            </w:r>
          </w:p>
        </w:tc>
        <w:tc>
          <w:tcPr>
            <w:tcW w:w="13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t>3</w:t>
            </w:r>
          </w:p>
        </w:tc>
        <w:tc>
          <w:tcPr>
            <w:tcW w:w="15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t>3</w:t>
            </w:r>
          </w:p>
        </w:tc>
      </w:tr>
      <w:tr>
        <w:trPr>
          <w:trHeight w:val="616" w:hRule="atLeast"/>
        </w:trPr>
        <w:tc>
          <w:tcPr>
            <w:tcW w:w="1618"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（特性指标</w:t>
            </w:r>
            <w:r>
              <w:rPr>
                <w:rFonts w:eastAsia="仿宋;方正仿宋_GBK" w:cs="仿宋;方正仿宋_GBK" w:ascii="仿宋;方正仿宋_GBK" w:hAnsi="仿宋;方正仿宋_GBK"/>
                <w:b w:val="false"/>
                <w:bCs/>
                <w:color w:val="000000"/>
                <w:kern w:val="0"/>
                <w:sz w:val="21"/>
                <w:szCs w:val="21"/>
              </w:rPr>
              <w:t>70</w:t>
            </w:r>
            <w:r>
              <w:rPr>
                <w:rFonts w:ascii="仿宋;方正仿宋_GBK" w:hAnsi="仿宋;方正仿宋_GBK" w:cs="仿宋;方正仿宋_GBK" w:eastAsia="仿宋;方正仿宋_GBK"/>
                <w:b w:val="false"/>
                <w:bCs/>
                <w:color w:val="000000"/>
                <w:kern w:val="0"/>
                <w:sz w:val="21"/>
                <w:szCs w:val="21"/>
              </w:rPr>
              <w:t>分）</w:t>
            </w:r>
            <w:r>
              <w:rPr>
                <w:rFonts w:eastAsia="仿宋;方正仿宋_GBK" w:cs="仿宋;方正仿宋_GBK" w:ascii="仿宋;方正仿宋_GBK" w:hAnsi="仿宋;方正仿宋_GBK"/>
                <w:b w:val="false"/>
                <w:bCs/>
                <w:color w:val="000000"/>
                <w:kern w:val="0"/>
                <w:sz w:val="21"/>
                <w:szCs w:val="21"/>
              </w:rPr>
              <w:br/>
            </w:r>
            <w:r>
              <w:rPr>
                <w:rFonts w:ascii="仿宋;方正仿宋_GBK" w:hAnsi="仿宋;方正仿宋_GBK" w:cs="仿宋;方正仿宋_GBK" w:eastAsia="仿宋;方正仿宋_GBK"/>
                <w:b w:val="false"/>
                <w:bCs/>
                <w:color w:val="000000"/>
                <w:kern w:val="0"/>
                <w:sz w:val="21"/>
                <w:szCs w:val="21"/>
              </w:rPr>
              <w:t xml:space="preserve">项目绩效  </w:t>
            </w:r>
          </w:p>
        </w:tc>
        <w:tc>
          <w:tcPr>
            <w:tcW w:w="1605"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w:t>
            </w:r>
            <w:r>
              <w:rPr>
                <w:rFonts w:eastAsia="仿宋;方正仿宋_GBK" w:cs="仿宋;方正仿宋_GBK" w:ascii="仿宋;方正仿宋_GBK" w:hAnsi="仿宋;方正仿宋_GBK"/>
                <w:b w:val="false"/>
                <w:bCs/>
                <w:color w:val="000000"/>
                <w:kern w:val="0"/>
                <w:sz w:val="21"/>
                <w:szCs w:val="21"/>
              </w:rPr>
              <w:t>20</w:t>
            </w:r>
            <w:r>
              <w:rPr>
                <w:rFonts w:ascii="仿宋;方正仿宋_GBK" w:hAnsi="仿宋;方正仿宋_GBK" w:cs="仿宋;方正仿宋_GBK" w:eastAsia="仿宋;方正仿宋_GBK"/>
                <w:b w:val="false"/>
                <w:bCs/>
                <w:color w:val="000000"/>
                <w:kern w:val="0"/>
                <w:sz w:val="21"/>
                <w:szCs w:val="21"/>
              </w:rPr>
              <w:t>）</w:t>
            </w:r>
            <w:r>
              <w:rPr>
                <w:rFonts w:eastAsia="仿宋;方正仿宋_GBK" w:cs="仿宋;方正仿宋_GBK" w:ascii="仿宋;方正仿宋_GBK" w:hAnsi="仿宋;方正仿宋_GBK"/>
                <w:b w:val="false"/>
                <w:bCs/>
                <w:color w:val="000000"/>
                <w:kern w:val="0"/>
                <w:sz w:val="21"/>
                <w:szCs w:val="21"/>
              </w:rPr>
              <w:br/>
            </w:r>
            <w:r>
              <w:rPr>
                <w:rFonts w:ascii="仿宋;方正仿宋_GBK" w:hAnsi="仿宋;方正仿宋_GBK" w:cs="仿宋;方正仿宋_GBK" w:eastAsia="仿宋;方正仿宋_GBK"/>
                <w:b w:val="false"/>
                <w:bCs/>
                <w:color w:val="000000"/>
                <w:kern w:val="0"/>
                <w:sz w:val="21"/>
                <w:szCs w:val="21"/>
              </w:rPr>
              <w:t>项目完成</w:t>
            </w:r>
          </w:p>
        </w:tc>
        <w:tc>
          <w:tcPr>
            <w:tcW w:w="30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完成数量</w:t>
            </w:r>
          </w:p>
        </w:tc>
        <w:tc>
          <w:tcPr>
            <w:tcW w:w="13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t xml:space="preserve">5 </w:t>
            </w:r>
          </w:p>
        </w:tc>
        <w:tc>
          <w:tcPr>
            <w:tcW w:w="15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t>5</w:t>
            </w:r>
          </w:p>
        </w:tc>
      </w:tr>
      <w:tr>
        <w:trPr>
          <w:trHeight w:val="554" w:hRule="atLeast"/>
        </w:trPr>
        <w:tc>
          <w:tcPr>
            <w:tcW w:w="1618"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start"/>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r>
          </w:p>
        </w:tc>
        <w:tc>
          <w:tcPr>
            <w:tcW w:w="1605"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start"/>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r>
          </w:p>
        </w:tc>
        <w:tc>
          <w:tcPr>
            <w:tcW w:w="30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完成质量</w:t>
            </w:r>
          </w:p>
        </w:tc>
        <w:tc>
          <w:tcPr>
            <w:tcW w:w="13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t xml:space="preserve">5 </w:t>
            </w:r>
          </w:p>
        </w:tc>
        <w:tc>
          <w:tcPr>
            <w:tcW w:w="15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t>5</w:t>
            </w:r>
          </w:p>
        </w:tc>
      </w:tr>
      <w:tr>
        <w:trPr>
          <w:trHeight w:val="690" w:hRule="atLeast"/>
        </w:trPr>
        <w:tc>
          <w:tcPr>
            <w:tcW w:w="1618"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start"/>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r>
          </w:p>
        </w:tc>
        <w:tc>
          <w:tcPr>
            <w:tcW w:w="1605"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start"/>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r>
          </w:p>
        </w:tc>
        <w:tc>
          <w:tcPr>
            <w:tcW w:w="30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完成时效</w:t>
            </w:r>
          </w:p>
        </w:tc>
        <w:tc>
          <w:tcPr>
            <w:tcW w:w="13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t>5</w:t>
            </w:r>
          </w:p>
        </w:tc>
        <w:tc>
          <w:tcPr>
            <w:tcW w:w="15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t>5</w:t>
            </w:r>
          </w:p>
        </w:tc>
      </w:tr>
      <w:tr>
        <w:trPr>
          <w:trHeight w:val="558" w:hRule="atLeast"/>
        </w:trPr>
        <w:tc>
          <w:tcPr>
            <w:tcW w:w="1618"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start"/>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r>
          </w:p>
        </w:tc>
        <w:tc>
          <w:tcPr>
            <w:tcW w:w="1605"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start"/>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r>
          </w:p>
        </w:tc>
        <w:tc>
          <w:tcPr>
            <w:tcW w:w="30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完成成本</w:t>
            </w:r>
          </w:p>
        </w:tc>
        <w:tc>
          <w:tcPr>
            <w:tcW w:w="13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t>5</w:t>
            </w:r>
          </w:p>
        </w:tc>
        <w:tc>
          <w:tcPr>
            <w:tcW w:w="15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t>4</w:t>
            </w:r>
          </w:p>
        </w:tc>
      </w:tr>
      <w:tr>
        <w:trPr>
          <w:trHeight w:val="566" w:hRule="atLeast"/>
        </w:trPr>
        <w:tc>
          <w:tcPr>
            <w:tcW w:w="1618"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start"/>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r>
          </w:p>
        </w:tc>
        <w:tc>
          <w:tcPr>
            <w:tcW w:w="1605"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w:t>
            </w:r>
            <w:r>
              <w:rPr>
                <w:rFonts w:eastAsia="仿宋;方正仿宋_GBK" w:cs="仿宋;方正仿宋_GBK" w:ascii="仿宋;方正仿宋_GBK" w:hAnsi="仿宋;方正仿宋_GBK"/>
                <w:b w:val="false"/>
                <w:bCs/>
                <w:color w:val="000000"/>
                <w:kern w:val="0"/>
                <w:sz w:val="21"/>
                <w:szCs w:val="21"/>
              </w:rPr>
              <w:t>50</w:t>
            </w:r>
            <w:r>
              <w:rPr>
                <w:rFonts w:ascii="仿宋;方正仿宋_GBK" w:hAnsi="仿宋;方正仿宋_GBK" w:cs="仿宋;方正仿宋_GBK" w:eastAsia="仿宋;方正仿宋_GBK"/>
                <w:b w:val="false"/>
                <w:bCs/>
                <w:color w:val="000000"/>
                <w:kern w:val="0"/>
                <w:sz w:val="21"/>
                <w:szCs w:val="21"/>
              </w:rPr>
              <w:t>分）</w:t>
            </w:r>
            <w:r>
              <w:rPr>
                <w:rFonts w:eastAsia="仿宋;方正仿宋_GBK" w:cs="仿宋;方正仿宋_GBK" w:ascii="仿宋;方正仿宋_GBK" w:hAnsi="仿宋;方正仿宋_GBK"/>
                <w:b w:val="false"/>
                <w:bCs/>
                <w:color w:val="000000"/>
                <w:kern w:val="0"/>
                <w:sz w:val="21"/>
                <w:szCs w:val="21"/>
              </w:rPr>
              <w:br/>
            </w:r>
            <w:r>
              <w:rPr>
                <w:rFonts w:ascii="仿宋;方正仿宋_GBK" w:hAnsi="仿宋;方正仿宋_GBK" w:cs="仿宋;方正仿宋_GBK" w:eastAsia="仿宋;方正仿宋_GBK"/>
                <w:b w:val="false"/>
                <w:bCs/>
                <w:color w:val="000000"/>
                <w:kern w:val="0"/>
                <w:sz w:val="21"/>
                <w:szCs w:val="21"/>
              </w:rPr>
              <w:t>项目效益</w:t>
            </w:r>
          </w:p>
        </w:tc>
        <w:tc>
          <w:tcPr>
            <w:tcW w:w="30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经济效益（可选项）</w:t>
            </w:r>
          </w:p>
        </w:tc>
        <w:tc>
          <w:tcPr>
            <w:tcW w:w="1311"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t>40</w:t>
            </w:r>
          </w:p>
        </w:tc>
        <w:tc>
          <w:tcPr>
            <w:tcW w:w="15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lang w:val="en-US" w:eastAsia="zh-CN"/>
              </w:rPr>
            </w:pPr>
            <w:r>
              <w:rPr>
                <w:rFonts w:eastAsia="仿宋;方正仿宋_GBK" w:cs="仿宋;方正仿宋_GBK" w:ascii="仿宋;方正仿宋_GBK" w:hAnsi="仿宋;方正仿宋_GBK"/>
                <w:b w:val="false"/>
                <w:bCs/>
                <w:color w:val="000000"/>
                <w:kern w:val="0"/>
                <w:sz w:val="21"/>
                <w:szCs w:val="21"/>
                <w:lang w:val="en-US" w:eastAsia="zh-CN"/>
              </w:rPr>
              <w:t>8</w:t>
            </w:r>
          </w:p>
        </w:tc>
      </w:tr>
      <w:tr>
        <w:trPr>
          <w:trHeight w:val="688" w:hRule="atLeast"/>
        </w:trPr>
        <w:tc>
          <w:tcPr>
            <w:tcW w:w="1618"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start"/>
              <w:textAlignment w:val="auto"/>
              <w:rPr>
                <w:rFonts w:ascii="仿宋;方正仿宋_GBK" w:hAnsi="仿宋;方正仿宋_GBK" w:eastAsia="仿宋;方正仿宋_GBK" w:cs="仿宋;方正仿宋_GBK"/>
                <w:b w:val="false"/>
                <w:bCs/>
                <w:color w:val="000000"/>
                <w:kern w:val="0"/>
                <w:sz w:val="21"/>
                <w:szCs w:val="21"/>
                <w:lang w:val="en-US" w:eastAsia="zh-CN"/>
              </w:rPr>
            </w:pPr>
            <w:r>
              <w:rPr>
                <w:rFonts w:eastAsia="仿宋;方正仿宋_GBK" w:cs="仿宋;方正仿宋_GBK" w:ascii="仿宋;方正仿宋_GBK" w:hAnsi="仿宋;方正仿宋_GBK"/>
                <w:b w:val="false"/>
                <w:bCs/>
                <w:color w:val="000000"/>
                <w:kern w:val="0"/>
                <w:sz w:val="21"/>
                <w:szCs w:val="21"/>
                <w:lang w:val="en-US" w:eastAsia="zh-CN"/>
              </w:rPr>
            </w:r>
          </w:p>
        </w:tc>
        <w:tc>
          <w:tcPr>
            <w:tcW w:w="1605"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start"/>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r>
          </w:p>
        </w:tc>
        <w:tc>
          <w:tcPr>
            <w:tcW w:w="30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社会效益（可选项）</w:t>
            </w:r>
          </w:p>
        </w:tc>
        <w:tc>
          <w:tcPr>
            <w:tcW w:w="13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start"/>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r>
          </w:p>
        </w:tc>
        <w:tc>
          <w:tcPr>
            <w:tcW w:w="15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t>6</w:t>
            </w:r>
          </w:p>
        </w:tc>
      </w:tr>
      <w:tr>
        <w:trPr>
          <w:trHeight w:val="557" w:hRule="atLeast"/>
        </w:trPr>
        <w:tc>
          <w:tcPr>
            <w:tcW w:w="1618"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start"/>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r>
          </w:p>
        </w:tc>
        <w:tc>
          <w:tcPr>
            <w:tcW w:w="1605"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start"/>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r>
          </w:p>
        </w:tc>
        <w:tc>
          <w:tcPr>
            <w:tcW w:w="30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生态效益（可选项）</w:t>
            </w:r>
          </w:p>
        </w:tc>
        <w:tc>
          <w:tcPr>
            <w:tcW w:w="13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start"/>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r>
          </w:p>
        </w:tc>
        <w:tc>
          <w:tcPr>
            <w:tcW w:w="15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t>6</w:t>
            </w:r>
          </w:p>
        </w:tc>
      </w:tr>
      <w:tr>
        <w:trPr>
          <w:trHeight w:val="707" w:hRule="atLeast"/>
        </w:trPr>
        <w:tc>
          <w:tcPr>
            <w:tcW w:w="1618"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start"/>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r>
          </w:p>
        </w:tc>
        <w:tc>
          <w:tcPr>
            <w:tcW w:w="1605"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start"/>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r>
          </w:p>
        </w:tc>
        <w:tc>
          <w:tcPr>
            <w:tcW w:w="30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可持续效益（可选项）</w:t>
            </w:r>
          </w:p>
        </w:tc>
        <w:tc>
          <w:tcPr>
            <w:tcW w:w="13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start"/>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r>
          </w:p>
        </w:tc>
        <w:tc>
          <w:tcPr>
            <w:tcW w:w="15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t>6</w:t>
            </w:r>
          </w:p>
        </w:tc>
      </w:tr>
      <w:tr>
        <w:trPr>
          <w:trHeight w:val="688" w:hRule="atLeast"/>
        </w:trPr>
        <w:tc>
          <w:tcPr>
            <w:tcW w:w="1618"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start"/>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r>
          </w:p>
        </w:tc>
        <w:tc>
          <w:tcPr>
            <w:tcW w:w="1605"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start"/>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r>
          </w:p>
        </w:tc>
        <w:tc>
          <w:tcPr>
            <w:tcW w:w="30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公平效率（可选项）</w:t>
            </w:r>
          </w:p>
        </w:tc>
        <w:tc>
          <w:tcPr>
            <w:tcW w:w="13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start"/>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r>
          </w:p>
        </w:tc>
        <w:tc>
          <w:tcPr>
            <w:tcW w:w="15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t>6</w:t>
            </w:r>
          </w:p>
        </w:tc>
      </w:tr>
      <w:tr>
        <w:trPr>
          <w:trHeight w:val="570" w:hRule="atLeast"/>
        </w:trPr>
        <w:tc>
          <w:tcPr>
            <w:tcW w:w="1618"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start"/>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r>
          </w:p>
        </w:tc>
        <w:tc>
          <w:tcPr>
            <w:tcW w:w="1605"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start"/>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r>
          </w:p>
        </w:tc>
        <w:tc>
          <w:tcPr>
            <w:tcW w:w="30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使用效率（可选项）</w:t>
            </w:r>
          </w:p>
        </w:tc>
        <w:tc>
          <w:tcPr>
            <w:tcW w:w="13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start"/>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r>
          </w:p>
        </w:tc>
        <w:tc>
          <w:tcPr>
            <w:tcW w:w="15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t>6</w:t>
            </w:r>
          </w:p>
        </w:tc>
      </w:tr>
      <w:tr>
        <w:trPr>
          <w:trHeight w:val="502" w:hRule="atLeast"/>
        </w:trPr>
        <w:tc>
          <w:tcPr>
            <w:tcW w:w="1618"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start"/>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r>
          </w:p>
        </w:tc>
        <w:tc>
          <w:tcPr>
            <w:tcW w:w="1605"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bidi w:val="0"/>
              <w:snapToGrid w:val="false"/>
              <w:spacing w:lineRule="exact" w:line="360"/>
              <w:jc w:val="start"/>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r>
          </w:p>
        </w:tc>
        <w:tc>
          <w:tcPr>
            <w:tcW w:w="30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 xml:space="preserve">服务对象满意度    </w:t>
            </w:r>
          </w:p>
        </w:tc>
        <w:tc>
          <w:tcPr>
            <w:tcW w:w="13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t>10</w:t>
            </w:r>
          </w:p>
        </w:tc>
        <w:tc>
          <w:tcPr>
            <w:tcW w:w="15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rPr>
            </w:pPr>
            <w:r>
              <w:rPr>
                <w:rFonts w:eastAsia="仿宋;方正仿宋_GBK" w:cs="仿宋;方正仿宋_GBK" w:ascii="仿宋;方正仿宋_GBK" w:hAnsi="仿宋;方正仿宋_GBK"/>
                <w:b w:val="false"/>
                <w:bCs/>
                <w:color w:val="000000"/>
                <w:kern w:val="0"/>
                <w:sz w:val="21"/>
                <w:szCs w:val="21"/>
              </w:rPr>
              <w:t>9</w:t>
            </w:r>
          </w:p>
        </w:tc>
      </w:tr>
      <w:tr>
        <w:trPr>
          <w:trHeight w:val="396" w:hRule="atLeast"/>
        </w:trPr>
        <w:tc>
          <w:tcPr>
            <w:tcW w:w="16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start"/>
              <w:textAlignment w:val="auto"/>
              <w:rPr>
                <w:rFonts w:ascii="仿宋;方正仿宋_GBK" w:hAnsi="仿宋;方正仿宋_GBK" w:eastAsia="仿宋;方正仿宋_GBK" w:cs="仿宋;方正仿宋_GBK"/>
                <w:b w:val="false"/>
                <w:bCs/>
                <w:color w:val="000000"/>
                <w:kern w:val="0"/>
                <w:sz w:val="21"/>
                <w:szCs w:val="21"/>
              </w:rPr>
            </w:pPr>
            <w:r>
              <w:rPr>
                <w:rFonts w:ascii="仿宋;方正仿宋_GBK" w:hAnsi="仿宋;方正仿宋_GBK" w:cs="仿宋;方正仿宋_GBK" w:eastAsia="仿宋;方正仿宋_GBK"/>
                <w:b w:val="false"/>
                <w:bCs/>
                <w:color w:val="000000"/>
                <w:kern w:val="0"/>
                <w:sz w:val="21"/>
                <w:szCs w:val="21"/>
              </w:rPr>
              <w:t>总分</w:t>
            </w:r>
          </w:p>
        </w:tc>
        <w:tc>
          <w:tcPr>
            <w:tcW w:w="7528"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bidi w:val="0"/>
              <w:snapToGrid w:val="false"/>
              <w:spacing w:lineRule="exact" w:line="360"/>
              <w:jc w:val="center"/>
              <w:textAlignment w:val="auto"/>
              <w:rPr>
                <w:rFonts w:ascii="仿宋;方正仿宋_GBK" w:hAnsi="仿宋;方正仿宋_GBK" w:eastAsia="仿宋;方正仿宋_GBK" w:cs="仿宋;方正仿宋_GBK"/>
                <w:b w:val="false"/>
                <w:bCs/>
                <w:color w:val="000000"/>
                <w:kern w:val="0"/>
                <w:sz w:val="21"/>
                <w:szCs w:val="21"/>
                <w:lang w:val="en-US" w:eastAsia="zh-CN"/>
              </w:rPr>
            </w:pPr>
            <w:r>
              <w:rPr>
                <w:rFonts w:eastAsia="仿宋;方正仿宋_GBK" w:cs="仿宋;方正仿宋_GBK" w:ascii="仿宋;方正仿宋_GBK" w:hAnsi="仿宋;方正仿宋_GBK"/>
                <w:b w:val="false"/>
                <w:bCs/>
                <w:color w:val="000000"/>
                <w:kern w:val="0"/>
                <w:sz w:val="21"/>
                <w:szCs w:val="21"/>
              </w:rPr>
              <w:t>9</w:t>
            </w:r>
            <w:r>
              <w:rPr>
                <w:rFonts w:eastAsia="仿宋;方正仿宋_GBK" w:cs="仿宋;方正仿宋_GBK" w:ascii="仿宋;方正仿宋_GBK" w:hAnsi="仿宋;方正仿宋_GBK"/>
                <w:b w:val="false"/>
                <w:bCs/>
                <w:color w:val="000000"/>
                <w:kern w:val="0"/>
                <w:sz w:val="21"/>
                <w:szCs w:val="21"/>
                <w:lang w:val="en-US" w:eastAsia="zh-CN"/>
              </w:rPr>
              <w:t>6</w:t>
            </w:r>
          </w:p>
        </w:tc>
      </w:tr>
    </w:tbl>
    <w:p>
      <w:pPr>
        <w:pStyle w:val="Normal"/>
        <w:rPr>
          <w:rFonts w:ascii="仿宋;方正仿宋_GBK" w:hAnsi="仿宋;方正仿宋_GBK" w:eastAsia="仿宋;方正仿宋_GBK" w:cs="仿宋;方正仿宋_GBK"/>
          <w:b w:val="false"/>
          <w:bCs/>
          <w:color w:val="000000"/>
          <w:sz w:val="21"/>
          <w:szCs w:val="21"/>
        </w:rPr>
      </w:pPr>
      <w:r>
        <w:rPr>
          <w:rFonts w:eastAsia="仿宋;方正仿宋_GBK" w:cs="仿宋;方正仿宋_GBK" w:ascii="仿宋;方正仿宋_GBK" w:hAnsi="仿宋;方正仿宋_GBK"/>
          <w:b w:val="false"/>
          <w:bCs/>
          <w:color w:val="000000"/>
          <w:sz w:val="21"/>
          <w:szCs w:val="21"/>
        </w:rPr>
      </w:r>
    </w:p>
    <w:p>
      <w:pPr>
        <w:pStyle w:val="Normal"/>
        <w:numPr>
          <w:ilvl w:val="0"/>
          <w:numId w:val="2"/>
        </w:numPr>
        <w:autoSpaceDE w:val="false"/>
        <w:spacing w:lineRule="exact" w:line="600"/>
        <w:ind w:firstLine="640" w:start="0" w:end="0"/>
        <w:jc w:val="start"/>
        <w:rPr>
          <w:rFonts w:ascii="黑体;方正黑体_GBK" w:hAnsi="黑体;方正黑体_GBK" w:eastAsia="黑体;方正黑体_GBK" w:cs="黑体;方正黑体_GBK"/>
          <w:b w:val="false"/>
          <w:bCs/>
          <w:color w:val="000000"/>
          <w:sz w:val="32"/>
          <w:szCs w:val="32"/>
        </w:rPr>
      </w:pPr>
      <w:r>
        <w:rPr>
          <w:rFonts w:ascii="黑体;方正黑体_GBK" w:hAnsi="黑体;方正黑体_GBK" w:cs="黑体;方正黑体_GBK" w:eastAsia="黑体;方正黑体_GBK"/>
          <w:b w:val="false"/>
          <w:bCs/>
          <w:color w:val="000000"/>
          <w:sz w:val="32"/>
          <w:szCs w:val="32"/>
        </w:rPr>
        <w:t>名词解释</w:t>
      </w:r>
    </w:p>
    <w:p>
      <w:pPr>
        <w:pStyle w:val="Default"/>
        <w:spacing w:lineRule="exact" w:line="560"/>
        <w:ind w:firstLine="600" w:end="0"/>
        <w:rPr>
          <w:rFonts w:ascii="仿宋;方正仿宋_GBK" w:hAnsi="仿宋;方正仿宋_GBK" w:eastAsia="仿宋;方正仿宋_GBK" w:cs="仿宋;方正仿宋_GBK"/>
          <w:b w:val="false"/>
          <w:bCs/>
          <w:sz w:val="30"/>
          <w:szCs w:val="30"/>
        </w:rPr>
      </w:pPr>
      <w:r>
        <w:rPr>
          <w:rFonts w:eastAsia="仿宋;方正仿宋_GBK" w:cs="仿宋;方正仿宋_GBK"/>
          <w:b w:val="false"/>
          <w:bCs/>
          <w:sz w:val="30"/>
          <w:szCs w:val="30"/>
        </w:rPr>
        <w:t>1.</w:t>
      </w:r>
      <w:r>
        <w:rPr>
          <w:rFonts w:ascii="仿宋;方正仿宋_GBK" w:hAnsi="仿宋;方正仿宋_GBK" w:cs="仿宋;方正仿宋_GBK"/>
          <w:b w:val="false"/>
          <w:bCs/>
          <w:sz w:val="30"/>
          <w:szCs w:val="30"/>
        </w:rPr>
        <w:t>财政拨款收入：指单位从同级财政部门取得的财政预算资金。</w:t>
      </w:r>
    </w:p>
    <w:p>
      <w:pPr>
        <w:pStyle w:val="Default"/>
        <w:spacing w:lineRule="exact" w:line="560"/>
        <w:ind w:firstLine="600" w:end="0"/>
        <w:rPr>
          <w:rFonts w:ascii="仿宋;方正仿宋_GBK" w:hAnsi="仿宋;方正仿宋_GBK" w:eastAsia="仿宋;方正仿宋_GBK" w:cs="仿宋;方正仿宋_GBK"/>
          <w:b w:val="false"/>
          <w:bCs/>
          <w:sz w:val="30"/>
          <w:szCs w:val="30"/>
        </w:rPr>
      </w:pPr>
      <w:r>
        <w:rPr>
          <w:rFonts w:eastAsia="仿宋;方正仿宋_GBK" w:cs="仿宋;方正仿宋_GBK"/>
          <w:b w:val="false"/>
          <w:bCs/>
          <w:sz w:val="30"/>
          <w:szCs w:val="30"/>
        </w:rPr>
        <w:t>2.</w:t>
      </w:r>
      <w:r>
        <w:rPr>
          <w:rFonts w:ascii="仿宋;方正仿宋_GBK" w:hAnsi="仿宋;方正仿宋_GBK" w:cs="仿宋;方正仿宋_GBK"/>
          <w:b w:val="false"/>
          <w:bCs/>
          <w:sz w:val="30"/>
          <w:szCs w:val="30"/>
        </w:rPr>
        <w:t>事业收入：指事业单位开展专业业务活动及辅助活动取得的收入。如…（二级预算单位事业收入情况）等。</w:t>
      </w:r>
    </w:p>
    <w:p>
      <w:pPr>
        <w:pStyle w:val="Default"/>
        <w:spacing w:lineRule="exact" w:line="560"/>
        <w:ind w:firstLine="600" w:end="0"/>
        <w:rPr>
          <w:rFonts w:ascii="仿宋;方正仿宋_GBK" w:hAnsi="仿宋;方正仿宋_GBK" w:eastAsia="仿宋;方正仿宋_GBK" w:cs="仿宋;方正仿宋_GBK"/>
          <w:b w:val="false"/>
          <w:bCs/>
          <w:sz w:val="30"/>
          <w:szCs w:val="30"/>
        </w:rPr>
      </w:pPr>
      <w:r>
        <w:rPr>
          <w:rFonts w:eastAsia="仿宋;方正仿宋_GBK" w:cs="仿宋;方正仿宋_GBK"/>
          <w:b w:val="false"/>
          <w:bCs/>
          <w:sz w:val="30"/>
          <w:szCs w:val="30"/>
        </w:rPr>
        <w:t>3.</w:t>
      </w:r>
      <w:r>
        <w:rPr>
          <w:rFonts w:ascii="仿宋;方正仿宋_GBK" w:hAnsi="仿宋;方正仿宋_GBK" w:cs="仿宋;方正仿宋_GBK"/>
          <w:b w:val="false"/>
          <w:bCs/>
          <w:sz w:val="30"/>
          <w:szCs w:val="30"/>
        </w:rPr>
        <w:t>经营收入：指事业单位在专业业务活动及其辅助活动之外开展非独立核算经营活动取得的收入。如…（二级预算单位经营收入情况）等。</w:t>
      </w:r>
    </w:p>
    <w:p>
      <w:pPr>
        <w:pStyle w:val="Default"/>
        <w:spacing w:lineRule="exact" w:line="560"/>
        <w:ind w:firstLine="600" w:end="0"/>
        <w:rPr>
          <w:rFonts w:ascii="仿宋;方正仿宋_GBK" w:hAnsi="仿宋;方正仿宋_GBK" w:eastAsia="仿宋;方正仿宋_GBK" w:cs="仿宋;方正仿宋_GBK"/>
          <w:b w:val="false"/>
          <w:bCs/>
          <w:sz w:val="30"/>
          <w:szCs w:val="30"/>
        </w:rPr>
      </w:pPr>
      <w:r>
        <w:rPr>
          <w:rFonts w:eastAsia="仿宋;方正仿宋_GBK" w:cs="仿宋;方正仿宋_GBK"/>
          <w:b w:val="false"/>
          <w:bCs/>
          <w:sz w:val="30"/>
          <w:szCs w:val="30"/>
        </w:rPr>
        <w:t>4.</w:t>
      </w:r>
      <w:r>
        <w:rPr>
          <w:rFonts w:ascii="仿宋;方正仿宋_GBK" w:hAnsi="仿宋;方正仿宋_GBK" w:cs="仿宋;方正仿宋_GBK"/>
          <w:b w:val="false"/>
          <w:bCs/>
          <w:sz w:val="30"/>
          <w:szCs w:val="30"/>
        </w:rPr>
        <w:t xml:space="preserve">其他收入：指单位取得的除上述收入以外的各项收入。主要是…（收入类型）等。 </w:t>
      </w:r>
    </w:p>
    <w:p>
      <w:pPr>
        <w:pStyle w:val="Default"/>
        <w:spacing w:lineRule="exact" w:line="560"/>
        <w:ind w:firstLine="600" w:end="0"/>
        <w:rPr>
          <w:rFonts w:ascii="仿宋;方正仿宋_GBK" w:hAnsi="仿宋;方正仿宋_GBK" w:eastAsia="仿宋;方正仿宋_GBK" w:cs="仿宋;方正仿宋_GBK"/>
          <w:b w:val="false"/>
          <w:bCs/>
          <w:sz w:val="30"/>
          <w:szCs w:val="30"/>
        </w:rPr>
      </w:pPr>
      <w:r>
        <w:rPr>
          <w:rFonts w:eastAsia="仿宋;方正仿宋_GBK" w:cs="仿宋;方正仿宋_GBK"/>
          <w:b w:val="false"/>
          <w:bCs/>
          <w:sz w:val="30"/>
          <w:szCs w:val="30"/>
        </w:rPr>
        <w:t>5.</w:t>
      </w:r>
      <w:r>
        <w:rPr>
          <w:rFonts w:ascii="仿宋;方正仿宋_GBK" w:hAnsi="仿宋;方正仿宋_GBK" w:cs="仿宋;方正仿宋_GBK"/>
          <w:b w:val="false"/>
          <w:bCs/>
          <w:sz w:val="30"/>
          <w:szCs w:val="30"/>
        </w:rPr>
        <w:t xml:space="preserve">用事业基金弥补收支差额：指事业单位在当年的财政拨款收入、事业收入、经营收入、其他收入不足以安排当年支出的情况下，使用以前年度积累的事业基金（事业单位当年收支相抵后按国家规定提取、用于弥补以后年度收支差额的基金）弥补本年度收支缺口的资金。 </w:t>
      </w:r>
    </w:p>
    <w:p>
      <w:pPr>
        <w:pStyle w:val="Default"/>
        <w:spacing w:lineRule="exact" w:line="560"/>
        <w:ind w:firstLine="600" w:end="0"/>
        <w:rPr>
          <w:rFonts w:ascii="仿宋;方正仿宋_GBK" w:hAnsi="仿宋;方正仿宋_GBK" w:eastAsia="仿宋;方正仿宋_GBK" w:cs="仿宋;方正仿宋_GBK"/>
          <w:b w:val="false"/>
          <w:bCs/>
          <w:sz w:val="30"/>
          <w:szCs w:val="30"/>
        </w:rPr>
      </w:pPr>
      <w:r>
        <w:rPr>
          <w:rFonts w:eastAsia="仿宋;方正仿宋_GBK" w:cs="仿宋;方正仿宋_GBK"/>
          <w:b w:val="false"/>
          <w:bCs/>
          <w:sz w:val="30"/>
          <w:szCs w:val="30"/>
        </w:rPr>
        <w:t>6.</w:t>
      </w:r>
      <w:r>
        <w:rPr>
          <w:rFonts w:ascii="仿宋;方正仿宋_GBK" w:hAnsi="仿宋;方正仿宋_GBK" w:cs="仿宋;方正仿宋_GBK"/>
          <w:b w:val="false"/>
          <w:bCs/>
          <w:sz w:val="30"/>
          <w:szCs w:val="30"/>
        </w:rPr>
        <w:t xml:space="preserve">年初结转和结余：指以前年度尚未完成、结转到本年按有关规定继续使用的资金。 </w:t>
      </w:r>
    </w:p>
    <w:p>
      <w:pPr>
        <w:pStyle w:val="Default"/>
        <w:spacing w:lineRule="exact" w:line="560"/>
        <w:ind w:firstLine="600" w:end="0"/>
        <w:rPr>
          <w:rFonts w:ascii="仿宋;方正仿宋_GBK" w:hAnsi="仿宋;方正仿宋_GBK" w:eastAsia="仿宋;方正仿宋_GBK" w:cs="仿宋;方正仿宋_GBK"/>
          <w:b w:val="false"/>
          <w:bCs/>
          <w:sz w:val="30"/>
          <w:szCs w:val="30"/>
        </w:rPr>
      </w:pPr>
      <w:r>
        <w:rPr>
          <w:rFonts w:eastAsia="仿宋;方正仿宋_GBK" w:cs="仿宋;方正仿宋_GBK"/>
          <w:b w:val="false"/>
          <w:bCs/>
          <w:sz w:val="30"/>
          <w:szCs w:val="30"/>
        </w:rPr>
        <w:t>7.</w:t>
      </w:r>
      <w:r>
        <w:rPr>
          <w:rFonts w:ascii="仿宋;方正仿宋_GBK" w:hAnsi="仿宋;方正仿宋_GBK" w:cs="仿宋;方正仿宋_GBK"/>
          <w:b w:val="false"/>
          <w:bCs/>
          <w:sz w:val="30"/>
          <w:szCs w:val="30"/>
        </w:rPr>
        <w:t>结余分配：指事业单位按照事业单位会计制度的规定从非财政补助结余中分配的事业基金和职工福利基金等。</w:t>
      </w:r>
    </w:p>
    <w:p>
      <w:pPr>
        <w:pStyle w:val="Default"/>
        <w:spacing w:lineRule="exact" w:line="560"/>
        <w:ind w:firstLine="600" w:end="0"/>
        <w:rPr>
          <w:rFonts w:ascii="仿宋;方正仿宋_GBK" w:hAnsi="仿宋;方正仿宋_GBK" w:eastAsia="仿宋;方正仿宋_GBK" w:cs="仿宋;方正仿宋_GBK"/>
          <w:b w:val="false"/>
          <w:bCs/>
          <w:sz w:val="30"/>
          <w:szCs w:val="30"/>
        </w:rPr>
      </w:pPr>
      <w:r>
        <w:rPr>
          <w:rFonts w:eastAsia="仿宋;方正仿宋_GBK" w:cs="仿宋;方正仿宋_GBK"/>
          <w:b w:val="false"/>
          <w:bCs/>
          <w:sz w:val="30"/>
          <w:szCs w:val="30"/>
        </w:rPr>
        <w:t>8.</w:t>
      </w:r>
      <w:r>
        <w:rPr>
          <w:rFonts w:ascii="仿宋;方正仿宋_GBK" w:hAnsi="仿宋;方正仿宋_GBK" w:cs="仿宋;方正仿宋_GBK"/>
          <w:b w:val="false"/>
          <w:bCs/>
          <w:sz w:val="30"/>
          <w:szCs w:val="30"/>
        </w:rPr>
        <w:t>年末结转和结余：指单位按有关规定结转到下年或以后年度继续使用的资金。</w:t>
      </w:r>
    </w:p>
    <w:p>
      <w:pPr>
        <w:pStyle w:val="Normal"/>
        <w:spacing w:lineRule="exact" w:line="600"/>
        <w:ind w:firstLine="600" w:end="0"/>
        <w:rPr>
          <w:rFonts w:ascii="仿宋;方正仿宋_GBK" w:hAnsi="仿宋;方正仿宋_GBK" w:eastAsia="仿宋;方正仿宋_GBK" w:cs="仿宋;方正仿宋_GBK"/>
          <w:b w:val="false"/>
          <w:bCs/>
          <w:color w:val="000000"/>
          <w:sz w:val="30"/>
          <w:szCs w:val="30"/>
        </w:rPr>
      </w:pPr>
      <w:r>
        <w:rPr>
          <w:rFonts w:eastAsia="仿宋;方正仿宋_GBK" w:cs="仿宋;方正仿宋_GBK" w:ascii="仿宋;方正仿宋_GBK" w:hAnsi="仿宋;方正仿宋_GBK"/>
          <w:b w:val="false"/>
          <w:bCs/>
          <w:color w:val="000000"/>
          <w:sz w:val="30"/>
          <w:szCs w:val="30"/>
        </w:rPr>
        <w:t>9.</w:t>
      </w:r>
      <w:r>
        <w:rPr>
          <w:rStyle w:val="Strong"/>
          <w:rFonts w:ascii="仿宋;方正仿宋_GBK" w:hAnsi="仿宋;方正仿宋_GBK" w:cs="仿宋;方正仿宋_GBK" w:eastAsia="仿宋;方正仿宋_GBK"/>
          <w:b w:val="false"/>
          <w:bCs/>
          <w:color w:val="000000"/>
          <w:sz w:val="30"/>
          <w:szCs w:val="30"/>
        </w:rPr>
        <w:t>一般公共服务支出（类）人大事务（款）行政运行（项）</w:t>
      </w:r>
      <w:r>
        <w:rPr>
          <w:rStyle w:val="Strong"/>
          <w:rFonts w:eastAsia="仿宋;方正仿宋_GBK" w:cs="仿宋;方正仿宋_GBK" w:ascii="仿宋;方正仿宋_GBK" w:hAnsi="仿宋;方正仿宋_GBK"/>
          <w:b w:val="false"/>
          <w:bCs/>
          <w:color w:val="000000"/>
          <w:sz w:val="30"/>
          <w:szCs w:val="30"/>
        </w:rPr>
        <w:t>:</w:t>
      </w:r>
      <w:r>
        <w:rPr>
          <w:rFonts w:ascii="仿宋;方正仿宋_GBK" w:hAnsi="仿宋;方正仿宋_GBK" w:cs="仿宋;方正仿宋_GBK" w:eastAsia="仿宋;方正仿宋_GBK"/>
          <w:b w:val="false"/>
          <w:bCs/>
          <w:color w:val="000000"/>
          <w:sz w:val="30"/>
          <w:szCs w:val="30"/>
        </w:rPr>
        <w:t>指反映行政单位（包括实行公务员管理的事业单位）的基本支出。</w:t>
      </w:r>
    </w:p>
    <w:p>
      <w:pPr>
        <w:pStyle w:val="Normal"/>
        <w:spacing w:lineRule="exact" w:line="600"/>
        <w:ind w:firstLine="600"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10.</w:t>
      </w:r>
      <w:r>
        <w:rPr>
          <w:rStyle w:val="Strong"/>
          <w:rFonts w:ascii="仿宋;方正仿宋_GBK" w:hAnsi="仿宋;方正仿宋_GBK" w:cs="仿宋;方正仿宋_GBK" w:eastAsia="仿宋;方正仿宋_GBK"/>
          <w:b w:val="false"/>
          <w:bCs/>
          <w:color w:val="000000"/>
          <w:sz w:val="30"/>
          <w:szCs w:val="30"/>
        </w:rPr>
        <w:t>一般公共服务支出（类）人大事务（款）代表工作（项）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 xml:space="preserve"> </w:t>
      </w:r>
      <w:r>
        <w:rPr>
          <w:rFonts w:ascii="仿宋;方正仿宋_GBK" w:hAnsi="仿宋;方正仿宋_GBK" w:cs="仿宋;方正仿宋_GBK" w:eastAsia="仿宋;方正仿宋_GBK"/>
          <w:b w:val="false"/>
          <w:bCs/>
          <w:color w:val="000000"/>
          <w:sz w:val="30"/>
          <w:szCs w:val="30"/>
        </w:rPr>
        <w:t>指反映人大代表开展各类视察等方面的支出。</w:t>
      </w:r>
    </w:p>
    <w:p>
      <w:pPr>
        <w:pStyle w:val="Normal"/>
        <w:spacing w:lineRule="exact" w:line="600"/>
        <w:ind w:firstLine="600"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11.</w:t>
      </w:r>
      <w:r>
        <w:rPr>
          <w:rStyle w:val="Strong"/>
          <w:rFonts w:ascii="仿宋;方正仿宋_GBK" w:hAnsi="仿宋;方正仿宋_GBK" w:cs="仿宋;方正仿宋_GBK" w:eastAsia="仿宋;方正仿宋_GBK"/>
          <w:b w:val="false"/>
          <w:bCs/>
          <w:color w:val="000000"/>
          <w:sz w:val="30"/>
          <w:szCs w:val="30"/>
        </w:rPr>
        <w:t>一般公共服务支出（类）政协事务（款）委员视察（项）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 xml:space="preserve"> </w:t>
      </w:r>
      <w:r>
        <w:rPr>
          <w:rFonts w:ascii="仿宋;方正仿宋_GBK" w:hAnsi="仿宋;方正仿宋_GBK" w:cs="仿宋;方正仿宋_GBK" w:eastAsia="仿宋;方正仿宋_GBK"/>
          <w:b w:val="false"/>
          <w:bCs/>
          <w:color w:val="000000"/>
          <w:sz w:val="30"/>
          <w:szCs w:val="30"/>
        </w:rPr>
        <w:t>指反映政协委员开展各类视察的支出。</w:t>
      </w:r>
    </w:p>
    <w:p>
      <w:pPr>
        <w:pStyle w:val="Normal"/>
        <w:spacing w:lineRule="exact" w:line="600"/>
        <w:ind w:firstLine="600"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12.</w:t>
      </w:r>
      <w:r>
        <w:rPr>
          <w:rStyle w:val="Strong"/>
          <w:rFonts w:ascii="仿宋;方正仿宋_GBK" w:hAnsi="仿宋;方正仿宋_GBK" w:cs="仿宋;方正仿宋_GBK" w:eastAsia="仿宋;方正仿宋_GBK"/>
          <w:b w:val="false"/>
          <w:bCs/>
          <w:color w:val="000000"/>
          <w:sz w:val="30"/>
          <w:szCs w:val="30"/>
        </w:rPr>
        <w:t>一般公共服务支出（类）政府办公厅（室）及相关机构事务（款）行政运行（项）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 xml:space="preserve"> </w:t>
      </w:r>
      <w:r>
        <w:rPr>
          <w:rFonts w:ascii="仿宋;方正仿宋_GBK" w:hAnsi="仿宋;方正仿宋_GBK" w:cs="仿宋;方正仿宋_GBK" w:eastAsia="仿宋;方正仿宋_GBK"/>
          <w:b w:val="false"/>
          <w:bCs/>
          <w:color w:val="000000"/>
          <w:sz w:val="30"/>
          <w:szCs w:val="30"/>
        </w:rPr>
        <w:t>指反映行政单位（包括实行公务员管理的事业单位）的基本支出。</w:t>
      </w:r>
    </w:p>
    <w:p>
      <w:pPr>
        <w:pStyle w:val="Normal"/>
        <w:spacing w:lineRule="exact" w:line="600"/>
        <w:ind w:firstLine="600"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13.</w:t>
      </w:r>
      <w:r>
        <w:rPr>
          <w:rStyle w:val="Strong"/>
          <w:rFonts w:ascii="仿宋;方正仿宋_GBK" w:hAnsi="仿宋;方正仿宋_GBK" w:cs="仿宋;方正仿宋_GBK" w:eastAsia="仿宋;方正仿宋_GBK"/>
          <w:b w:val="false"/>
          <w:bCs/>
          <w:color w:val="000000"/>
          <w:sz w:val="30"/>
          <w:szCs w:val="30"/>
        </w:rPr>
        <w:t>一般公共服务支出（类）政府办公厅（室）及相关机构事务（款）一般行政管理事务（项）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 xml:space="preserve"> </w:t>
      </w:r>
      <w:r>
        <w:rPr>
          <w:rFonts w:ascii="仿宋;方正仿宋_GBK" w:hAnsi="仿宋;方正仿宋_GBK" w:cs="仿宋;方正仿宋_GBK" w:eastAsia="仿宋;方正仿宋_GBK"/>
          <w:b w:val="false"/>
          <w:bCs/>
          <w:color w:val="000000"/>
          <w:sz w:val="30"/>
          <w:szCs w:val="30"/>
        </w:rPr>
        <w:t>指反映行政单位（包括实行公务员管理的事业单位）未单独设置项级科目的其他项目支出，如便民服务、妇女儿童、群团工作保障支出。</w:t>
      </w:r>
    </w:p>
    <w:p>
      <w:pPr>
        <w:pStyle w:val="Normal"/>
        <w:spacing w:lineRule="exact" w:line="600"/>
        <w:ind w:firstLine="600"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14.</w:t>
      </w:r>
      <w:r>
        <w:rPr>
          <w:rStyle w:val="Strong"/>
          <w:rFonts w:ascii="仿宋;方正仿宋_GBK" w:hAnsi="仿宋;方正仿宋_GBK" w:cs="仿宋;方正仿宋_GBK" w:eastAsia="仿宋;方正仿宋_GBK"/>
          <w:b w:val="false"/>
          <w:bCs/>
          <w:color w:val="000000"/>
          <w:sz w:val="30"/>
          <w:szCs w:val="30"/>
        </w:rPr>
        <w:t>一般公共服务支出（类）财政事务（款）行政运行（项）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 xml:space="preserve"> </w:t>
      </w:r>
      <w:r>
        <w:rPr>
          <w:rFonts w:ascii="仿宋;方正仿宋_GBK" w:hAnsi="仿宋;方正仿宋_GBK" w:cs="仿宋;方正仿宋_GBK" w:eastAsia="仿宋;方正仿宋_GBK"/>
          <w:b w:val="false"/>
          <w:bCs/>
          <w:color w:val="000000"/>
          <w:sz w:val="30"/>
          <w:szCs w:val="30"/>
        </w:rPr>
        <w:t>指反映行政单位（包括实行公务员管理的事业单位）的基本支出。</w:t>
      </w:r>
    </w:p>
    <w:p>
      <w:pPr>
        <w:pStyle w:val="Normal"/>
        <w:spacing w:lineRule="exact" w:line="600"/>
        <w:ind w:firstLine="600"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15.</w:t>
      </w:r>
      <w:r>
        <w:rPr>
          <w:rStyle w:val="Strong"/>
          <w:rFonts w:ascii="仿宋;方正仿宋_GBK" w:hAnsi="仿宋;方正仿宋_GBK" w:cs="仿宋;方正仿宋_GBK" w:eastAsia="仿宋;方正仿宋_GBK"/>
          <w:b w:val="false"/>
          <w:bCs/>
          <w:color w:val="000000"/>
          <w:sz w:val="30"/>
          <w:szCs w:val="30"/>
        </w:rPr>
        <w:t>一般公共服务支出（类）财政事务（款）事业运行（项）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 xml:space="preserve"> </w:t>
      </w:r>
      <w:r>
        <w:rPr>
          <w:rFonts w:ascii="仿宋;方正仿宋_GBK" w:hAnsi="仿宋;方正仿宋_GBK" w:cs="仿宋;方正仿宋_GBK" w:eastAsia="仿宋;方正仿宋_GBK"/>
          <w:b w:val="false"/>
          <w:bCs/>
          <w:color w:val="000000"/>
          <w:sz w:val="30"/>
          <w:szCs w:val="30"/>
        </w:rPr>
        <w:t>指反映事业单位的基本支出，不包括行政单位（包括实行公务员管理的事业单位）后勤服务中心、医务室等附属事业单位。</w:t>
      </w:r>
    </w:p>
    <w:p>
      <w:pPr>
        <w:pStyle w:val="Normal"/>
        <w:spacing w:lineRule="exact" w:line="600"/>
        <w:ind w:firstLine="600"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16.</w:t>
      </w:r>
      <w:r>
        <w:rPr>
          <w:rStyle w:val="Strong"/>
          <w:rFonts w:ascii="仿宋;方正仿宋_GBK" w:hAnsi="仿宋;方正仿宋_GBK" w:cs="仿宋;方正仿宋_GBK" w:eastAsia="仿宋;方正仿宋_GBK"/>
          <w:b w:val="false"/>
          <w:bCs/>
          <w:color w:val="000000"/>
          <w:sz w:val="30"/>
          <w:szCs w:val="30"/>
        </w:rPr>
        <w:t>一般公共服务支出（类）纪检监察事务（款）行政运行（项）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 xml:space="preserve"> </w:t>
      </w:r>
      <w:r>
        <w:rPr>
          <w:rFonts w:ascii="仿宋;方正仿宋_GBK" w:hAnsi="仿宋;方正仿宋_GBK" w:cs="仿宋;方正仿宋_GBK" w:eastAsia="仿宋;方正仿宋_GBK"/>
          <w:b w:val="false"/>
          <w:bCs/>
          <w:color w:val="000000"/>
          <w:sz w:val="30"/>
          <w:szCs w:val="30"/>
        </w:rPr>
        <w:t>指反映行政单位（包括实行公务员管理的事业单位）的基本支出。</w:t>
      </w:r>
    </w:p>
    <w:p>
      <w:pPr>
        <w:pStyle w:val="Normal"/>
        <w:spacing w:lineRule="exact" w:line="600"/>
        <w:ind w:firstLine="600"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17.</w:t>
      </w:r>
      <w:r>
        <w:rPr>
          <w:rStyle w:val="Strong"/>
          <w:rFonts w:ascii="仿宋;方正仿宋_GBK" w:hAnsi="仿宋;方正仿宋_GBK" w:cs="仿宋;方正仿宋_GBK" w:eastAsia="仿宋;方正仿宋_GBK"/>
          <w:b w:val="false"/>
          <w:bCs/>
          <w:color w:val="000000"/>
          <w:sz w:val="30"/>
          <w:szCs w:val="30"/>
        </w:rPr>
        <w:t>一般公共服务支出（类）纪检监察事务（款）其他纪检监察事务支出（项）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 xml:space="preserve"> </w:t>
      </w:r>
      <w:r>
        <w:rPr>
          <w:rFonts w:ascii="仿宋;方正仿宋_GBK" w:hAnsi="仿宋;方正仿宋_GBK" w:cs="仿宋;方正仿宋_GBK" w:eastAsia="仿宋;方正仿宋_GBK"/>
          <w:b w:val="false"/>
          <w:bCs/>
          <w:color w:val="000000"/>
          <w:sz w:val="30"/>
          <w:szCs w:val="30"/>
        </w:rPr>
        <w:t>指反映除上述项目以外其他纪检监察事务方面的支出。</w:t>
      </w:r>
    </w:p>
    <w:p>
      <w:pPr>
        <w:pStyle w:val="Normal"/>
        <w:spacing w:lineRule="exact" w:line="600"/>
        <w:ind w:firstLine="600"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18.</w:t>
      </w:r>
      <w:r>
        <w:rPr>
          <w:rStyle w:val="Strong"/>
          <w:rFonts w:ascii="仿宋;方正仿宋_GBK" w:hAnsi="仿宋;方正仿宋_GBK" w:cs="仿宋;方正仿宋_GBK" w:eastAsia="仿宋;方正仿宋_GBK"/>
          <w:b w:val="false"/>
          <w:bCs/>
          <w:color w:val="000000"/>
          <w:sz w:val="30"/>
          <w:szCs w:val="30"/>
        </w:rPr>
        <w:t>一般公共服务支出（类）党委办公厅（室）及相关机构事务（款）行政运行（项）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 xml:space="preserve"> </w:t>
      </w:r>
      <w:r>
        <w:rPr>
          <w:rFonts w:ascii="仿宋;方正仿宋_GBK" w:hAnsi="仿宋;方正仿宋_GBK" w:cs="仿宋;方正仿宋_GBK" w:eastAsia="仿宋;方正仿宋_GBK"/>
          <w:b w:val="false"/>
          <w:bCs/>
          <w:color w:val="000000"/>
          <w:sz w:val="30"/>
          <w:szCs w:val="30"/>
        </w:rPr>
        <w:t>指反映行政单位（包括实行公务员管理的事业单位）的基本支出。</w:t>
      </w:r>
    </w:p>
    <w:p>
      <w:pPr>
        <w:pStyle w:val="Normal"/>
        <w:spacing w:lineRule="exact" w:line="600"/>
        <w:ind w:firstLine="600"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19.</w:t>
      </w:r>
      <w:r>
        <w:rPr>
          <w:rStyle w:val="Strong"/>
          <w:rFonts w:ascii="仿宋;方正仿宋_GBK" w:hAnsi="仿宋;方正仿宋_GBK" w:cs="仿宋;方正仿宋_GBK" w:eastAsia="仿宋;方正仿宋_GBK"/>
          <w:b w:val="false"/>
          <w:bCs/>
          <w:color w:val="000000"/>
          <w:sz w:val="30"/>
          <w:szCs w:val="30"/>
        </w:rPr>
        <w:t>文化体育与传媒（类）其他文化体育与传媒支出（款）其他文化体育与传媒支出（项）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 xml:space="preserve"> </w:t>
      </w:r>
      <w:r>
        <w:rPr>
          <w:rFonts w:ascii="仿宋;方正仿宋_GBK" w:hAnsi="仿宋;方正仿宋_GBK" w:cs="仿宋;方正仿宋_GBK" w:eastAsia="仿宋;方正仿宋_GBK"/>
          <w:b w:val="false"/>
          <w:bCs/>
          <w:color w:val="000000"/>
          <w:sz w:val="30"/>
          <w:szCs w:val="30"/>
        </w:rPr>
        <w:t>指反映除上述项目以外其他文化体育与传媒方面的支出，如文化站免费开放、文化活动、基层文化建设方面的支出。</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20.</w:t>
      </w:r>
      <w:r>
        <w:rPr>
          <w:rStyle w:val="Strong"/>
          <w:rFonts w:ascii="仿宋;方正仿宋_GBK" w:hAnsi="仿宋;方正仿宋_GBK" w:cs="仿宋;方正仿宋_GBK" w:eastAsia="仿宋;方正仿宋_GBK"/>
          <w:b w:val="false"/>
          <w:bCs/>
          <w:color w:val="000000"/>
          <w:sz w:val="30"/>
          <w:szCs w:val="30"/>
        </w:rPr>
        <w:t>社会保障和就业支出（类）人力资源和社会保障管理事务（款）社会保险经办机构（项）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 xml:space="preserve"> </w:t>
      </w:r>
      <w:r>
        <w:rPr>
          <w:rFonts w:ascii="仿宋;方正仿宋_GBK" w:hAnsi="仿宋;方正仿宋_GBK" w:cs="仿宋;方正仿宋_GBK" w:eastAsia="仿宋;方正仿宋_GBK"/>
          <w:b w:val="false"/>
          <w:bCs/>
          <w:color w:val="000000"/>
          <w:sz w:val="30"/>
          <w:szCs w:val="30"/>
        </w:rPr>
        <w:t>指反映社会保险经办机构开展业务工作的支出。</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21.</w:t>
      </w:r>
      <w:r>
        <w:rPr>
          <w:rStyle w:val="Strong"/>
          <w:rFonts w:ascii="仿宋;方正仿宋_GBK" w:hAnsi="仿宋;方正仿宋_GBK" w:cs="仿宋;方正仿宋_GBK" w:eastAsia="仿宋;方正仿宋_GBK"/>
          <w:b w:val="false"/>
          <w:bCs/>
          <w:color w:val="000000"/>
          <w:sz w:val="30"/>
          <w:szCs w:val="30"/>
        </w:rPr>
        <w:t>社会保障和就业支出（类）财政对机关事业单位保险基金的补助（款）财政对基本养老保险基金的补助（项）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 xml:space="preserve"> </w:t>
      </w:r>
      <w:r>
        <w:rPr>
          <w:rFonts w:ascii="仿宋;方正仿宋_GBK" w:hAnsi="仿宋;方正仿宋_GBK" w:cs="仿宋;方正仿宋_GBK" w:eastAsia="仿宋;方正仿宋_GBK"/>
          <w:b w:val="false"/>
          <w:bCs/>
          <w:color w:val="000000"/>
          <w:sz w:val="30"/>
          <w:szCs w:val="30"/>
        </w:rPr>
        <w:t>指反映</w:t>
      </w:r>
      <w:r>
        <w:rPr>
          <w:rStyle w:val="Strong"/>
          <w:rFonts w:ascii="仿宋;方正仿宋_GBK" w:hAnsi="仿宋;方正仿宋_GBK" w:cs="仿宋;方正仿宋_GBK" w:eastAsia="仿宋;方正仿宋_GBK"/>
          <w:b w:val="false"/>
          <w:bCs/>
          <w:color w:val="000000"/>
          <w:sz w:val="30"/>
          <w:szCs w:val="30"/>
        </w:rPr>
        <w:t>财政对机关事业单位人员基本养老保险基金的补助支出</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22.</w:t>
      </w:r>
      <w:r>
        <w:rPr>
          <w:rStyle w:val="Strong"/>
          <w:rFonts w:ascii="仿宋;方正仿宋_GBK" w:hAnsi="仿宋;方正仿宋_GBK" w:cs="仿宋;方正仿宋_GBK" w:eastAsia="仿宋;方正仿宋_GBK"/>
          <w:b w:val="false"/>
          <w:bCs/>
          <w:color w:val="000000"/>
          <w:sz w:val="30"/>
          <w:szCs w:val="30"/>
        </w:rPr>
        <w:t>社会保障和就业支出（类）财政对机关事业单位保险基金的补助（款）财政对失业保险基金的补助（项）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 xml:space="preserve"> </w:t>
      </w:r>
      <w:r>
        <w:rPr>
          <w:rFonts w:ascii="仿宋;方正仿宋_GBK" w:hAnsi="仿宋;方正仿宋_GBK" w:cs="仿宋;方正仿宋_GBK" w:eastAsia="仿宋;方正仿宋_GBK"/>
          <w:b w:val="false"/>
          <w:bCs/>
          <w:color w:val="000000"/>
          <w:sz w:val="30"/>
          <w:szCs w:val="30"/>
        </w:rPr>
        <w:t>指反映</w:t>
      </w:r>
      <w:r>
        <w:rPr>
          <w:rStyle w:val="Strong"/>
          <w:rFonts w:ascii="仿宋;方正仿宋_GBK" w:hAnsi="仿宋;方正仿宋_GBK" w:cs="仿宋;方正仿宋_GBK" w:eastAsia="仿宋;方正仿宋_GBK"/>
          <w:b w:val="false"/>
          <w:bCs/>
          <w:color w:val="000000"/>
          <w:sz w:val="30"/>
          <w:szCs w:val="30"/>
        </w:rPr>
        <w:t>财政对机关事业单位人员失业保险基金的补助支出</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23.</w:t>
      </w:r>
      <w:r>
        <w:rPr>
          <w:rStyle w:val="Strong"/>
          <w:rFonts w:ascii="仿宋;方正仿宋_GBK" w:hAnsi="仿宋;方正仿宋_GBK" w:cs="仿宋;方正仿宋_GBK" w:eastAsia="仿宋;方正仿宋_GBK"/>
          <w:b w:val="false"/>
          <w:bCs/>
          <w:color w:val="000000"/>
          <w:sz w:val="30"/>
          <w:szCs w:val="30"/>
        </w:rPr>
        <w:t>社会保障和就业支出（类）财政对机关事业单位保险基金的补助（款）财政对工伤保险基金的补助（项）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 xml:space="preserve"> </w:t>
      </w:r>
      <w:r>
        <w:rPr>
          <w:rFonts w:ascii="仿宋;方正仿宋_GBK" w:hAnsi="仿宋;方正仿宋_GBK" w:cs="仿宋;方正仿宋_GBK" w:eastAsia="仿宋;方正仿宋_GBK"/>
          <w:b w:val="false"/>
          <w:bCs/>
          <w:color w:val="000000"/>
          <w:sz w:val="30"/>
          <w:szCs w:val="30"/>
        </w:rPr>
        <w:t>指反映</w:t>
      </w:r>
      <w:r>
        <w:rPr>
          <w:rStyle w:val="Strong"/>
          <w:rFonts w:ascii="仿宋;方正仿宋_GBK" w:hAnsi="仿宋;方正仿宋_GBK" w:cs="仿宋;方正仿宋_GBK" w:eastAsia="仿宋;方正仿宋_GBK"/>
          <w:b w:val="false"/>
          <w:bCs/>
          <w:color w:val="000000"/>
          <w:sz w:val="30"/>
          <w:szCs w:val="30"/>
        </w:rPr>
        <w:t>财政对机关事业单位人员工伤保险基金的补助支出</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24.</w:t>
      </w:r>
      <w:r>
        <w:rPr>
          <w:rStyle w:val="Strong"/>
          <w:rFonts w:ascii="仿宋;方正仿宋_GBK" w:hAnsi="仿宋;方正仿宋_GBK" w:cs="仿宋;方正仿宋_GBK" w:eastAsia="仿宋;方正仿宋_GBK"/>
          <w:b w:val="false"/>
          <w:bCs/>
          <w:color w:val="000000"/>
          <w:sz w:val="30"/>
          <w:szCs w:val="30"/>
        </w:rPr>
        <w:t>社会保障和就业支出（类）财政对机关事业单位保险基金的补助（款）财政对生育保险基金的补助（项）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 xml:space="preserve"> </w:t>
      </w:r>
      <w:r>
        <w:rPr>
          <w:rFonts w:ascii="仿宋;方正仿宋_GBK" w:hAnsi="仿宋;方正仿宋_GBK" w:cs="仿宋;方正仿宋_GBK" w:eastAsia="仿宋;方正仿宋_GBK"/>
          <w:b w:val="false"/>
          <w:bCs/>
          <w:color w:val="000000"/>
          <w:sz w:val="30"/>
          <w:szCs w:val="30"/>
        </w:rPr>
        <w:t>指反映</w:t>
      </w:r>
      <w:r>
        <w:rPr>
          <w:rStyle w:val="Strong"/>
          <w:rFonts w:ascii="仿宋;方正仿宋_GBK" w:hAnsi="仿宋;方正仿宋_GBK" w:cs="仿宋;方正仿宋_GBK" w:eastAsia="仿宋;方正仿宋_GBK"/>
          <w:b w:val="false"/>
          <w:bCs/>
          <w:color w:val="000000"/>
          <w:sz w:val="30"/>
          <w:szCs w:val="30"/>
        </w:rPr>
        <w:t>财政对机关事业单位人员生育保险基金的补助支出</w:t>
      </w:r>
      <w:r>
        <w:rPr>
          <w:rFonts w:ascii="仿宋;方正仿宋_GBK" w:hAnsi="仿宋;方正仿宋_GBK" w:cs="仿宋;方正仿宋_GBK" w:eastAsia="仿宋;方正仿宋_GBK"/>
          <w:b w:val="false"/>
          <w:bCs/>
          <w:color w:val="000000"/>
          <w:sz w:val="30"/>
          <w:szCs w:val="30"/>
        </w:rPr>
        <w:t>。</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25.</w:t>
      </w:r>
      <w:r>
        <w:rPr>
          <w:rStyle w:val="Strong"/>
          <w:rFonts w:ascii="仿宋;方正仿宋_GBK" w:hAnsi="仿宋;方正仿宋_GBK" w:cs="仿宋;方正仿宋_GBK" w:eastAsia="仿宋;方正仿宋_GBK"/>
          <w:b w:val="false"/>
          <w:bCs/>
          <w:color w:val="000000"/>
          <w:sz w:val="30"/>
          <w:szCs w:val="30"/>
        </w:rPr>
        <w:t>社会保障和就业支出（类）行政事业单位离退休（款）其他行政事业单位离退休支出（项）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 xml:space="preserve"> </w:t>
      </w:r>
      <w:r>
        <w:rPr>
          <w:rFonts w:ascii="仿宋;方正仿宋_GBK" w:hAnsi="仿宋;方正仿宋_GBK" w:cs="仿宋;方正仿宋_GBK" w:eastAsia="仿宋;方正仿宋_GBK"/>
          <w:b w:val="false"/>
          <w:bCs/>
          <w:color w:val="000000"/>
          <w:sz w:val="30"/>
          <w:szCs w:val="30"/>
        </w:rPr>
        <w:t>指反映行政事业单位离退休人员去世后其家属（即长赡人员）享受的生活补助支出。</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Fonts w:eastAsia="仿宋;方正仿宋_GBK" w:cs="仿宋;方正仿宋_GBK" w:ascii="仿宋;方正仿宋_GBK" w:hAnsi="仿宋;方正仿宋_GBK"/>
          <w:b w:val="false"/>
          <w:bCs/>
          <w:color w:val="000000"/>
          <w:sz w:val="30"/>
          <w:szCs w:val="30"/>
        </w:rPr>
        <w:t>26.</w:t>
      </w:r>
      <w:r>
        <w:rPr>
          <w:rFonts w:ascii="仿宋;方正仿宋_GBK" w:hAnsi="仿宋;方正仿宋_GBK" w:cs="仿宋;方正仿宋_GBK" w:eastAsia="仿宋;方正仿宋_GBK"/>
          <w:b w:val="false"/>
          <w:bCs/>
          <w:color w:val="000000"/>
          <w:sz w:val="30"/>
          <w:szCs w:val="30"/>
        </w:rPr>
        <w:t>社会保障和就业中支出（类）自然灾害生活补助（款）中央自然灾害生活补助（项）：反应农村困难群众收到自然灾害时给予的一定数量的补助。</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27.</w:t>
      </w:r>
      <w:r>
        <w:rPr>
          <w:rStyle w:val="Strong"/>
          <w:rFonts w:ascii="仿宋;方正仿宋_GBK" w:hAnsi="仿宋;方正仿宋_GBK" w:cs="仿宋;方正仿宋_GBK" w:eastAsia="仿宋;方正仿宋_GBK"/>
          <w:b w:val="false"/>
          <w:bCs/>
          <w:color w:val="000000"/>
          <w:sz w:val="30"/>
          <w:szCs w:val="30"/>
        </w:rPr>
        <w:t>医疗卫生与计划生育支出（类）行政事业单位医疗（款）行政单位医疗（项）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 xml:space="preserve"> </w:t>
      </w:r>
      <w:r>
        <w:rPr>
          <w:rFonts w:ascii="仿宋;方正仿宋_GBK" w:hAnsi="仿宋;方正仿宋_GBK" w:cs="仿宋;方正仿宋_GBK" w:eastAsia="仿宋;方正仿宋_GBK"/>
          <w:b w:val="false"/>
          <w:bCs/>
          <w:color w:val="000000"/>
          <w:sz w:val="30"/>
          <w:szCs w:val="30"/>
        </w:rPr>
        <w:t>指反映财政部门集中安排的行政单位基本医疗保险缴费经费，未参加医疗保险的行政单位的公费医疗经费，按国家规定享受离休人员、红军老战士待遇人员的医疗经费。</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28.</w:t>
      </w:r>
      <w:r>
        <w:rPr>
          <w:rStyle w:val="Strong"/>
          <w:rFonts w:ascii="仿宋;方正仿宋_GBK" w:hAnsi="仿宋;方正仿宋_GBK" w:cs="仿宋;方正仿宋_GBK" w:eastAsia="仿宋;方正仿宋_GBK"/>
          <w:b w:val="false"/>
          <w:bCs/>
          <w:color w:val="000000"/>
          <w:sz w:val="30"/>
          <w:szCs w:val="30"/>
        </w:rPr>
        <w:t>医疗卫生与计划生育支出（类）行政事业单位医疗（款）事业单位医疗（项）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 xml:space="preserve"> </w:t>
      </w:r>
      <w:r>
        <w:rPr>
          <w:rFonts w:ascii="仿宋;方正仿宋_GBK" w:hAnsi="仿宋;方正仿宋_GBK" w:cs="仿宋;方正仿宋_GBK" w:eastAsia="仿宋;方正仿宋_GBK"/>
          <w:b w:val="false"/>
          <w:bCs/>
          <w:color w:val="000000"/>
          <w:sz w:val="30"/>
          <w:szCs w:val="30"/>
        </w:rPr>
        <w:t>指反映财政部门集中安排的事业单位基本医疗保险缴费经费，未参加医疗保险的事业单位的公费医疗经费，按国家规定享受离休人员待遇的医疗经费。</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29.</w:t>
      </w:r>
      <w:r>
        <w:rPr>
          <w:rStyle w:val="Strong"/>
          <w:rFonts w:ascii="仿宋;方正仿宋_GBK" w:hAnsi="仿宋;方正仿宋_GBK" w:cs="仿宋;方正仿宋_GBK" w:eastAsia="仿宋;方正仿宋_GBK"/>
          <w:b w:val="false"/>
          <w:bCs/>
          <w:color w:val="000000"/>
          <w:sz w:val="30"/>
          <w:szCs w:val="30"/>
        </w:rPr>
        <w:t>医疗卫生与计划生育支出（类）行政事业单位医疗（款）公务员医疗补助（项）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 xml:space="preserve"> </w:t>
      </w:r>
      <w:r>
        <w:rPr>
          <w:rFonts w:ascii="仿宋;方正仿宋_GBK" w:hAnsi="仿宋;方正仿宋_GBK" w:cs="仿宋;方正仿宋_GBK" w:eastAsia="仿宋;方正仿宋_GBK"/>
          <w:b w:val="false"/>
          <w:bCs/>
          <w:color w:val="000000"/>
          <w:sz w:val="30"/>
          <w:szCs w:val="30"/>
        </w:rPr>
        <w:t>指反映财政部门集中安排的公务员医疗补助经费。</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30.</w:t>
      </w:r>
      <w:r>
        <w:rPr>
          <w:rStyle w:val="Strong"/>
          <w:rFonts w:ascii="仿宋;方正仿宋_GBK" w:hAnsi="仿宋;方正仿宋_GBK" w:cs="仿宋;方正仿宋_GBK" w:eastAsia="仿宋;方正仿宋_GBK"/>
          <w:b w:val="false"/>
          <w:bCs/>
          <w:color w:val="000000"/>
          <w:sz w:val="30"/>
          <w:szCs w:val="30"/>
        </w:rPr>
        <w:t>医疗卫生与计划生育支出（类）食品和药品监督管理事务（款）事业运行（项）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 xml:space="preserve"> </w:t>
      </w:r>
      <w:r>
        <w:rPr>
          <w:rFonts w:ascii="仿宋;方正仿宋_GBK" w:hAnsi="仿宋;方正仿宋_GBK" w:cs="仿宋;方正仿宋_GBK" w:eastAsia="仿宋;方正仿宋_GBK"/>
          <w:b w:val="false"/>
          <w:bCs/>
          <w:color w:val="000000"/>
          <w:sz w:val="30"/>
          <w:szCs w:val="30"/>
        </w:rPr>
        <w:t>指反映事业单位的基本支出，不包括行政单位（包括实行公务员管理的事业单位）后勤服务中心、医务室等附属事业单位。</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31.</w:t>
      </w:r>
      <w:r>
        <w:rPr>
          <w:rStyle w:val="Strong"/>
          <w:rFonts w:ascii="仿宋;方正仿宋_GBK" w:hAnsi="仿宋;方正仿宋_GBK" w:cs="仿宋;方正仿宋_GBK" w:eastAsia="仿宋;方正仿宋_GBK"/>
          <w:b w:val="false"/>
          <w:bCs/>
          <w:color w:val="000000"/>
          <w:sz w:val="30"/>
          <w:szCs w:val="30"/>
        </w:rPr>
        <w:t>节能环保支出（类）退耕还林（款）退耕现金（项）</w:t>
      </w:r>
      <w:r>
        <w:rPr>
          <w:rStyle w:val="Strong"/>
          <w:rFonts w:eastAsia="仿宋;方正仿宋_GBK" w:cs="仿宋;方正仿宋_GBK" w:ascii="仿宋;方正仿宋_GBK" w:hAnsi="仿宋;方正仿宋_GBK"/>
          <w:b w:val="false"/>
          <w:bCs/>
          <w:color w:val="000000"/>
          <w:sz w:val="30"/>
          <w:szCs w:val="30"/>
        </w:rPr>
        <w:t>:</w:t>
      </w:r>
      <w:r>
        <w:rPr>
          <w:rStyle w:val="Strong"/>
          <w:rFonts w:ascii="仿宋;方正仿宋_GBK" w:hAnsi="仿宋;方正仿宋_GBK" w:cs="仿宋;方正仿宋_GBK" w:eastAsia="仿宋;方正仿宋_GBK"/>
          <w:b w:val="false"/>
          <w:bCs/>
          <w:color w:val="000000"/>
          <w:sz w:val="30"/>
          <w:szCs w:val="30"/>
        </w:rPr>
        <w:t>指反应退耕还林占居面积对老百姓的补助。</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32.</w:t>
      </w:r>
      <w:r>
        <w:rPr>
          <w:rStyle w:val="Strong"/>
          <w:rFonts w:ascii="仿宋;方正仿宋_GBK" w:hAnsi="仿宋;方正仿宋_GBK" w:cs="仿宋;方正仿宋_GBK" w:eastAsia="仿宋;方正仿宋_GBK"/>
          <w:b w:val="false"/>
          <w:bCs/>
          <w:color w:val="000000"/>
          <w:sz w:val="30"/>
          <w:szCs w:val="30"/>
        </w:rPr>
        <w:t>节能环保支出（类）天然林保护（款）森林管护（项）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 xml:space="preserve"> </w:t>
      </w:r>
      <w:r>
        <w:rPr>
          <w:rFonts w:ascii="仿宋;方正仿宋_GBK" w:hAnsi="仿宋;方正仿宋_GBK" w:cs="仿宋;方正仿宋_GBK" w:eastAsia="仿宋;方正仿宋_GBK"/>
          <w:b w:val="false"/>
          <w:bCs/>
          <w:color w:val="000000"/>
          <w:sz w:val="30"/>
          <w:szCs w:val="30"/>
        </w:rPr>
        <w:t>指反映专项用于森林资源管护员所发生的工资补助支出。</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33.</w:t>
      </w:r>
      <w:r>
        <w:rPr>
          <w:rStyle w:val="Strong"/>
          <w:rFonts w:ascii="仿宋;方正仿宋_GBK" w:hAnsi="仿宋;方正仿宋_GBK" w:cs="仿宋;方正仿宋_GBK" w:eastAsia="仿宋;方正仿宋_GBK"/>
          <w:b w:val="false"/>
          <w:bCs/>
          <w:color w:val="000000"/>
          <w:sz w:val="30"/>
          <w:szCs w:val="30"/>
        </w:rPr>
        <w:t>城乡社区支出（类）城乡社区规划与管理（款）其他城乡社区公共设施支出（项）：指农村垃圾池建设。</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34.</w:t>
      </w:r>
      <w:r>
        <w:rPr>
          <w:rStyle w:val="Strong"/>
          <w:rFonts w:ascii="仿宋;方正仿宋_GBK" w:hAnsi="仿宋;方正仿宋_GBK" w:cs="仿宋;方正仿宋_GBK" w:eastAsia="仿宋;方正仿宋_GBK"/>
          <w:b w:val="false"/>
          <w:bCs/>
          <w:color w:val="000000"/>
          <w:sz w:val="30"/>
          <w:szCs w:val="30"/>
        </w:rPr>
        <w:t>城乡社区支出（类）城乡社区规划与管理（款）城乡社区规划与管理（项）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 xml:space="preserve"> </w:t>
      </w:r>
      <w:r>
        <w:rPr>
          <w:rFonts w:ascii="仿宋;方正仿宋_GBK" w:hAnsi="仿宋;方正仿宋_GBK" w:cs="仿宋;方正仿宋_GBK" w:eastAsia="仿宋;方正仿宋_GBK"/>
          <w:b w:val="false"/>
          <w:bCs/>
          <w:color w:val="000000"/>
          <w:sz w:val="30"/>
          <w:szCs w:val="30"/>
        </w:rPr>
        <w:t>指反映乡镇规划与管理人员基本支出、社区干部基本支出、城乡环境治理、名胜风景区、防灾减灾、历史名城规划制定与管理等方面的支出。</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35.</w:t>
      </w:r>
      <w:r>
        <w:rPr>
          <w:rStyle w:val="Strong"/>
          <w:rFonts w:ascii="仿宋;方正仿宋_GBK" w:hAnsi="仿宋;方正仿宋_GBK" w:cs="仿宋;方正仿宋_GBK" w:eastAsia="仿宋;方正仿宋_GBK"/>
          <w:b w:val="false"/>
          <w:bCs/>
          <w:color w:val="000000"/>
          <w:sz w:val="30"/>
          <w:szCs w:val="30"/>
        </w:rPr>
        <w:t>农林水支出（类）农业（款）科技转化与推广服务（项）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 xml:space="preserve"> </w:t>
      </w:r>
      <w:r>
        <w:rPr>
          <w:rFonts w:ascii="仿宋;方正仿宋_GBK" w:hAnsi="仿宋;方正仿宋_GBK" w:cs="仿宋;方正仿宋_GBK" w:eastAsia="仿宋;方正仿宋_GBK"/>
          <w:b w:val="false"/>
          <w:bCs/>
          <w:color w:val="000000"/>
          <w:sz w:val="30"/>
          <w:szCs w:val="30"/>
        </w:rPr>
        <w:t>指反映用于农业科技成果转化，农业新品种、新机具、新技术引进、试验、示范、推广及服务等方面支出。</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36.</w:t>
      </w:r>
      <w:r>
        <w:rPr>
          <w:rStyle w:val="Strong"/>
          <w:rFonts w:ascii="仿宋;方正仿宋_GBK" w:hAnsi="仿宋;方正仿宋_GBK" w:cs="仿宋;方正仿宋_GBK" w:eastAsia="仿宋;方正仿宋_GBK"/>
          <w:b w:val="false"/>
          <w:bCs/>
          <w:color w:val="000000"/>
          <w:sz w:val="30"/>
          <w:szCs w:val="30"/>
        </w:rPr>
        <w:t>农林水支出（类）农业（款）农业生产支持补贴（项）</w:t>
      </w:r>
      <w:r>
        <w:rPr>
          <w:rStyle w:val="Strong"/>
          <w:rFonts w:eastAsia="仿宋;方正仿宋_GBK" w:cs="仿宋;方正仿宋_GBK" w:ascii="仿宋;方正仿宋_GBK" w:hAnsi="仿宋;方正仿宋_GBK"/>
          <w:b w:val="false"/>
          <w:bCs/>
          <w:color w:val="000000"/>
          <w:sz w:val="30"/>
          <w:szCs w:val="30"/>
        </w:rPr>
        <w:t>:</w:t>
      </w:r>
      <w:r>
        <w:rPr>
          <w:rFonts w:ascii="仿宋;方正仿宋_GBK" w:hAnsi="仿宋;方正仿宋_GBK" w:cs="仿宋;方正仿宋_GBK" w:eastAsia="仿宋;方正仿宋_GBK"/>
          <w:b w:val="false"/>
          <w:bCs/>
          <w:color w:val="000000"/>
          <w:sz w:val="30"/>
          <w:szCs w:val="30"/>
        </w:rPr>
        <w:t>反应耕地地力补贴。</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37.</w:t>
      </w:r>
      <w:r>
        <w:rPr>
          <w:rStyle w:val="Strong"/>
          <w:rFonts w:ascii="仿宋;方正仿宋_GBK" w:hAnsi="仿宋;方正仿宋_GBK" w:cs="仿宋;方正仿宋_GBK" w:eastAsia="仿宋;方正仿宋_GBK"/>
          <w:b w:val="false"/>
          <w:bCs/>
          <w:color w:val="000000"/>
          <w:sz w:val="30"/>
          <w:szCs w:val="30"/>
        </w:rPr>
        <w:t>农林水支出（类）林业（款）森林生态效益补偿（项）：公益林补偿。</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38.</w:t>
      </w:r>
      <w:r>
        <w:rPr>
          <w:rStyle w:val="Strong"/>
          <w:rFonts w:ascii="仿宋;方正仿宋_GBK" w:hAnsi="仿宋;方正仿宋_GBK" w:cs="仿宋;方正仿宋_GBK" w:eastAsia="仿宋;方正仿宋_GBK"/>
          <w:b w:val="false"/>
          <w:bCs/>
          <w:color w:val="000000"/>
          <w:sz w:val="30"/>
          <w:szCs w:val="30"/>
        </w:rPr>
        <w:t>农林水支出（类）农业（款）其他农业支出（项）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 xml:space="preserve"> </w:t>
      </w:r>
      <w:r>
        <w:rPr>
          <w:rFonts w:ascii="仿宋;方正仿宋_GBK" w:hAnsi="仿宋;方正仿宋_GBK" w:cs="仿宋;方正仿宋_GBK" w:eastAsia="仿宋;方正仿宋_GBK"/>
          <w:b w:val="false"/>
          <w:bCs/>
          <w:color w:val="000000"/>
          <w:sz w:val="30"/>
          <w:szCs w:val="30"/>
        </w:rPr>
        <w:t>指反映用于病虫鼠害及疫情监测、预报、预防、控制、检疫所需的仪器、设施、药物、疫苗、种苗，疫畜（禽、鱼、植物）防治、扑杀补偿及劳务补助、菌（毒）种保藏及动植物及其产品检疫、检测等方面的支出。</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39.</w:t>
      </w:r>
      <w:r>
        <w:rPr>
          <w:rStyle w:val="Strong"/>
          <w:rFonts w:ascii="仿宋;方正仿宋_GBK" w:hAnsi="仿宋;方正仿宋_GBK" w:cs="仿宋;方正仿宋_GBK" w:eastAsia="仿宋;方正仿宋_GBK"/>
          <w:b w:val="false"/>
          <w:bCs/>
          <w:color w:val="000000"/>
          <w:sz w:val="30"/>
          <w:szCs w:val="30"/>
        </w:rPr>
        <w:t>农林水支出（类）林业（款）森林资源管理（项）</w:t>
      </w:r>
      <w:r>
        <w:rPr>
          <w:rStyle w:val="Strong"/>
          <w:rFonts w:eastAsia="仿宋;方正仿宋_GBK" w:cs="仿宋;方正仿宋_GBK" w:ascii="仿宋;方正仿宋_GBK" w:hAnsi="仿宋;方正仿宋_GBK"/>
          <w:b w:val="false"/>
          <w:bCs/>
          <w:color w:val="000000"/>
          <w:sz w:val="30"/>
          <w:szCs w:val="30"/>
        </w:rPr>
        <w:t>:</w:t>
      </w:r>
      <w:r>
        <w:rPr>
          <w:rFonts w:ascii="仿宋;方正仿宋_GBK" w:hAnsi="仿宋;方正仿宋_GBK" w:cs="仿宋;方正仿宋_GBK" w:eastAsia="仿宋;方正仿宋_GBK"/>
          <w:b w:val="false"/>
          <w:bCs/>
          <w:color w:val="000000"/>
          <w:sz w:val="30"/>
          <w:szCs w:val="30"/>
        </w:rPr>
        <w:t>反应生态护林员工资。</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lang w:val="en-US" w:eastAsia="zh-CN"/>
        </w:rPr>
        <w:t>40</w:t>
      </w:r>
      <w:r>
        <w:rPr>
          <w:rStyle w:val="Strong"/>
          <w:rFonts w:eastAsia="仿宋;方正仿宋_GBK" w:cs="仿宋;方正仿宋_GBK" w:ascii="仿宋;方正仿宋_GBK" w:hAnsi="仿宋;方正仿宋_GBK"/>
          <w:b w:val="false"/>
          <w:bCs/>
          <w:color w:val="000000"/>
          <w:sz w:val="30"/>
          <w:szCs w:val="30"/>
        </w:rPr>
        <w:t>.</w:t>
      </w:r>
      <w:r>
        <w:rPr>
          <w:rStyle w:val="Strong"/>
          <w:rFonts w:ascii="仿宋;方正仿宋_GBK" w:hAnsi="仿宋;方正仿宋_GBK" w:cs="仿宋;方正仿宋_GBK" w:eastAsia="仿宋;方正仿宋_GBK"/>
          <w:b w:val="false"/>
          <w:bCs/>
          <w:color w:val="000000"/>
          <w:sz w:val="30"/>
          <w:szCs w:val="30"/>
        </w:rPr>
        <w:t>农林水支出（类）水利（款）水利工程运行与维护（项）</w:t>
      </w:r>
      <w:r>
        <w:rPr>
          <w:rStyle w:val="Strong"/>
          <w:rFonts w:eastAsia="仿宋;方正仿宋_GBK" w:cs="仿宋;方正仿宋_GBK" w:ascii="仿宋;方正仿宋_GBK" w:hAnsi="仿宋;方正仿宋_GBK"/>
          <w:b w:val="false"/>
          <w:bCs/>
          <w:color w:val="000000"/>
          <w:sz w:val="30"/>
          <w:szCs w:val="30"/>
        </w:rPr>
        <w:t>:</w:t>
      </w:r>
      <w:r>
        <w:rPr>
          <w:rStyle w:val="Strong"/>
          <w:rFonts w:ascii="仿宋;方正仿宋_GBK" w:hAnsi="仿宋;方正仿宋_GBK" w:cs="仿宋;方正仿宋_GBK" w:eastAsia="仿宋;方正仿宋_GBK"/>
          <w:b w:val="false"/>
          <w:bCs/>
          <w:color w:val="000000"/>
          <w:sz w:val="30"/>
          <w:szCs w:val="30"/>
        </w:rPr>
        <w:t>反应小型水利维修维护费用。</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4</w:t>
      </w:r>
      <w:r>
        <w:rPr>
          <w:rStyle w:val="Strong"/>
          <w:rFonts w:eastAsia="仿宋;方正仿宋_GBK" w:cs="仿宋;方正仿宋_GBK" w:ascii="仿宋;方正仿宋_GBK" w:hAnsi="仿宋;方正仿宋_GBK"/>
          <w:b w:val="false"/>
          <w:bCs/>
          <w:color w:val="000000"/>
          <w:sz w:val="30"/>
          <w:szCs w:val="30"/>
          <w:lang w:val="en-US" w:eastAsia="zh-CN"/>
        </w:rPr>
        <w:t>1</w:t>
      </w:r>
      <w:r>
        <w:rPr>
          <w:rStyle w:val="Strong"/>
          <w:rFonts w:eastAsia="仿宋;方正仿宋_GBK" w:cs="仿宋;方正仿宋_GBK" w:ascii="仿宋;方正仿宋_GBK" w:hAnsi="仿宋;方正仿宋_GBK"/>
          <w:b w:val="false"/>
          <w:bCs/>
          <w:color w:val="000000"/>
          <w:sz w:val="30"/>
          <w:szCs w:val="30"/>
        </w:rPr>
        <w:t>.</w:t>
      </w:r>
      <w:r>
        <w:rPr>
          <w:rStyle w:val="Strong"/>
          <w:rFonts w:ascii="仿宋;方正仿宋_GBK" w:hAnsi="仿宋;方正仿宋_GBK" w:cs="仿宋;方正仿宋_GBK" w:eastAsia="仿宋;方正仿宋_GBK"/>
          <w:b w:val="false"/>
          <w:bCs/>
          <w:color w:val="000000"/>
          <w:sz w:val="30"/>
          <w:szCs w:val="30"/>
        </w:rPr>
        <w:t>农林水支出（类）水利（款）水利技术推广（项）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 xml:space="preserve"> </w:t>
      </w:r>
      <w:r>
        <w:rPr>
          <w:rFonts w:ascii="仿宋;方正仿宋_GBK" w:hAnsi="仿宋;方正仿宋_GBK" w:cs="仿宋;方正仿宋_GBK" w:eastAsia="仿宋;方正仿宋_GBK"/>
          <w:b w:val="false"/>
          <w:bCs/>
          <w:color w:val="000000"/>
          <w:sz w:val="30"/>
          <w:szCs w:val="30"/>
        </w:rPr>
        <w:t>指反映水利系统纳入预算管理的技术推广事业单位的支出，有关事项包括国内外先进水利技术的引进、试验、技术创新、推广、应用、宣传等。</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4</w:t>
      </w:r>
      <w:r>
        <w:rPr>
          <w:rStyle w:val="Strong"/>
          <w:rFonts w:eastAsia="仿宋;方正仿宋_GBK" w:cs="仿宋;方正仿宋_GBK" w:ascii="仿宋;方正仿宋_GBK" w:hAnsi="仿宋;方正仿宋_GBK"/>
          <w:b w:val="false"/>
          <w:bCs/>
          <w:color w:val="000000"/>
          <w:sz w:val="30"/>
          <w:szCs w:val="30"/>
          <w:lang w:val="en-US" w:eastAsia="zh-CN"/>
        </w:rPr>
        <w:t>2</w:t>
      </w:r>
      <w:r>
        <w:rPr>
          <w:rStyle w:val="Strong"/>
          <w:rFonts w:eastAsia="仿宋;方正仿宋_GBK" w:cs="仿宋;方正仿宋_GBK" w:ascii="仿宋;方正仿宋_GBK" w:hAnsi="仿宋;方正仿宋_GBK"/>
          <w:b w:val="false"/>
          <w:bCs/>
          <w:color w:val="000000"/>
          <w:sz w:val="30"/>
          <w:szCs w:val="30"/>
        </w:rPr>
        <w:t>.</w:t>
      </w:r>
      <w:r>
        <w:rPr>
          <w:rStyle w:val="Strong"/>
          <w:rFonts w:ascii="仿宋;方正仿宋_GBK" w:hAnsi="仿宋;方正仿宋_GBK" w:cs="仿宋;方正仿宋_GBK" w:eastAsia="仿宋;方正仿宋_GBK"/>
          <w:b w:val="false"/>
          <w:bCs/>
          <w:color w:val="000000"/>
          <w:sz w:val="30"/>
          <w:szCs w:val="30"/>
        </w:rPr>
        <w:t>农林水支出（类）水利（款）农村人畜饮水（项）：指农村人畜安全饮水。</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4</w:t>
      </w:r>
      <w:r>
        <w:rPr>
          <w:rStyle w:val="Strong"/>
          <w:rFonts w:eastAsia="仿宋;方正仿宋_GBK" w:cs="仿宋;方正仿宋_GBK" w:ascii="仿宋;方正仿宋_GBK" w:hAnsi="仿宋;方正仿宋_GBK"/>
          <w:b w:val="false"/>
          <w:bCs/>
          <w:color w:val="000000"/>
          <w:sz w:val="30"/>
          <w:szCs w:val="30"/>
          <w:lang w:val="en-US" w:eastAsia="zh-CN"/>
        </w:rPr>
        <w:t>3</w:t>
      </w:r>
      <w:r>
        <w:rPr>
          <w:rStyle w:val="Strong"/>
          <w:rFonts w:eastAsia="仿宋;方正仿宋_GBK" w:cs="仿宋;方正仿宋_GBK" w:ascii="仿宋;方正仿宋_GBK" w:hAnsi="仿宋;方正仿宋_GBK"/>
          <w:b w:val="false"/>
          <w:bCs/>
          <w:color w:val="000000"/>
          <w:sz w:val="30"/>
          <w:szCs w:val="30"/>
        </w:rPr>
        <w:t>.</w:t>
      </w:r>
      <w:r>
        <w:rPr>
          <w:rStyle w:val="Strong"/>
          <w:rFonts w:ascii="仿宋;方正仿宋_GBK" w:hAnsi="仿宋;方正仿宋_GBK" w:cs="仿宋;方正仿宋_GBK" w:eastAsia="仿宋;方正仿宋_GBK"/>
          <w:b w:val="false"/>
          <w:bCs/>
          <w:color w:val="000000"/>
          <w:sz w:val="30"/>
          <w:szCs w:val="30"/>
        </w:rPr>
        <w:t>农林水支出（类）扶贫（款）农村基础设施建设（项）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 xml:space="preserve"> </w:t>
      </w:r>
      <w:r>
        <w:rPr>
          <w:rFonts w:ascii="仿宋;方正仿宋_GBK" w:hAnsi="仿宋;方正仿宋_GBK" w:cs="仿宋;方正仿宋_GBK" w:eastAsia="仿宋;方正仿宋_GBK"/>
          <w:b w:val="false"/>
          <w:bCs/>
          <w:color w:val="000000"/>
          <w:sz w:val="30"/>
          <w:szCs w:val="30"/>
        </w:rPr>
        <w:t>指反映用于农村贫困地区乡村道路、住房、基本农田、水利设施、人畜饮水、生态环境保护等生产生活条件改善方面的支出。</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4</w:t>
      </w:r>
      <w:r>
        <w:rPr>
          <w:rStyle w:val="Strong"/>
          <w:rFonts w:eastAsia="仿宋;方正仿宋_GBK" w:cs="仿宋;方正仿宋_GBK" w:ascii="仿宋;方正仿宋_GBK" w:hAnsi="仿宋;方正仿宋_GBK"/>
          <w:b w:val="false"/>
          <w:bCs/>
          <w:color w:val="000000"/>
          <w:sz w:val="30"/>
          <w:szCs w:val="30"/>
          <w:lang w:val="en-US" w:eastAsia="zh-CN"/>
        </w:rPr>
        <w:t>4</w:t>
      </w:r>
      <w:r>
        <w:rPr>
          <w:rStyle w:val="Strong"/>
          <w:rFonts w:eastAsia="仿宋;方正仿宋_GBK" w:cs="仿宋;方正仿宋_GBK" w:ascii="仿宋;方正仿宋_GBK" w:hAnsi="仿宋;方正仿宋_GBK"/>
          <w:b w:val="false"/>
          <w:bCs/>
          <w:color w:val="000000"/>
          <w:sz w:val="30"/>
          <w:szCs w:val="30"/>
        </w:rPr>
        <w:t>.</w:t>
      </w:r>
      <w:r>
        <w:rPr>
          <w:rStyle w:val="Strong"/>
          <w:rFonts w:ascii="仿宋;方正仿宋_GBK" w:hAnsi="仿宋;方正仿宋_GBK" w:cs="仿宋;方正仿宋_GBK" w:eastAsia="仿宋;方正仿宋_GBK"/>
          <w:b w:val="false"/>
          <w:bCs/>
          <w:color w:val="000000"/>
          <w:sz w:val="30"/>
          <w:szCs w:val="30"/>
        </w:rPr>
        <w:t>农林水支出（类）扶贫（款）生产发展（项）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 xml:space="preserve"> </w:t>
      </w:r>
      <w:r>
        <w:rPr>
          <w:rFonts w:ascii="仿宋;方正仿宋_GBK" w:hAnsi="仿宋;方正仿宋_GBK" w:cs="仿宋;方正仿宋_GBK" w:eastAsia="仿宋;方正仿宋_GBK"/>
          <w:b w:val="false"/>
          <w:bCs/>
          <w:color w:val="000000"/>
          <w:sz w:val="30"/>
          <w:szCs w:val="30"/>
        </w:rPr>
        <w:t>指反映用于农村贫困地区发展种植业、养殖业、畜牧业、农副产品加工、林果地建设等生产发展项目以及相关技术推广等方面的项目支出。</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4</w:t>
      </w:r>
      <w:r>
        <w:rPr>
          <w:rStyle w:val="Strong"/>
          <w:rFonts w:eastAsia="仿宋;方正仿宋_GBK" w:cs="仿宋;方正仿宋_GBK" w:ascii="仿宋;方正仿宋_GBK" w:hAnsi="仿宋;方正仿宋_GBK"/>
          <w:b w:val="false"/>
          <w:bCs/>
          <w:color w:val="000000"/>
          <w:sz w:val="30"/>
          <w:szCs w:val="30"/>
          <w:lang w:val="en-US" w:eastAsia="zh-CN"/>
        </w:rPr>
        <w:t>5</w:t>
      </w:r>
      <w:r>
        <w:rPr>
          <w:rStyle w:val="Strong"/>
          <w:rFonts w:eastAsia="仿宋;方正仿宋_GBK" w:cs="仿宋;方正仿宋_GBK" w:ascii="仿宋;方正仿宋_GBK" w:hAnsi="仿宋;方正仿宋_GBK"/>
          <w:b w:val="false"/>
          <w:bCs/>
          <w:color w:val="000000"/>
          <w:sz w:val="30"/>
          <w:szCs w:val="30"/>
        </w:rPr>
        <w:t>.</w:t>
      </w:r>
      <w:r>
        <w:rPr>
          <w:rStyle w:val="Strong"/>
          <w:rFonts w:ascii="仿宋;方正仿宋_GBK" w:hAnsi="仿宋;方正仿宋_GBK" w:cs="仿宋;方正仿宋_GBK" w:eastAsia="仿宋;方正仿宋_GBK"/>
          <w:b w:val="false"/>
          <w:bCs/>
          <w:color w:val="000000"/>
          <w:sz w:val="30"/>
          <w:szCs w:val="30"/>
        </w:rPr>
        <w:t>农林水支出（类）扶贫（款）其他扶贫支出（项）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 xml:space="preserve"> </w:t>
      </w:r>
      <w:r>
        <w:rPr>
          <w:rFonts w:ascii="仿宋;方正仿宋_GBK" w:hAnsi="仿宋;方正仿宋_GBK" w:cs="仿宋;方正仿宋_GBK" w:eastAsia="仿宋;方正仿宋_GBK"/>
          <w:b w:val="false"/>
          <w:bCs/>
          <w:color w:val="000000"/>
          <w:sz w:val="30"/>
          <w:szCs w:val="30"/>
        </w:rPr>
        <w:t>指反映除上述项目以外其他用于扶贫方面的支出。</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4</w:t>
      </w:r>
      <w:r>
        <w:rPr>
          <w:rStyle w:val="Strong"/>
          <w:rFonts w:eastAsia="仿宋;方正仿宋_GBK" w:cs="仿宋;方正仿宋_GBK" w:ascii="仿宋;方正仿宋_GBK" w:hAnsi="仿宋;方正仿宋_GBK"/>
          <w:b w:val="false"/>
          <w:bCs/>
          <w:color w:val="000000"/>
          <w:sz w:val="30"/>
          <w:szCs w:val="30"/>
          <w:lang w:val="en-US" w:eastAsia="zh-CN"/>
        </w:rPr>
        <w:t>6</w:t>
      </w:r>
      <w:r>
        <w:rPr>
          <w:rStyle w:val="Strong"/>
          <w:rFonts w:eastAsia="仿宋;方正仿宋_GBK" w:cs="仿宋;方正仿宋_GBK" w:ascii="仿宋;方正仿宋_GBK" w:hAnsi="仿宋;方正仿宋_GBK"/>
          <w:b w:val="false"/>
          <w:bCs/>
          <w:color w:val="000000"/>
          <w:sz w:val="30"/>
          <w:szCs w:val="30"/>
        </w:rPr>
        <w:t>.</w:t>
      </w:r>
      <w:r>
        <w:rPr>
          <w:rStyle w:val="Strong"/>
          <w:rFonts w:ascii="仿宋;方正仿宋_GBK" w:hAnsi="仿宋;方正仿宋_GBK" w:cs="仿宋;方正仿宋_GBK" w:eastAsia="仿宋;方正仿宋_GBK"/>
          <w:b w:val="false"/>
          <w:bCs/>
          <w:color w:val="000000"/>
          <w:sz w:val="30"/>
          <w:szCs w:val="30"/>
        </w:rPr>
        <w:t>农林水支出（类）农村综合改革（款）对村民委员会和村党支部的补助（项）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 xml:space="preserve"> </w:t>
      </w:r>
      <w:r>
        <w:rPr>
          <w:rFonts w:ascii="仿宋;方正仿宋_GBK" w:hAnsi="仿宋;方正仿宋_GBK" w:cs="仿宋;方正仿宋_GBK" w:eastAsia="仿宋;方正仿宋_GBK"/>
          <w:b w:val="false"/>
          <w:bCs/>
          <w:color w:val="000000"/>
          <w:sz w:val="30"/>
          <w:szCs w:val="30"/>
        </w:rPr>
        <w:t>指反映各级财政对村民委员会和村党支部的补助支出，以及支持建立县级基本财力保障机制安排的村级组织运转奖补资金。</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4</w:t>
      </w:r>
      <w:r>
        <w:rPr>
          <w:rStyle w:val="Strong"/>
          <w:rFonts w:eastAsia="仿宋;方正仿宋_GBK" w:cs="仿宋;方正仿宋_GBK" w:ascii="仿宋;方正仿宋_GBK" w:hAnsi="仿宋;方正仿宋_GBK"/>
          <w:b w:val="false"/>
          <w:bCs/>
          <w:color w:val="000000"/>
          <w:sz w:val="30"/>
          <w:szCs w:val="30"/>
          <w:lang w:val="en-US" w:eastAsia="zh-CN"/>
        </w:rPr>
        <w:t>7</w:t>
      </w:r>
      <w:r>
        <w:rPr>
          <w:rStyle w:val="Strong"/>
          <w:rFonts w:eastAsia="仿宋;方正仿宋_GBK" w:cs="仿宋;方正仿宋_GBK" w:ascii="仿宋;方正仿宋_GBK" w:hAnsi="仿宋;方正仿宋_GBK"/>
          <w:b w:val="false"/>
          <w:bCs/>
          <w:color w:val="000000"/>
          <w:sz w:val="30"/>
          <w:szCs w:val="30"/>
        </w:rPr>
        <w:t>.</w:t>
      </w:r>
      <w:r>
        <w:rPr>
          <w:rStyle w:val="Strong"/>
          <w:rFonts w:ascii="仿宋;方正仿宋_GBK" w:hAnsi="仿宋;方正仿宋_GBK" w:cs="仿宋;方正仿宋_GBK" w:eastAsia="仿宋;方正仿宋_GBK"/>
          <w:b w:val="false"/>
          <w:bCs/>
          <w:color w:val="000000"/>
          <w:sz w:val="30"/>
          <w:szCs w:val="30"/>
        </w:rPr>
        <w:t>农林水支出（类）农村综合改革（款）农村综合改革示范试点补助（项）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 xml:space="preserve"> </w:t>
      </w:r>
      <w:r>
        <w:rPr>
          <w:rFonts w:ascii="仿宋;方正仿宋_GBK" w:hAnsi="仿宋;方正仿宋_GBK" w:cs="仿宋;方正仿宋_GBK" w:eastAsia="仿宋;方正仿宋_GBK"/>
          <w:b w:val="false"/>
          <w:bCs/>
          <w:color w:val="000000"/>
          <w:sz w:val="30"/>
          <w:szCs w:val="30"/>
        </w:rPr>
        <w:t>指反映各级财政对农村综合改革示范试点、新型农业社会化服务体系建设等补助支出。</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4</w:t>
      </w:r>
      <w:r>
        <w:rPr>
          <w:rStyle w:val="Strong"/>
          <w:rFonts w:eastAsia="仿宋;方正仿宋_GBK" w:cs="仿宋;方正仿宋_GBK" w:ascii="仿宋;方正仿宋_GBK" w:hAnsi="仿宋;方正仿宋_GBK"/>
          <w:b w:val="false"/>
          <w:bCs/>
          <w:color w:val="000000"/>
          <w:sz w:val="30"/>
          <w:szCs w:val="30"/>
          <w:lang w:val="en-US" w:eastAsia="zh-CN"/>
        </w:rPr>
        <w:t>8</w:t>
      </w:r>
      <w:r>
        <w:rPr>
          <w:rStyle w:val="Strong"/>
          <w:rFonts w:eastAsia="仿宋;方正仿宋_GBK" w:cs="仿宋;方正仿宋_GBK" w:ascii="仿宋;方正仿宋_GBK" w:hAnsi="仿宋;方正仿宋_GBK"/>
          <w:b w:val="false"/>
          <w:bCs/>
          <w:color w:val="000000"/>
          <w:sz w:val="30"/>
          <w:szCs w:val="30"/>
        </w:rPr>
        <w:t>.</w:t>
      </w:r>
      <w:r>
        <w:rPr>
          <w:rStyle w:val="Strong"/>
          <w:rFonts w:ascii="仿宋;方正仿宋_GBK" w:hAnsi="仿宋;方正仿宋_GBK" w:cs="仿宋;方正仿宋_GBK" w:eastAsia="仿宋;方正仿宋_GBK"/>
          <w:b w:val="false"/>
          <w:bCs/>
          <w:color w:val="000000"/>
          <w:sz w:val="30"/>
          <w:szCs w:val="30"/>
        </w:rPr>
        <w:t>交通运输支出（类）公路水路运输（款）公路养护（项）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 xml:space="preserve"> </w:t>
      </w:r>
      <w:r>
        <w:rPr>
          <w:rFonts w:ascii="仿宋;方正仿宋_GBK" w:hAnsi="仿宋;方正仿宋_GBK" w:cs="仿宋;方正仿宋_GBK" w:eastAsia="仿宋;方正仿宋_GBK"/>
          <w:b w:val="false"/>
          <w:bCs/>
          <w:color w:val="000000"/>
          <w:sz w:val="30"/>
          <w:szCs w:val="30"/>
        </w:rPr>
        <w:t>指反映公路养护支出。</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4</w:t>
      </w:r>
      <w:r>
        <w:rPr>
          <w:rStyle w:val="Strong"/>
          <w:rFonts w:eastAsia="仿宋;方正仿宋_GBK" w:cs="仿宋;方正仿宋_GBK" w:ascii="仿宋;方正仿宋_GBK" w:hAnsi="仿宋;方正仿宋_GBK"/>
          <w:b w:val="false"/>
          <w:bCs/>
          <w:color w:val="000000"/>
          <w:sz w:val="30"/>
          <w:szCs w:val="30"/>
          <w:lang w:val="en-US" w:eastAsia="zh-CN"/>
        </w:rPr>
        <w:t>9</w:t>
      </w:r>
      <w:r>
        <w:rPr>
          <w:rStyle w:val="Strong"/>
          <w:rFonts w:eastAsia="仿宋;方正仿宋_GBK" w:cs="仿宋;方正仿宋_GBK" w:ascii="仿宋;方正仿宋_GBK" w:hAnsi="仿宋;方正仿宋_GBK"/>
          <w:b w:val="false"/>
          <w:bCs/>
          <w:color w:val="000000"/>
          <w:sz w:val="30"/>
          <w:szCs w:val="30"/>
        </w:rPr>
        <w:t>.</w:t>
      </w:r>
      <w:r>
        <w:rPr>
          <w:rStyle w:val="Strong"/>
          <w:rFonts w:ascii="仿宋;方正仿宋_GBK" w:hAnsi="仿宋;方正仿宋_GBK" w:cs="仿宋;方正仿宋_GBK" w:eastAsia="仿宋;方正仿宋_GBK"/>
          <w:b w:val="false"/>
          <w:bCs/>
          <w:color w:val="000000"/>
          <w:sz w:val="30"/>
          <w:szCs w:val="30"/>
        </w:rPr>
        <w:t>交通运输支出（类）公路水路运输（款）其他公路水路运输支出（项）：</w:t>
      </w:r>
      <w:r>
        <w:rPr>
          <w:rFonts w:ascii="仿宋;方正仿宋_GBK" w:hAnsi="仿宋;方正仿宋_GBK" w:cs="仿宋;方正仿宋_GBK" w:eastAsia="仿宋;方正仿宋_GBK"/>
          <w:b w:val="false"/>
          <w:bCs/>
          <w:color w:val="000000"/>
          <w:sz w:val="30"/>
          <w:szCs w:val="30"/>
        </w:rPr>
        <w:t>指反映水路即渡船运输管理支出。</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lang w:val="en-US" w:eastAsia="zh-CN"/>
        </w:rPr>
        <w:t>50</w:t>
      </w:r>
      <w:r>
        <w:rPr>
          <w:rStyle w:val="Strong"/>
          <w:rFonts w:eastAsia="仿宋;方正仿宋_GBK" w:cs="仿宋;方正仿宋_GBK" w:ascii="仿宋;方正仿宋_GBK" w:hAnsi="仿宋;方正仿宋_GBK"/>
          <w:b w:val="false"/>
          <w:bCs/>
          <w:color w:val="000000"/>
          <w:sz w:val="30"/>
          <w:szCs w:val="30"/>
        </w:rPr>
        <w:t>.</w:t>
      </w:r>
      <w:r>
        <w:rPr>
          <w:rStyle w:val="Strong"/>
          <w:rFonts w:ascii="仿宋;方正仿宋_GBK" w:hAnsi="仿宋;方正仿宋_GBK" w:cs="仿宋;方正仿宋_GBK" w:eastAsia="仿宋;方正仿宋_GBK"/>
          <w:b w:val="false"/>
          <w:bCs/>
          <w:color w:val="000000"/>
          <w:sz w:val="30"/>
          <w:szCs w:val="30"/>
        </w:rPr>
        <w:t>资源勘探信息等支出（类）安全生产监管（款）安全监管监察专项（项）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color w:val="000000"/>
          <w:sz w:val="30"/>
          <w:szCs w:val="30"/>
        </w:rPr>
        <w:t xml:space="preserve"> </w:t>
      </w:r>
      <w:r>
        <w:rPr>
          <w:rFonts w:ascii="仿宋;方正仿宋_GBK" w:hAnsi="仿宋;方正仿宋_GBK" w:cs="仿宋;方正仿宋_GBK" w:eastAsia="仿宋;方正仿宋_GBK"/>
          <w:b w:val="false"/>
          <w:bCs/>
          <w:color w:val="000000"/>
          <w:sz w:val="30"/>
          <w:szCs w:val="30"/>
        </w:rPr>
        <w:t>指反映安全生产信息、法律、技术、宣传等六大支撑体系运行维护、安全监察、监管、立法、课题、办事处房屋物业、监察设备仪器维修、事故处理等项目支出。</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Fonts w:eastAsia="仿宋;方正仿宋_GBK" w:cs="仿宋;方正仿宋_GBK" w:ascii="仿宋;方正仿宋_GBK" w:hAnsi="仿宋;方正仿宋_GBK"/>
          <w:b w:val="false"/>
          <w:bCs/>
          <w:color w:val="000000"/>
          <w:sz w:val="30"/>
          <w:szCs w:val="30"/>
          <w:lang w:val="en-US" w:eastAsia="zh-CN"/>
        </w:rPr>
        <w:t>51</w:t>
      </w:r>
      <w:r>
        <w:rPr>
          <w:rFonts w:eastAsia="仿宋;方正仿宋_GBK" w:cs="仿宋;方正仿宋_GBK" w:ascii="仿宋;方正仿宋_GBK" w:hAnsi="仿宋;方正仿宋_GBK"/>
          <w:b w:val="false"/>
          <w:bCs/>
          <w:color w:val="000000"/>
          <w:sz w:val="30"/>
          <w:szCs w:val="30"/>
        </w:rPr>
        <w:t>.</w:t>
      </w:r>
      <w:r>
        <w:rPr>
          <w:rFonts w:ascii="仿宋;方正仿宋_GBK" w:hAnsi="仿宋;方正仿宋_GBK" w:cs="仿宋;方正仿宋_GBK" w:eastAsia="仿宋;方正仿宋_GBK"/>
          <w:b w:val="false"/>
          <w:bCs/>
          <w:color w:val="000000"/>
          <w:sz w:val="30"/>
          <w:szCs w:val="30"/>
        </w:rPr>
        <w:t>国土海洋气象等支出（类）国土资源事务（款）地质灾害防治（项）：反应地质灾害监测人员补助。</w:t>
      </w:r>
    </w:p>
    <w:p>
      <w:pPr>
        <w:pStyle w:val="Normal"/>
        <w:spacing w:lineRule="exact" w:line="600"/>
        <w:ind w:firstLine="645" w:end="0"/>
        <w:rPr>
          <w:rFonts w:ascii="仿宋;方正仿宋_GBK" w:hAnsi="仿宋;方正仿宋_GBK" w:eastAsia="仿宋;方正仿宋_GBK" w:cs="仿宋;方正仿宋_GBK"/>
          <w:b w:val="false"/>
          <w:bCs/>
          <w:color w:val="000000"/>
          <w:sz w:val="30"/>
          <w:szCs w:val="30"/>
        </w:rPr>
      </w:pPr>
      <w:r>
        <w:rPr>
          <w:rStyle w:val="Strong"/>
          <w:rFonts w:eastAsia="仿宋;方正仿宋_GBK" w:cs="仿宋;方正仿宋_GBK" w:ascii="仿宋;方正仿宋_GBK" w:hAnsi="仿宋;方正仿宋_GBK"/>
          <w:b w:val="false"/>
          <w:bCs/>
          <w:color w:val="000000"/>
          <w:sz w:val="30"/>
          <w:szCs w:val="30"/>
        </w:rPr>
        <w:t>5</w:t>
      </w:r>
      <w:r>
        <w:rPr>
          <w:rStyle w:val="Strong"/>
          <w:rFonts w:eastAsia="仿宋;方正仿宋_GBK" w:cs="仿宋;方正仿宋_GBK" w:ascii="仿宋;方正仿宋_GBK" w:hAnsi="仿宋;方正仿宋_GBK"/>
          <w:b w:val="false"/>
          <w:bCs/>
          <w:color w:val="000000"/>
          <w:sz w:val="30"/>
          <w:szCs w:val="30"/>
          <w:lang w:val="en-US" w:eastAsia="zh-CN"/>
        </w:rPr>
        <w:t>2</w:t>
      </w:r>
      <w:r>
        <w:rPr>
          <w:rStyle w:val="Strong"/>
          <w:rFonts w:eastAsia="仿宋;方正仿宋_GBK" w:cs="仿宋;方正仿宋_GBK" w:ascii="仿宋;方正仿宋_GBK" w:hAnsi="仿宋;方正仿宋_GBK"/>
          <w:b w:val="false"/>
          <w:bCs/>
          <w:color w:val="000000"/>
          <w:sz w:val="30"/>
          <w:szCs w:val="30"/>
        </w:rPr>
        <w:t>.</w:t>
      </w:r>
      <w:r>
        <w:rPr>
          <w:rStyle w:val="Strong"/>
          <w:rFonts w:ascii="仿宋;方正仿宋_GBK" w:hAnsi="仿宋;方正仿宋_GBK" w:cs="仿宋;方正仿宋_GBK" w:eastAsia="仿宋;方正仿宋_GBK"/>
          <w:b w:val="false"/>
          <w:bCs/>
          <w:color w:val="000000"/>
          <w:sz w:val="30"/>
          <w:szCs w:val="30"/>
        </w:rPr>
        <w:t>住房保障支出（类）住房改革支出（款）住房公积金（项）</w:t>
      </w:r>
      <w:r>
        <w:rPr>
          <w:rStyle w:val="Strong"/>
          <w:rFonts w:eastAsia="仿宋;方正仿宋_GBK" w:cs="仿宋;方正仿宋_GBK" w:ascii="仿宋;方正仿宋_GBK" w:hAnsi="仿宋;方正仿宋_GBK"/>
          <w:b w:val="false"/>
          <w:bCs/>
          <w:color w:val="000000"/>
          <w:sz w:val="30"/>
          <w:szCs w:val="30"/>
        </w:rPr>
        <w:t>:</w:t>
      </w:r>
      <w:r>
        <w:rPr>
          <w:rFonts w:eastAsia="仿宋;方正仿宋_GBK" w:cs="仿宋;方正仿宋_GBK" w:ascii="仿宋;方正仿宋_GBK" w:hAnsi="仿宋;方正仿宋_GBK"/>
          <w:b w:val="false"/>
          <w:bCs/>
          <w:sz w:val="30"/>
          <w:szCs w:val="30"/>
        </w:rPr>
        <w:t xml:space="preserve"> </w:t>
      </w:r>
      <w:r>
        <w:rPr>
          <w:rFonts w:ascii="仿宋;方正仿宋_GBK" w:hAnsi="仿宋;方正仿宋_GBK" w:cs="仿宋;方正仿宋_GBK" w:eastAsia="仿宋;方正仿宋_GBK"/>
          <w:b w:val="false"/>
          <w:bCs/>
          <w:sz w:val="30"/>
          <w:szCs w:val="30"/>
        </w:rPr>
        <w:t>指反映行政事业单位按人力资源和社会保障部、财政部规定的基本工资和津贴补贴以及规定比例为职工缴纳的住房公积金。</w:t>
      </w:r>
    </w:p>
    <w:p>
      <w:pPr>
        <w:pStyle w:val="Normal"/>
        <w:ind w:firstLine="600" w:end="0"/>
        <w:rPr>
          <w:rFonts w:ascii="仿宋;方正仿宋_GBK" w:hAnsi="仿宋;方正仿宋_GBK" w:eastAsia="仿宋;方正仿宋_GBK" w:cs="仿宋;方正仿宋_GBK"/>
          <w:b w:val="false"/>
          <w:bCs/>
          <w:color w:val="000000"/>
          <w:sz w:val="30"/>
          <w:szCs w:val="30"/>
        </w:rPr>
      </w:pPr>
      <w:r>
        <w:rPr>
          <w:rFonts w:eastAsia="仿宋;方正仿宋_GBK" w:cs="仿宋;方正仿宋_GBK" w:ascii="仿宋;方正仿宋_GBK" w:hAnsi="仿宋;方正仿宋_GBK"/>
          <w:b w:val="false"/>
          <w:bCs/>
          <w:color w:val="000000"/>
          <w:sz w:val="30"/>
          <w:szCs w:val="30"/>
        </w:rPr>
        <w:t>5</w:t>
      </w:r>
      <w:r>
        <w:rPr>
          <w:rFonts w:eastAsia="仿宋;方正仿宋_GBK" w:cs="仿宋;方正仿宋_GBK" w:ascii="仿宋;方正仿宋_GBK" w:hAnsi="仿宋;方正仿宋_GBK"/>
          <w:b w:val="false"/>
          <w:bCs/>
          <w:color w:val="000000"/>
          <w:sz w:val="30"/>
          <w:szCs w:val="30"/>
          <w:lang w:val="en-US" w:eastAsia="zh-CN"/>
        </w:rPr>
        <w:t>3</w:t>
      </w:r>
      <w:r>
        <w:rPr>
          <w:rFonts w:eastAsia="仿宋;方正仿宋_GBK" w:cs="仿宋;方正仿宋_GBK" w:ascii="仿宋;方正仿宋_GBK" w:hAnsi="仿宋;方正仿宋_GBK"/>
          <w:b w:val="false"/>
          <w:bCs/>
          <w:color w:val="000000"/>
          <w:sz w:val="30"/>
          <w:szCs w:val="30"/>
        </w:rPr>
        <w:t>.</w:t>
      </w:r>
      <w:r>
        <w:rPr>
          <w:rFonts w:ascii="仿宋;方正仿宋_GBK" w:hAnsi="仿宋;方正仿宋_GBK" w:cs="仿宋;方正仿宋_GBK" w:eastAsia="仿宋;方正仿宋_GBK"/>
          <w:b w:val="false"/>
          <w:bCs/>
          <w:color w:val="000000"/>
          <w:sz w:val="30"/>
          <w:szCs w:val="30"/>
        </w:rPr>
        <w:t>基本支出：指为保障机构正常运转、完成日常工作任务而发生的人员支出和公用支出。</w:t>
      </w:r>
    </w:p>
    <w:p>
      <w:pPr>
        <w:pStyle w:val="Normal"/>
        <w:ind w:firstLine="600" w:end="0"/>
        <w:rPr>
          <w:rFonts w:ascii="仿宋;方正仿宋_GBK" w:hAnsi="仿宋;方正仿宋_GBK" w:eastAsia="仿宋;方正仿宋_GBK" w:cs="仿宋;方正仿宋_GBK"/>
          <w:b w:val="false"/>
          <w:bCs/>
          <w:color w:val="000000"/>
          <w:sz w:val="30"/>
          <w:szCs w:val="30"/>
        </w:rPr>
      </w:pPr>
      <w:r>
        <w:rPr>
          <w:rFonts w:eastAsia="仿宋;方正仿宋_GBK" w:cs="仿宋;方正仿宋_GBK" w:ascii="仿宋;方正仿宋_GBK" w:hAnsi="仿宋;方正仿宋_GBK"/>
          <w:b w:val="false"/>
          <w:bCs/>
          <w:color w:val="000000"/>
          <w:sz w:val="30"/>
          <w:szCs w:val="30"/>
        </w:rPr>
        <w:t>5</w:t>
      </w:r>
      <w:r>
        <w:rPr>
          <w:rFonts w:eastAsia="仿宋;方正仿宋_GBK" w:cs="仿宋;方正仿宋_GBK" w:ascii="仿宋;方正仿宋_GBK" w:hAnsi="仿宋;方正仿宋_GBK"/>
          <w:b w:val="false"/>
          <w:bCs/>
          <w:color w:val="000000"/>
          <w:sz w:val="30"/>
          <w:szCs w:val="30"/>
          <w:lang w:val="en-US" w:eastAsia="zh-CN"/>
        </w:rPr>
        <w:t>4</w:t>
      </w:r>
      <w:r>
        <w:rPr>
          <w:rFonts w:eastAsia="仿宋;方正仿宋_GBK" w:cs="仿宋;方正仿宋_GBK" w:ascii="仿宋;方正仿宋_GBK" w:hAnsi="仿宋;方正仿宋_GBK"/>
          <w:b w:val="false"/>
          <w:bCs/>
          <w:color w:val="000000"/>
          <w:sz w:val="30"/>
          <w:szCs w:val="30"/>
        </w:rPr>
        <w:t>.</w:t>
      </w:r>
      <w:r>
        <w:rPr>
          <w:rFonts w:ascii="仿宋;方正仿宋_GBK" w:hAnsi="仿宋;方正仿宋_GBK" w:cs="仿宋;方正仿宋_GBK" w:eastAsia="仿宋;方正仿宋_GBK"/>
          <w:b w:val="false"/>
          <w:bCs/>
          <w:color w:val="000000"/>
          <w:sz w:val="30"/>
          <w:szCs w:val="30"/>
        </w:rPr>
        <w:t xml:space="preserve">项目支出：指在基本支出之外为完成特定行政任务和事业发展目标所发生的支出。 </w:t>
      </w:r>
    </w:p>
    <w:p>
      <w:pPr>
        <w:pStyle w:val="Normal"/>
        <w:ind w:firstLine="600" w:end="0"/>
        <w:rPr>
          <w:rFonts w:ascii="仿宋;方正仿宋_GBK" w:hAnsi="仿宋;方正仿宋_GBK" w:eastAsia="仿宋;方正仿宋_GBK" w:cs="仿宋;方正仿宋_GBK"/>
          <w:b w:val="false"/>
          <w:bCs/>
          <w:color w:val="000000"/>
          <w:sz w:val="30"/>
          <w:szCs w:val="30"/>
        </w:rPr>
      </w:pPr>
      <w:r>
        <w:rPr>
          <w:rFonts w:eastAsia="仿宋;方正仿宋_GBK" w:cs="仿宋;方正仿宋_GBK" w:ascii="仿宋;方正仿宋_GBK" w:hAnsi="仿宋;方正仿宋_GBK"/>
          <w:b w:val="false"/>
          <w:bCs/>
          <w:color w:val="000000"/>
          <w:sz w:val="30"/>
          <w:szCs w:val="30"/>
        </w:rPr>
        <w:t>5</w:t>
      </w:r>
      <w:r>
        <w:rPr>
          <w:rFonts w:eastAsia="仿宋;方正仿宋_GBK" w:cs="仿宋;方正仿宋_GBK" w:ascii="仿宋;方正仿宋_GBK" w:hAnsi="仿宋;方正仿宋_GBK"/>
          <w:b w:val="false"/>
          <w:bCs/>
          <w:color w:val="000000"/>
          <w:sz w:val="30"/>
          <w:szCs w:val="30"/>
          <w:lang w:val="en-US" w:eastAsia="zh-CN"/>
        </w:rPr>
        <w:t>5</w:t>
      </w:r>
      <w:r>
        <w:rPr>
          <w:rFonts w:eastAsia="仿宋;方正仿宋_GBK" w:cs="仿宋;方正仿宋_GBK" w:ascii="仿宋;方正仿宋_GBK" w:hAnsi="仿宋;方正仿宋_GBK"/>
          <w:b w:val="false"/>
          <w:bCs/>
          <w:color w:val="000000"/>
          <w:sz w:val="30"/>
          <w:szCs w:val="30"/>
        </w:rPr>
        <w:t>.</w:t>
      </w:r>
      <w:r>
        <w:rPr>
          <w:rFonts w:ascii="仿宋;方正仿宋_GBK" w:hAnsi="仿宋;方正仿宋_GBK" w:cs="仿宋;方正仿宋_GBK" w:eastAsia="仿宋;方正仿宋_GBK"/>
          <w:b w:val="false"/>
          <w:bCs/>
          <w:color w:val="000000"/>
          <w:sz w:val="30"/>
          <w:szCs w:val="30"/>
        </w:rPr>
        <w:t>经营支出：指事业单位在专业业务活动及其辅助活动之外开展非独立核算经营活动发生的支出。</w:t>
      </w:r>
    </w:p>
    <w:p>
      <w:pPr>
        <w:pStyle w:val="Default"/>
        <w:spacing w:lineRule="exact" w:line="560"/>
        <w:ind w:firstLine="600" w:end="0"/>
        <w:rPr>
          <w:rFonts w:ascii="仿宋;方正仿宋_GBK" w:hAnsi="仿宋;方正仿宋_GBK" w:eastAsia="仿宋;方正仿宋_GBK" w:cs="仿宋;方正仿宋_GBK"/>
          <w:b w:val="false"/>
          <w:bCs/>
          <w:sz w:val="30"/>
          <w:szCs w:val="30"/>
        </w:rPr>
      </w:pPr>
      <w:r>
        <w:rPr>
          <w:rFonts w:eastAsia="仿宋;方正仿宋_GBK" w:cs="仿宋;方正仿宋_GBK"/>
          <w:b w:val="false"/>
          <w:bCs/>
          <w:sz w:val="30"/>
          <w:szCs w:val="30"/>
        </w:rPr>
        <w:t>5</w:t>
      </w:r>
      <w:r>
        <w:rPr>
          <w:rFonts w:eastAsia="仿宋;方正仿宋_GBK" w:cs="仿宋;方正仿宋_GBK"/>
          <w:b w:val="false"/>
          <w:bCs/>
          <w:sz w:val="30"/>
          <w:szCs w:val="30"/>
          <w:lang w:val="en-US" w:eastAsia="zh-CN"/>
        </w:rPr>
        <w:t>6</w:t>
      </w:r>
      <w:r>
        <w:rPr>
          <w:rFonts w:eastAsia="仿宋;方正仿宋_GBK" w:cs="仿宋;方正仿宋_GBK"/>
          <w:b w:val="false"/>
          <w:bCs/>
          <w:sz w:val="30"/>
          <w:szCs w:val="30"/>
        </w:rPr>
        <w:t>.“</w:t>
      </w:r>
      <w:r>
        <w:rPr>
          <w:rFonts w:ascii="仿宋;方正仿宋_GBK" w:hAnsi="仿宋;方正仿宋_GBK" w:cs="仿宋;方正仿宋_GBK"/>
          <w:b w:val="false"/>
          <w:bCs/>
          <w:sz w:val="30"/>
          <w:szCs w:val="30"/>
        </w:rPr>
        <w:t>三公”经费：指部门用财政拨款安排的因公出国（境）费、公务用车购置及运行费和公务接待费。其中，因公出国（境）费反映单位公务出国（境）的国际旅费、国外城市间交通费、住宿费、伙食费、培训费、公杂费等支出；公务用车购置及运行费反映单位公务用车车辆购置支出（含车辆购置税）及租用费、燃料费、维修费、过路过桥费、保险费等支出；公务接待费反映单位按规定开支的各类公务接待（含外宾接待）支出。</w:t>
      </w:r>
    </w:p>
    <w:p>
      <w:pPr>
        <w:pStyle w:val="Default"/>
        <w:spacing w:lineRule="exact" w:line="560"/>
        <w:ind w:firstLine="600" w:end="0"/>
        <w:rPr>
          <w:rFonts w:ascii="仿宋;方正仿宋_GBK" w:hAnsi="仿宋;方正仿宋_GBK" w:eastAsia="仿宋;方正仿宋_GBK" w:cs="仿宋;方正仿宋_GBK"/>
          <w:b w:val="false"/>
          <w:bCs/>
          <w:sz w:val="30"/>
          <w:szCs w:val="30"/>
        </w:rPr>
      </w:pPr>
      <w:r>
        <w:rPr>
          <w:rFonts w:eastAsia="仿宋;方正仿宋_GBK" w:cs="仿宋;方正仿宋_GBK"/>
          <w:b w:val="false"/>
          <w:bCs/>
          <w:sz w:val="30"/>
          <w:szCs w:val="30"/>
        </w:rPr>
        <w:t>5</w:t>
      </w:r>
      <w:r>
        <w:rPr>
          <w:rFonts w:eastAsia="仿宋;方正仿宋_GBK" w:cs="仿宋;方正仿宋_GBK"/>
          <w:b w:val="false"/>
          <w:bCs/>
          <w:sz w:val="30"/>
          <w:szCs w:val="30"/>
          <w:lang w:val="en-US" w:eastAsia="zh-CN"/>
        </w:rPr>
        <w:t>7</w:t>
      </w:r>
      <w:r>
        <w:rPr>
          <w:rFonts w:eastAsia="仿宋;方正仿宋_GBK" w:cs="仿宋;方正仿宋_GBK"/>
          <w:b w:val="false"/>
          <w:bCs/>
          <w:sz w:val="30"/>
          <w:szCs w:val="30"/>
        </w:rPr>
        <w:t>.</w:t>
      </w:r>
      <w:r>
        <w:rPr>
          <w:rFonts w:ascii="仿宋;方正仿宋_GBK" w:hAnsi="仿宋;方正仿宋_GBK" w:cs="仿宋;方正仿宋_GBK"/>
          <w:b w:val="false"/>
          <w:bCs/>
          <w:sz w:val="30"/>
          <w:szCs w:val="30"/>
        </w:rPr>
        <w:t>机关运行经费：为保障行政单位（含参照公务员法管理的事业单位）运行用于购买货物和服务的各项资金，包括办公及印刷费、邮电费、差旅费、会议费、福利费、日常维修费、专用材料及一般设备购置费、办公用房水电费、办公用房取暖费、办公用房物业管理费、公务用车运行维护费以及其他费用。</w:t>
      </w:r>
    </w:p>
    <w:p>
      <w:pPr>
        <w:pStyle w:val="Default"/>
        <w:spacing w:lineRule="exact" w:line="560"/>
        <w:ind w:firstLine="600" w:end="0"/>
        <w:rPr>
          <w:rFonts w:ascii="仿宋;方正仿宋_GBK" w:hAnsi="仿宋;方正仿宋_GBK" w:eastAsia="仿宋;方正仿宋_GBK" w:cs="仿宋;方正仿宋_GBK"/>
          <w:b w:val="false"/>
          <w:bCs/>
          <w:sz w:val="30"/>
          <w:szCs w:val="30"/>
        </w:rPr>
      </w:pPr>
      <w:r>
        <w:rPr>
          <w:rFonts w:eastAsia="仿宋;方正仿宋_GBK" w:cs="仿宋;方正仿宋_GBK"/>
          <w:b w:val="false"/>
          <w:bCs/>
          <w:sz w:val="30"/>
          <w:szCs w:val="30"/>
        </w:rPr>
      </w:r>
    </w:p>
    <w:p>
      <w:pPr>
        <w:pStyle w:val="Default"/>
        <w:spacing w:lineRule="exact" w:line="560"/>
        <w:rPr>
          <w:rFonts w:ascii="仿宋;方正仿宋_GBK" w:hAnsi="仿宋;方正仿宋_GBK" w:eastAsia="仿宋;方正仿宋_GBK" w:cs="仿宋;方正仿宋_GBK"/>
          <w:b w:val="false"/>
          <w:bCs/>
          <w:sz w:val="30"/>
          <w:szCs w:val="30"/>
          <w:lang w:val="en-US" w:eastAsia="zh-CN"/>
        </w:rPr>
      </w:pPr>
      <w:r>
        <w:rPr>
          <w:rFonts w:ascii="仿宋;方正仿宋_GBK" w:hAnsi="仿宋;方正仿宋_GBK" w:cs="仿宋;方正仿宋_GBK"/>
          <w:b w:val="false"/>
          <w:bCs/>
          <w:sz w:val="30"/>
          <w:szCs w:val="30"/>
          <w:lang w:eastAsia="zh-CN"/>
        </w:rPr>
        <w:t>附件：高塔镇人民政府</w:t>
      </w:r>
      <w:r>
        <w:rPr>
          <w:rFonts w:eastAsia="仿宋;方正仿宋_GBK" w:cs="仿宋;方正仿宋_GBK"/>
          <w:b w:val="false"/>
          <w:bCs/>
          <w:sz w:val="30"/>
          <w:szCs w:val="30"/>
          <w:lang w:val="en-US" w:eastAsia="zh-CN"/>
        </w:rPr>
        <w:t>2017</w:t>
      </w:r>
      <w:r>
        <w:rPr>
          <w:rFonts w:ascii="仿宋;方正仿宋_GBK" w:hAnsi="仿宋;方正仿宋_GBK" w:cs="仿宋;方正仿宋_GBK"/>
          <w:b w:val="false"/>
          <w:bCs/>
          <w:sz w:val="30"/>
          <w:szCs w:val="30"/>
          <w:lang w:val="en-US" w:eastAsia="zh-CN"/>
        </w:rPr>
        <w:t>年决算公开表</w:t>
      </w:r>
    </w:p>
    <w:p>
      <w:pPr>
        <w:pStyle w:val="Default"/>
        <w:spacing w:lineRule="exact" w:line="560"/>
        <w:rPr>
          <w:rFonts w:ascii="仿宋;方正仿宋_GBK" w:hAnsi="仿宋;方正仿宋_GBK" w:eastAsia="仿宋;方正仿宋_GBK" w:cs="仿宋;方正仿宋_GBK"/>
          <w:b w:val="false"/>
          <w:bCs/>
          <w:sz w:val="30"/>
          <w:szCs w:val="30"/>
          <w:lang w:val="en-US" w:eastAsia="zh-CN"/>
        </w:rPr>
      </w:pPr>
      <w:r>
        <w:rPr>
          <w:rFonts w:eastAsia="仿宋;方正仿宋_GBK" w:cs="仿宋;方正仿宋_GBK"/>
          <w:b w:val="false"/>
          <w:bCs/>
          <w:sz w:val="30"/>
          <w:szCs w:val="30"/>
          <w:lang w:val="en-US" w:eastAsia="zh-CN"/>
        </w:rPr>
      </w:r>
    </w:p>
    <w:p>
      <w:pPr>
        <w:pStyle w:val="Default"/>
        <w:spacing w:lineRule="exact" w:line="560"/>
        <w:ind w:firstLine="4500" w:end="0"/>
        <w:rPr>
          <w:rFonts w:ascii="仿宋;方正仿宋_GBK" w:hAnsi="仿宋;方正仿宋_GBK" w:eastAsia="仿宋;方正仿宋_GBK" w:cs="仿宋;方正仿宋_GBK"/>
          <w:b w:val="false"/>
          <w:bCs/>
          <w:sz w:val="30"/>
          <w:szCs w:val="30"/>
          <w:lang w:eastAsia="zh-CN"/>
        </w:rPr>
      </w:pPr>
      <w:r>
        <w:rPr>
          <w:rFonts w:ascii="仿宋;方正仿宋_GBK" w:hAnsi="仿宋;方正仿宋_GBK" w:cs="仿宋;方正仿宋_GBK"/>
          <w:b w:val="false"/>
          <w:bCs/>
          <w:sz w:val="30"/>
          <w:szCs w:val="30"/>
          <w:lang w:eastAsia="zh-CN"/>
        </w:rPr>
        <w:t>南江县高塔镇人民政府</w:t>
      </w:r>
    </w:p>
    <w:p>
      <w:pPr>
        <w:pStyle w:val="Default"/>
        <w:spacing w:lineRule="exact" w:line="560"/>
        <w:ind w:firstLine="5100" w:end="0"/>
        <w:rPr>
          <w:rFonts w:ascii="仿宋;方正仿宋_GBK" w:hAnsi="仿宋;方正仿宋_GBK" w:eastAsia="仿宋;方正仿宋_GBK" w:cs="仿宋;方正仿宋_GBK"/>
          <w:b w:val="false"/>
          <w:bCs/>
          <w:sz w:val="30"/>
          <w:szCs w:val="30"/>
          <w:lang w:val="en-US" w:eastAsia="zh-CN"/>
        </w:rPr>
      </w:pPr>
      <w:r>
        <w:rPr>
          <w:rFonts w:eastAsia="仿宋;方正仿宋_GBK" w:cs="仿宋;方正仿宋_GBK"/>
          <w:b w:val="false"/>
          <w:bCs/>
          <w:sz w:val="30"/>
          <w:szCs w:val="30"/>
          <w:lang w:val="en-US" w:eastAsia="zh-CN"/>
        </w:rPr>
        <w:t>2018</w:t>
      </w:r>
      <w:r>
        <w:rPr>
          <w:rFonts w:ascii="仿宋;方正仿宋_GBK" w:hAnsi="仿宋;方正仿宋_GBK" w:cs="仿宋;方正仿宋_GBK"/>
          <w:b w:val="false"/>
          <w:bCs/>
          <w:sz w:val="30"/>
          <w:szCs w:val="30"/>
          <w:lang w:val="en-US" w:eastAsia="zh-CN"/>
        </w:rPr>
        <w:t>年</w:t>
      </w:r>
      <w:r>
        <w:rPr>
          <w:rFonts w:eastAsia="仿宋;方正仿宋_GBK" w:cs="仿宋;方正仿宋_GBK"/>
          <w:b w:val="false"/>
          <w:bCs/>
          <w:sz w:val="30"/>
          <w:szCs w:val="30"/>
          <w:lang w:val="en-US" w:eastAsia="zh-CN"/>
        </w:rPr>
        <w:t>8</w:t>
      </w:r>
      <w:r>
        <w:rPr>
          <w:rFonts w:ascii="仿宋;方正仿宋_GBK" w:hAnsi="仿宋;方正仿宋_GBK" w:cs="仿宋;方正仿宋_GBK"/>
          <w:b w:val="false"/>
          <w:bCs/>
          <w:sz w:val="30"/>
          <w:szCs w:val="30"/>
          <w:lang w:val="en-US" w:eastAsia="zh-CN"/>
        </w:rPr>
        <w:t>月</w:t>
      </w:r>
      <w:r>
        <w:rPr>
          <w:rFonts w:eastAsia="仿宋;方正仿宋_GBK" w:cs="仿宋;方正仿宋_GBK"/>
          <w:b w:val="false"/>
          <w:bCs/>
          <w:sz w:val="30"/>
          <w:szCs w:val="30"/>
          <w:lang w:val="en-US" w:eastAsia="zh-CN"/>
        </w:rPr>
        <w:t>26</w:t>
      </w:r>
      <w:r>
        <w:rPr>
          <w:rFonts w:ascii="仿宋;方正仿宋_GBK" w:hAnsi="仿宋;方正仿宋_GBK" w:cs="仿宋;方正仿宋_GBK"/>
          <w:b w:val="false"/>
          <w:bCs/>
          <w:sz w:val="30"/>
          <w:szCs w:val="30"/>
          <w:lang w:val="en-US" w:eastAsia="zh-CN"/>
        </w:rPr>
        <w:t>日</w:t>
      </w:r>
    </w:p>
    <w:sectPr>
      <w:headerReference w:type="default" r:id="rId2"/>
      <w:footerReference w:type="default" r:id="rId3"/>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Times New Roman">
    <w:altName w:val="DejaVu Sans"/>
    <w:charset w:val="00" w:characterSet="windows-1252"/>
    <w:family w:val="roman"/>
    <w:pitch w:val="default"/>
  </w:font>
  <w:font w:name="仿宋_GB2312">
    <w:altName w:val="方正仿宋_GBK"/>
    <w:charset w:val="00" w:characterSet="windows-1252"/>
    <w:family w:val="modern"/>
    <w:pitch w:val="default"/>
  </w:font>
  <w:font w:name="Liberation Sans">
    <w:altName w:val="Arial"/>
    <w:charset w:val="86"/>
    <w:family w:val="swiss"/>
    <w:pitch w:val="variable"/>
  </w:font>
  <w:font w:name="Calibri">
    <w:altName w:val="DejaVu Sans"/>
    <w:charset w:val="00" w:characterSet="windows-1252"/>
    <w:family w:val="swiss"/>
    <w:pitch w:val="default"/>
  </w:font>
  <w:font w:name="仿宋">
    <w:altName w:val="方正仿宋_GBK"/>
    <w:charset w:val="00" w:characterSet="windows-1252"/>
    <w:family w:val="modern"/>
    <w:pitch w:val="default"/>
  </w:font>
  <w:font w:name="方正小标宋简体">
    <w:charset w:val="86"/>
    <w:family w:val="script"/>
    <w:pitch w:val="default"/>
  </w:font>
  <w:font w:name="黑体">
    <w:altName w:val="方正黑体_GBK"/>
    <w:charset w:val="00" w:characterSet="windows-125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25</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chineseCountingThousand"/>
      <w:suff w:val="nothing"/>
      <w:lvlText w:val="（%1）"/>
      <w:lvlJc w:val="start"/>
      <w:pPr>
        <w:tabs>
          <w:tab w:val="num" w:pos="0"/>
        </w:tabs>
        <w:ind w:start="0" w:hanging="0"/>
      </w:pPr>
      <w:rPr/>
    </w:lvl>
  </w:abstractNum>
  <w:abstractNum w:abstractNumId="2">
    <w:lvl w:ilvl="0">
      <w:start w:val="11"/>
      <w:numFmt w:val="chineseCountingThousand"/>
      <w:suff w:val="nothing"/>
      <w:lvlText w:val="%1、"/>
      <w:lvlJc w:val="start"/>
      <w:pPr>
        <w:tabs>
          <w:tab w:val="num" w:pos="0"/>
        </w:tabs>
        <w:ind w:start="0" w:hanging="0"/>
      </w:pPr>
      <w:rPr/>
    </w:lvl>
  </w:abstractNum>
  <w:abstractNum w:abstractNumId="3">
    <w:lvl w:ilvl="0">
      <w:start w:val="2"/>
      <w:numFmt w:val="chineseCountingThousand"/>
      <w:suff w:val="nothing"/>
      <w:lvlText w:val="（%1）"/>
      <w:lvlJc w:val="start"/>
      <w:pPr>
        <w:tabs>
          <w:tab w:val="num" w:pos="0"/>
        </w:tabs>
        <w:ind w:start="0" w:hanging="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思源宋体 CN" w:cs="Arial"/>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DejaVu Sans" w:hAnsi="Times New Roman;DejaVu Sans" w:eastAsia="宋体;方正书宋_GBK" w:cs="Times New Roman;DejaVu Sans"/>
      <w:color w:val="auto"/>
      <w:kern w:val="2"/>
      <w:sz w:val="21"/>
      <w:szCs w:val="24"/>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Style14">
    <w:name w:val="默认段落字体"/>
    <w:qFormat/>
    <w:rPr/>
  </w:style>
  <w:style w:type="character" w:styleId="Char">
    <w:name w:val="正文文本 Char"/>
    <w:qFormat/>
    <w:rPr>
      <w:rFonts w:ascii="仿宋_GB2312;方正仿宋_GBK" w:hAnsi="仿宋_GB2312;方正仿宋_GBK" w:eastAsia="仿宋_GB2312;方正仿宋_GBK" w:cs="Times New Roman;DejaVu Sans"/>
      <w:sz w:val="30"/>
      <w:szCs w:val="24"/>
    </w:rPr>
  </w:style>
  <w:style w:type="character" w:styleId="Char1">
    <w:name w:val="页脚 Char"/>
    <w:qFormat/>
    <w:rPr>
      <w:sz w:val="18"/>
      <w:szCs w:val="18"/>
    </w:rPr>
  </w:style>
  <w:style w:type="character" w:styleId="Char2">
    <w:name w:val="页眉 Char"/>
    <w:qFormat/>
    <w:rPr>
      <w:sz w:val="18"/>
      <w:szCs w:val="18"/>
    </w:rPr>
  </w:style>
  <w:style w:type="character" w:styleId="Strong">
    <w:name w:val="Strong"/>
    <w:qFormat/>
    <w:rPr>
      <w:b/>
      <w:bCs/>
    </w:rPr>
  </w:style>
  <w:style w:type="paragraph" w:styleId="Style15">
    <w:name w:val="标题样式"/>
    <w:basedOn w:val="Normal"/>
    <w:next w:val="BodyText"/>
    <w:qFormat/>
    <w:pPr>
      <w:keepNext w:val="true"/>
      <w:spacing w:before="240" w:after="120"/>
    </w:pPr>
    <w:rPr>
      <w:rFonts w:ascii="Liberation Sans" w:hAnsi="Liberation Sans" w:eastAsia="微软雅黑" w:cs="Arial"/>
      <w:sz w:val="28"/>
      <w:szCs w:val="28"/>
    </w:rPr>
  </w:style>
  <w:style w:type="paragraph" w:styleId="BodyText">
    <w:name w:val="Body Text"/>
    <w:basedOn w:val="Normal"/>
    <w:pPr>
      <w:spacing w:before="93" w:after="0"/>
    </w:pPr>
    <w:rPr>
      <w:rFonts w:ascii="仿宋_GB2312;方正仿宋_GBK" w:hAnsi="仿宋_GB2312;方正仿宋_GBK" w:eastAsia="仿宋_GB2312;方正仿宋_GBK"/>
      <w:kern w:val="0"/>
      <w:sz w:val="30"/>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6">
    <w:name w:val="索引"/>
    <w:basedOn w:val="Normal"/>
    <w:qFormat/>
    <w:pPr>
      <w:suppressLineNumbers/>
    </w:pPr>
    <w:rPr>
      <w:rFonts w:cs="Arial"/>
    </w:rPr>
  </w:style>
  <w:style w:type="paragraph" w:styleId="Style17">
    <w:name w:val="页眉与页脚"/>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rFonts w:ascii="Calibri;DejaVu Sans" w:hAnsi="Calibri;DejaVu Sans" w:cs="Calibri;DejaVu Sans"/>
      <w:kern w:val="0"/>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DejaVu Sans" w:hAnsi="Calibri;DejaVu Sans" w:cs="Calibri;DejaVu Sans"/>
      <w:kern w:val="0"/>
      <w:sz w:val="18"/>
      <w:szCs w:val="18"/>
    </w:rPr>
  </w:style>
  <w:style w:type="paragraph" w:styleId="Default">
    <w:name w:val="Default"/>
    <w:qFormat/>
    <w:pPr>
      <w:widowControl w:val="false"/>
      <w:autoSpaceDE w:val="false"/>
      <w:bidi w:val="0"/>
    </w:pPr>
    <w:rPr>
      <w:rFonts w:ascii="仿宋;方正仿宋_GBK" w:hAnsi="仿宋;方正仿宋_GBK" w:eastAsia="仿宋;方正仿宋_GBK" w:cs="仿宋;方正仿宋_GBK"/>
      <w:color w:val="000000"/>
      <w:sz w:val="24"/>
      <w:szCs w:val="24"/>
      <w:lang w:val="en-US" w:eastAsia="zh-CN" w:bidi="ar-SA"/>
    </w:rPr>
  </w:style>
  <w:style w:type="paragraph" w:styleId="Style18">
    <w:name w:val="表格内容"/>
    <w:basedOn w:val="Normal"/>
    <w:qFormat/>
    <w:pPr>
      <w:widowControl w:val="false"/>
      <w:suppressLineNumbers/>
    </w:pPr>
    <w:rPr/>
  </w:style>
  <w:style w:type="paragraph" w:styleId="Style19">
    <w:name w:val="表格标题"/>
    <w:basedOn w:val="Style18"/>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18240</TotalTime>
  <Application>LibreOffice/25.2.0.3$Windows_X86_64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2018-07-27T09:37:00Z</dcterms:created>
  <dc:creator>张彬茜</dc:creator>
  <dc:description/>
  <dc:language>zh-CN</dc:language>
  <cp:lastModifiedBy>user</cp:lastModifiedBy>
  <cp:lastPrinted>2018-07-30T19:50:00Z</cp:lastPrinted>
  <dcterms:modified xsi:type="dcterms:W3CDTF">2024-12-23T19:26:53Z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DE77B6B8FA3FCAF67DD86867A4FDAD44_42</vt:lpwstr>
  </property>
  <property fmtid="{D5CDD505-2E9C-101B-9397-08002B2CF9AE}" pid="3" name="KSOProductBuildVer">
    <vt:lpwstr>2052-12.8.2.1113</vt:lpwstr>
  </property>
</Properties>
</file>