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12" w:rsidRPr="00963912" w:rsidRDefault="00963912" w:rsidP="00963912">
      <w:pPr>
        <w:tabs>
          <w:tab w:val="left" w:pos="766"/>
        </w:tabs>
        <w:autoSpaceDE w:val="0"/>
        <w:rPr>
          <w:rFonts w:ascii="Times New Roman" w:eastAsia="Calibri" w:hAnsi="Times New Roman" w:cs="Times New Roman"/>
          <w:b/>
          <w:bCs/>
          <w:sz w:val="24"/>
          <w:szCs w:val="24"/>
        </w:rPr>
      </w:pPr>
      <w:r w:rsidRPr="00963912">
        <w:rPr>
          <w:rFonts w:ascii="Times New Roman" w:eastAsia="Calibri" w:hAnsi="Times New Roman" w:cs="Times New Roman"/>
          <w:b/>
          <w:bCs/>
          <w:sz w:val="24"/>
          <w:szCs w:val="24"/>
        </w:rPr>
        <w:t xml:space="preserve">Minor Project </w:t>
      </w:r>
      <w:r>
        <w:rPr>
          <w:rFonts w:ascii="Times New Roman" w:eastAsia="Calibri" w:hAnsi="Times New Roman" w:cs="Times New Roman"/>
          <w:b/>
          <w:bCs/>
          <w:sz w:val="24"/>
          <w:szCs w:val="24"/>
        </w:rPr>
        <w:t>C</w:t>
      </w:r>
      <w:r w:rsidRPr="00963912">
        <w:rPr>
          <w:rFonts w:ascii="Times New Roman" w:eastAsia="Calibri" w:hAnsi="Times New Roman" w:cs="Times New Roman"/>
          <w:b/>
          <w:bCs/>
          <w:sz w:val="24"/>
          <w:szCs w:val="24"/>
        </w:rPr>
        <w:t xml:space="preserve">ourse </w:t>
      </w:r>
      <w:r>
        <w:rPr>
          <w:rFonts w:ascii="Times New Roman" w:eastAsia="Calibri" w:hAnsi="Times New Roman" w:cs="Times New Roman"/>
          <w:b/>
          <w:bCs/>
          <w:sz w:val="24"/>
          <w:szCs w:val="24"/>
        </w:rPr>
        <w:t>O</w:t>
      </w:r>
      <w:r w:rsidRPr="00963912">
        <w:rPr>
          <w:rFonts w:ascii="Times New Roman" w:eastAsia="Calibri" w:hAnsi="Times New Roman" w:cs="Times New Roman"/>
          <w:b/>
          <w:bCs/>
          <w:sz w:val="24"/>
          <w:szCs w:val="24"/>
        </w:rPr>
        <w:t>utcome:</w:t>
      </w:r>
    </w:p>
    <w:p w:rsidR="00963912" w:rsidRPr="00963912" w:rsidRDefault="00963912" w:rsidP="00963912">
      <w:pPr>
        <w:numPr>
          <w:ilvl w:val="0"/>
          <w:numId w:val="1"/>
        </w:numPr>
        <w:tabs>
          <w:tab w:val="left" w:pos="432"/>
        </w:tabs>
        <w:suppressAutoHyphens/>
        <w:spacing w:after="0" w:line="360" w:lineRule="auto"/>
        <w:ind w:left="432"/>
        <w:jc w:val="both"/>
        <w:rPr>
          <w:rFonts w:ascii="Times New Roman" w:hAnsi="Times New Roman" w:cs="Times New Roman"/>
          <w:sz w:val="24"/>
          <w:szCs w:val="24"/>
        </w:rPr>
      </w:pPr>
      <w:r w:rsidRPr="00963912">
        <w:rPr>
          <w:rFonts w:ascii="Times New Roman" w:hAnsi="Times New Roman" w:cs="Times New Roman"/>
          <w:sz w:val="24"/>
          <w:szCs w:val="24"/>
        </w:rPr>
        <w:t xml:space="preserve">Understand the problem, provide technical solution, conceptualize, design and prepare budgetary estimates. </w:t>
      </w:r>
    </w:p>
    <w:p w:rsidR="00963912" w:rsidRPr="00963912" w:rsidRDefault="00963912" w:rsidP="00963912">
      <w:pPr>
        <w:numPr>
          <w:ilvl w:val="0"/>
          <w:numId w:val="1"/>
        </w:numPr>
        <w:tabs>
          <w:tab w:val="left" w:pos="432"/>
        </w:tabs>
        <w:suppressAutoHyphens/>
        <w:spacing w:after="0" w:line="360" w:lineRule="auto"/>
        <w:ind w:left="432"/>
        <w:jc w:val="both"/>
        <w:rPr>
          <w:rFonts w:ascii="Times New Roman" w:hAnsi="Times New Roman" w:cs="Times New Roman"/>
          <w:sz w:val="24"/>
          <w:szCs w:val="24"/>
        </w:rPr>
      </w:pPr>
      <w:r w:rsidRPr="00963912">
        <w:rPr>
          <w:rFonts w:ascii="Times New Roman" w:hAnsi="Times New Roman" w:cs="Times New Roman"/>
          <w:sz w:val="24"/>
          <w:szCs w:val="24"/>
        </w:rPr>
        <w:t xml:space="preserve">Design, implement and develop the project and communicate the work carried out as a technical report and orally. </w:t>
      </w:r>
    </w:p>
    <w:p w:rsidR="00963912" w:rsidRPr="00963912" w:rsidRDefault="00963912" w:rsidP="00963912">
      <w:pPr>
        <w:numPr>
          <w:ilvl w:val="0"/>
          <w:numId w:val="1"/>
        </w:numPr>
        <w:tabs>
          <w:tab w:val="left" w:pos="432"/>
        </w:tabs>
        <w:suppressAutoHyphens/>
        <w:spacing w:after="0" w:line="360" w:lineRule="auto"/>
        <w:ind w:left="432"/>
        <w:jc w:val="both"/>
        <w:rPr>
          <w:rFonts w:ascii="Times New Roman" w:hAnsi="Times New Roman" w:cs="Times New Roman"/>
          <w:sz w:val="24"/>
          <w:szCs w:val="24"/>
        </w:rPr>
      </w:pPr>
      <w:r w:rsidRPr="00963912">
        <w:rPr>
          <w:rFonts w:ascii="Times New Roman" w:hAnsi="Times New Roman" w:cs="Times New Roman"/>
          <w:sz w:val="24"/>
          <w:szCs w:val="24"/>
        </w:rPr>
        <w:t xml:space="preserve">Work in a team and contribute to the team work. </w:t>
      </w:r>
    </w:p>
    <w:p w:rsidR="00963912" w:rsidRPr="00963912" w:rsidRDefault="00963912" w:rsidP="00963912">
      <w:pPr>
        <w:numPr>
          <w:ilvl w:val="0"/>
          <w:numId w:val="1"/>
        </w:numPr>
        <w:tabs>
          <w:tab w:val="left" w:pos="432"/>
        </w:tabs>
        <w:spacing w:after="0" w:line="360" w:lineRule="auto"/>
        <w:ind w:left="432"/>
        <w:jc w:val="both"/>
        <w:rPr>
          <w:rFonts w:ascii="Times New Roman" w:hAnsi="Times New Roman" w:cs="Times New Roman"/>
          <w:b/>
          <w:kern w:val="1"/>
          <w:sz w:val="24"/>
          <w:szCs w:val="24"/>
        </w:rPr>
      </w:pPr>
      <w:r w:rsidRPr="00963912">
        <w:rPr>
          <w:rFonts w:ascii="Times New Roman" w:hAnsi="Times New Roman" w:cs="Times New Roman"/>
          <w:sz w:val="24"/>
          <w:szCs w:val="24"/>
        </w:rPr>
        <w:t xml:space="preserve">Indulge in self-learning and be motivated for lifelong learning.  </w:t>
      </w:r>
    </w:p>
    <w:p w:rsidR="00B71AC4" w:rsidRDefault="00B71AC4"/>
    <w:p w:rsidR="00B71AC4" w:rsidRPr="00963912" w:rsidRDefault="00B71AC4" w:rsidP="00B71AC4">
      <w:pPr>
        <w:tabs>
          <w:tab w:val="left" w:pos="766"/>
        </w:tabs>
        <w:autoSpaceDE w:val="0"/>
        <w:rPr>
          <w:rFonts w:ascii="Times New Roman" w:eastAsia="Calibri" w:hAnsi="Times New Roman" w:cs="Times New Roman"/>
          <w:b/>
          <w:bCs/>
          <w:sz w:val="24"/>
          <w:szCs w:val="24"/>
        </w:rPr>
      </w:pPr>
      <w:r>
        <w:rPr>
          <w:rFonts w:ascii="Times New Roman" w:eastAsia="Calibri" w:hAnsi="Times New Roman" w:cs="Times New Roman"/>
          <w:b/>
          <w:bCs/>
          <w:sz w:val="24"/>
          <w:szCs w:val="24"/>
        </w:rPr>
        <w:t>Program</w:t>
      </w:r>
      <w:r w:rsidRPr="00963912">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O</w:t>
      </w:r>
      <w:r w:rsidRPr="00963912">
        <w:rPr>
          <w:rFonts w:ascii="Times New Roman" w:eastAsia="Calibri" w:hAnsi="Times New Roman" w:cs="Times New Roman"/>
          <w:b/>
          <w:bCs/>
          <w:sz w:val="24"/>
          <w:szCs w:val="24"/>
        </w:rPr>
        <w:t>utcome:</w:t>
      </w:r>
    </w:p>
    <w:p w:rsidR="00423FCB" w:rsidRDefault="00423FCB"/>
    <w:tbl>
      <w:tblPr>
        <w:tblW w:w="5000" w:type="pct"/>
        <w:tblLook w:val="04A0"/>
      </w:tblPr>
      <w:tblGrid>
        <w:gridCol w:w="1105"/>
        <w:gridCol w:w="8471"/>
      </w:tblGrid>
      <w:tr w:rsidR="00423FCB" w:rsidRPr="00E971C6" w:rsidTr="00B71AC4">
        <w:trPr>
          <w:trHeight w:val="300"/>
        </w:trPr>
        <w:tc>
          <w:tcPr>
            <w:tcW w:w="577" w:type="pct"/>
            <w:tcBorders>
              <w:top w:val="single" w:sz="12" w:space="0" w:color="333300"/>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PO1</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Engineering knowledge:</w:t>
            </w:r>
            <w:r w:rsidRPr="00E971C6">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 </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PO2</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Problem analysis</w:t>
            </w:r>
            <w:r w:rsidRPr="00E971C6">
              <w:rPr>
                <w:rFonts w:ascii="Times New Roman" w:eastAsia="Times New Roman" w:hAnsi="Times New Roman" w:cs="Times New Roman"/>
                <w:sz w:val="24"/>
                <w:szCs w:val="24"/>
              </w:rPr>
              <w:t xml:space="preserve">: Identify, formulate, review research literature, and analyze complex engineering problems reaching substantiated conclusions using first principles of mathematics, natural sciences, and engineering sciences. </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PO3</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Design/development of solutions</w:t>
            </w:r>
            <w:r w:rsidRPr="00E971C6">
              <w:rPr>
                <w:rFonts w:ascii="Times New Roman" w:eastAsia="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PO4</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Conduct investigations of complex problems:</w:t>
            </w:r>
            <w:r w:rsidRPr="00E971C6">
              <w:rPr>
                <w:rFonts w:ascii="Times New Roman" w:eastAsia="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PO5</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Modern tool usage</w:t>
            </w:r>
            <w:r w:rsidRPr="00E971C6">
              <w:rPr>
                <w:rFonts w:ascii="Times New Roman" w:eastAsia="Times New Roman" w:hAnsi="Times New Roman" w:cs="Times New Roman"/>
                <w:sz w:val="24"/>
                <w:szCs w:val="24"/>
              </w:rPr>
              <w:t>: Create, select, and apply appropriate techniques, resources, and modern engineering and IT tools including prediction and modeling to complex engineering activities with an understanding of the limitations.</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PO6</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sz w:val="24"/>
                <w:szCs w:val="24"/>
              </w:rPr>
            </w:pPr>
            <w:r w:rsidRPr="00E971C6">
              <w:rPr>
                <w:rFonts w:ascii="Times New Roman" w:eastAsia="Times New Roman" w:hAnsi="Times New Roman" w:cs="Times New Roman"/>
                <w:sz w:val="24"/>
                <w:szCs w:val="24"/>
              </w:rPr>
              <w:t xml:space="preserve"> </w:t>
            </w:r>
            <w:r w:rsidRPr="00E971C6">
              <w:rPr>
                <w:rFonts w:ascii="Times New Roman" w:eastAsia="Times New Roman" w:hAnsi="Times New Roman" w:cs="Times New Roman"/>
                <w:b/>
                <w:bCs/>
                <w:sz w:val="24"/>
                <w:szCs w:val="24"/>
              </w:rPr>
              <w:t>The engineer and society:</w:t>
            </w:r>
            <w:r w:rsidRPr="00E971C6">
              <w:rPr>
                <w:rFonts w:ascii="Times New Roman" w:eastAsia="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PO7</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Environment and sustainability</w:t>
            </w:r>
            <w:r w:rsidRPr="00E971C6">
              <w:rPr>
                <w:rFonts w:ascii="Times New Roman" w:eastAsia="Times New Roman" w:hAnsi="Times New Roman" w:cs="Times New Roman"/>
                <w:sz w:val="24"/>
                <w:szCs w:val="24"/>
              </w:rPr>
              <w:t xml:space="preserve">: Understand the impact of the professional engineering solutions in societal and environmental contexts, and demonstrate the knowledge of, and need for sustainable development. </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PO8</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Ethics</w:t>
            </w:r>
            <w:r w:rsidRPr="00E971C6">
              <w:rPr>
                <w:rFonts w:ascii="Times New Roman" w:eastAsia="Times New Roman" w:hAnsi="Times New Roman" w:cs="Times New Roman"/>
                <w:sz w:val="24"/>
                <w:szCs w:val="24"/>
              </w:rPr>
              <w:t>: Apply ethical principles and commit to professional ethics and responsibilities and norms of the engineering practice.</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PO9</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 xml:space="preserve">Individual and team work: </w:t>
            </w:r>
            <w:r w:rsidRPr="00E971C6">
              <w:rPr>
                <w:rFonts w:ascii="Times New Roman" w:eastAsia="Times New Roman" w:hAnsi="Times New Roman" w:cs="Times New Roman"/>
                <w:sz w:val="24"/>
                <w:szCs w:val="24"/>
              </w:rPr>
              <w:t>Function effectively as an individual, and as a member or leader in diverse teams, and in multidisciplinary settings.</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PO10</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 xml:space="preserve">Communication: </w:t>
            </w:r>
            <w:r w:rsidRPr="00E971C6">
              <w:rPr>
                <w:rFonts w:ascii="Times New Roman" w:eastAsia="Times New Roman" w:hAnsi="Times New Roman" w:cs="Times New Roman"/>
                <w:sz w:val="24"/>
                <w:szCs w:val="24"/>
              </w:rPr>
              <w:t xml:space="preserve">Communicate effectively on complex engineering activities with the engineering community and with society at large, such as, being able to comprehend and write effective reports and design documentation, make effective </w:t>
            </w:r>
            <w:r w:rsidRPr="00E971C6">
              <w:rPr>
                <w:rFonts w:ascii="Times New Roman" w:eastAsia="Times New Roman" w:hAnsi="Times New Roman" w:cs="Times New Roman"/>
                <w:sz w:val="24"/>
                <w:szCs w:val="24"/>
              </w:rPr>
              <w:lastRenderedPageBreak/>
              <w:t>presentations, and give and receive clear instructions.</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lastRenderedPageBreak/>
              <w:t>PO11</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 xml:space="preserve">Project management and finance: </w:t>
            </w:r>
            <w:r w:rsidRPr="00E971C6">
              <w:rPr>
                <w:rFonts w:ascii="Times New Roman" w:eastAsia="Times New Roman" w:hAnsi="Times New Roman" w:cs="Times New Roman"/>
                <w:sz w:val="24"/>
                <w:szCs w:val="24"/>
              </w:rPr>
              <w:t xml:space="preserve">Demonstrate knowledge and understanding of the engineering and management principles and apply these to one’s own work, as a member and leader in a team, to manage projects and in multidisciplinary environments. </w:t>
            </w:r>
          </w:p>
        </w:tc>
      </w:tr>
      <w:tr w:rsidR="00423FCB" w:rsidRPr="00E971C6" w:rsidTr="00B71AC4">
        <w:trPr>
          <w:trHeight w:val="300"/>
        </w:trPr>
        <w:tc>
          <w:tcPr>
            <w:tcW w:w="577" w:type="pct"/>
            <w:tcBorders>
              <w:top w:val="nil"/>
              <w:left w:val="single" w:sz="12" w:space="0" w:color="333300"/>
              <w:bottom w:val="single" w:sz="12" w:space="0" w:color="333300"/>
              <w:right w:val="single" w:sz="12" w:space="0" w:color="333300"/>
            </w:tcBorders>
            <w:shd w:val="clear" w:color="auto" w:fill="auto"/>
            <w:noWrap/>
            <w:hideMark/>
          </w:tcPr>
          <w:p w:rsidR="00423FCB" w:rsidRPr="00E971C6" w:rsidRDefault="00423FCB" w:rsidP="00B71AC4">
            <w:pPr>
              <w:spacing w:after="0" w:line="240" w:lineRule="auto"/>
              <w:jc w:val="center"/>
              <w:rPr>
                <w:rFonts w:ascii="Times New Roman" w:eastAsia="Times New Roman" w:hAnsi="Times New Roman" w:cs="Times New Roman"/>
                <w:b/>
                <w:bCs/>
                <w:color w:val="003366"/>
                <w:sz w:val="24"/>
                <w:szCs w:val="24"/>
              </w:rPr>
            </w:pPr>
            <w:r w:rsidRPr="00E971C6">
              <w:rPr>
                <w:rFonts w:ascii="Times New Roman" w:eastAsia="Times New Roman" w:hAnsi="Times New Roman" w:cs="Times New Roman"/>
                <w:b/>
                <w:bCs/>
                <w:color w:val="003366"/>
                <w:sz w:val="24"/>
                <w:szCs w:val="24"/>
              </w:rPr>
              <w:t>PO12</w:t>
            </w:r>
          </w:p>
        </w:tc>
        <w:tc>
          <w:tcPr>
            <w:tcW w:w="4423" w:type="pct"/>
            <w:tcBorders>
              <w:top w:val="single" w:sz="12" w:space="0" w:color="333300"/>
              <w:left w:val="nil"/>
              <w:bottom w:val="single" w:sz="12" w:space="0" w:color="333300"/>
              <w:right w:val="single" w:sz="12" w:space="0" w:color="333300"/>
            </w:tcBorders>
            <w:shd w:val="clear" w:color="auto" w:fill="auto"/>
            <w:vAlign w:val="center"/>
            <w:hideMark/>
          </w:tcPr>
          <w:p w:rsidR="00423FCB" w:rsidRPr="00E971C6" w:rsidRDefault="00423FCB" w:rsidP="00B41DC4">
            <w:pPr>
              <w:spacing w:after="0" w:line="240" w:lineRule="auto"/>
              <w:rPr>
                <w:rFonts w:ascii="Times New Roman" w:eastAsia="Times New Roman" w:hAnsi="Times New Roman" w:cs="Times New Roman"/>
                <w:b/>
                <w:bCs/>
                <w:sz w:val="24"/>
                <w:szCs w:val="24"/>
              </w:rPr>
            </w:pPr>
            <w:r w:rsidRPr="00E971C6">
              <w:rPr>
                <w:rFonts w:ascii="Times New Roman" w:eastAsia="Times New Roman" w:hAnsi="Times New Roman" w:cs="Times New Roman"/>
                <w:b/>
                <w:bCs/>
                <w:sz w:val="24"/>
                <w:szCs w:val="24"/>
              </w:rPr>
              <w:t xml:space="preserve">Life-long learning: </w:t>
            </w:r>
            <w:r w:rsidRPr="00E971C6">
              <w:rPr>
                <w:rFonts w:ascii="Times New Roman" w:eastAsia="Times New Roman" w:hAnsi="Times New Roman" w:cs="Times New Roman"/>
                <w:sz w:val="24"/>
                <w:szCs w:val="24"/>
              </w:rPr>
              <w:t>Recognize the need for, and have the preparation and ability to engage in independent and life-long learning in the broadest context of technological change.</w:t>
            </w:r>
          </w:p>
        </w:tc>
      </w:tr>
    </w:tbl>
    <w:p w:rsidR="00423FCB" w:rsidRDefault="00423FCB"/>
    <w:sectPr w:rsidR="00423FCB" w:rsidSect="004A4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6427"/>
    <w:multiLevelType w:val="hybridMultilevel"/>
    <w:tmpl w:val="11E289FA"/>
    <w:lvl w:ilvl="0" w:tplc="B7002CD2">
      <w:start w:val="1"/>
      <w:numFmt w:val="decimal"/>
      <w:lvlText w:val="%1."/>
      <w:lvlJc w:val="left"/>
      <w:pPr>
        <w:ind w:left="780"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23FCB"/>
    <w:rsid w:val="00423FCB"/>
    <w:rsid w:val="004A422B"/>
    <w:rsid w:val="00963912"/>
    <w:rsid w:val="00B71AC4"/>
    <w:rsid w:val="00FA4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2B46B-FD44-41F2-9B5A-6A876168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RVIE</dc:creator>
  <cp:keywords/>
  <dc:description/>
  <cp:lastModifiedBy>RVIE</cp:lastModifiedBy>
  <cp:revision>5</cp:revision>
  <dcterms:created xsi:type="dcterms:W3CDTF">2016-11-07T05:41:00Z</dcterms:created>
  <dcterms:modified xsi:type="dcterms:W3CDTF">2016-11-07T09:01:00Z</dcterms:modified>
</cp:coreProperties>
</file>