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30" w:rsidRDefault="00E66FAA" w:rsidP="0070046C">
      <w:pPr>
        <w:pStyle w:val="pH1"/>
      </w:pPr>
      <w:r>
        <w:rPr>
          <w:rStyle w:val="fH1"/>
        </w:rPr>
        <w:t xml:space="preserve">Πολεμώντας το τέρας </w:t>
      </w:r>
      <w:r w:rsidR="0070046C">
        <w:rPr>
          <w:rStyle w:val="fH1"/>
        </w:rPr>
        <w:t>της ανεργίας</w:t>
      </w:r>
    </w:p>
    <w:p w:rsidR="00E66FAA" w:rsidRDefault="00E66FAA" w:rsidP="00E66FAA">
      <w:pPr>
        <w:pStyle w:val="pH2"/>
      </w:pPr>
      <w:r>
        <w:rPr>
          <w:rStyle w:val="fH2"/>
        </w:rPr>
        <w:t>Περιεχόμενο</w:t>
      </w:r>
      <w:r w:rsidR="0052095E">
        <w:rPr>
          <w:rStyle w:val="fH2"/>
        </w:rPr>
        <w:t xml:space="preserve">                                                                             </w:t>
      </w:r>
      <w:r w:rsidR="0052095E" w:rsidRPr="0052095E">
        <w:rPr>
          <w:noProof/>
          <w:sz w:val="22"/>
          <w:szCs w:val="22"/>
        </w:rPr>
        <w:t xml:space="preserve"> </w:t>
      </w:r>
    </w:p>
    <w:p w:rsidR="00601330" w:rsidRDefault="00E66FAA">
      <w:r>
        <w:t xml:space="preserve">Ενότητα: </w:t>
      </w:r>
      <w:r w:rsidR="0070046C">
        <w:t xml:space="preserve">Ανεργία </w:t>
      </w:r>
    </w:p>
    <w:p w:rsidR="00E66FAA" w:rsidRDefault="00E66FAA">
      <w:r>
        <w:t xml:space="preserve">Μάθημα: Πολιτική Παιδεία, ΑΟΘ </w:t>
      </w:r>
    </w:p>
    <w:p w:rsidR="00E66FAA" w:rsidRDefault="00E66FAA">
      <w:r>
        <w:t xml:space="preserve">Τάξη: Α και Β ΓΕΛ, Γ ΕΠΑ.Λ </w:t>
      </w:r>
    </w:p>
    <w:p w:rsidR="00601330" w:rsidRPr="00E66FAA" w:rsidRDefault="00E66FAA">
      <w:r>
        <w:t>Διάρκεια</w:t>
      </w:r>
      <w:r w:rsidRPr="00E66FAA">
        <w:t>: 90</w:t>
      </w:r>
      <w:r w:rsidR="00BB68B4">
        <w:t xml:space="preserve"> λεπτά </w:t>
      </w:r>
    </w:p>
    <w:p w:rsidR="00601330" w:rsidRDefault="00E66FAA">
      <w:r>
        <w:t>Αριθμός Μαθητών</w:t>
      </w:r>
      <w:r w:rsidRPr="00E66FAA">
        <w:t>: 20-25</w:t>
      </w:r>
    </w:p>
    <w:p w:rsidR="00E66FAA" w:rsidRDefault="00E66FAA">
      <w:r>
        <w:t xml:space="preserve">Τόπος: Αίθουσα εργαστηρίου πληροφορικής </w:t>
      </w:r>
    </w:p>
    <w:p w:rsidR="00E66FAA" w:rsidRDefault="00E66FAA">
      <w:r>
        <w:t xml:space="preserve">Απαιτούμενα Μέσα: </w:t>
      </w:r>
      <w:proofErr w:type="spellStart"/>
      <w:r>
        <w:t>Βιντεοπροβολέας</w:t>
      </w:r>
      <w:proofErr w:type="spellEnd"/>
      <w:r>
        <w:t>, Λογισμικά (</w:t>
      </w:r>
      <w:proofErr w:type="spellStart"/>
      <w:r>
        <w:rPr>
          <w:lang w:val="en-GB"/>
        </w:rPr>
        <w:t>Adobeflash</w:t>
      </w:r>
      <w:proofErr w:type="spellEnd"/>
      <w:r w:rsidR="00BB68B4">
        <w:t>,</w:t>
      </w:r>
      <w:r w:rsidRPr="00E66FAA">
        <w:t xml:space="preserve"> </w:t>
      </w:r>
      <w:r>
        <w:rPr>
          <w:lang w:val="en-GB"/>
        </w:rPr>
        <w:t>Quizlet</w:t>
      </w:r>
      <w:r w:rsidRPr="00E66FAA">
        <w:t xml:space="preserve">), </w:t>
      </w:r>
      <w:r>
        <w:t>φωτοτυπίες, Ηχεία</w:t>
      </w:r>
      <w:r w:rsidRPr="00E66FAA">
        <w:t xml:space="preserve"> </w:t>
      </w:r>
      <w:r>
        <w:t xml:space="preserve"> </w:t>
      </w:r>
    </w:p>
    <w:p w:rsidR="002502A5" w:rsidRPr="00E66FAA" w:rsidRDefault="002502A5">
      <w:r>
        <w:t>Προαπαιτούμενες γνώσεις: Βασικές οικονομικές έννοιες χρήμα, επιτόκιο, τράπεζα, Ευρωπαϊκή Ένωση</w:t>
      </w:r>
      <w:r w:rsidR="00AF7F7F">
        <w:t xml:space="preserve">, πληθωρισμός </w:t>
      </w:r>
    </w:p>
    <w:p w:rsidR="00601330" w:rsidRDefault="00E66FAA">
      <w:r>
        <w:t xml:space="preserve">Περιγραφή: Ένα εκπαιδευτικό </w:t>
      </w:r>
      <w:proofErr w:type="spellStart"/>
      <w:r>
        <w:t>μικροσενάριο</w:t>
      </w:r>
      <w:proofErr w:type="spellEnd"/>
      <w:r>
        <w:t xml:space="preserve"> για τη διδασκαλία της έννοια</w:t>
      </w:r>
      <w:r w:rsidR="003C6E35">
        <w:t>ς</w:t>
      </w:r>
      <w:r>
        <w:t xml:space="preserve"> </w:t>
      </w:r>
      <w:r w:rsidR="0070046C">
        <w:t xml:space="preserve">της ανεργίας και των επιπτώσεών της. </w:t>
      </w:r>
    </w:p>
    <w:p w:rsidR="00601330" w:rsidRDefault="0052095E">
      <w:pPr>
        <w:pStyle w:val="pH2"/>
      </w:pPr>
      <w:r>
        <w:rPr>
          <w:rStyle w:val="fH2"/>
        </w:rPr>
        <w:t>Στόχος</w:t>
      </w:r>
    </w:p>
    <w:p w:rsidR="00601330" w:rsidRDefault="00E66FAA">
      <w:pPr>
        <w:pStyle w:val="pNormalIndent"/>
      </w:pPr>
      <w:r>
        <w:rPr>
          <w:rStyle w:val="fNormalIndent"/>
        </w:rPr>
        <w:t xml:space="preserve">Να κατανοήσουν οι μαθητές την έννοια </w:t>
      </w:r>
      <w:r w:rsidR="0070046C">
        <w:rPr>
          <w:rStyle w:val="fNormalIndent"/>
        </w:rPr>
        <w:t xml:space="preserve">της ανεργίας, τα είδη </w:t>
      </w:r>
      <w:r w:rsidR="003835DC">
        <w:rPr>
          <w:rStyle w:val="fNormalIndent"/>
        </w:rPr>
        <w:t xml:space="preserve">της </w:t>
      </w:r>
      <w:r w:rsidR="0070046C">
        <w:rPr>
          <w:rStyle w:val="fNormalIndent"/>
        </w:rPr>
        <w:t>καθώς επίσης και την ανάγκη καταπολέμησης του φαινομένου.</w:t>
      </w:r>
      <w:bookmarkStart w:id="0" w:name="_GoBack"/>
      <w:bookmarkEnd w:id="0"/>
    </w:p>
    <w:p w:rsidR="00601330" w:rsidRDefault="00E66FAA">
      <w:pPr>
        <w:pStyle w:val="pH2"/>
      </w:pPr>
      <w:r>
        <w:rPr>
          <w:rStyle w:val="fH2"/>
        </w:rPr>
        <w:t xml:space="preserve">Σκοποί </w:t>
      </w:r>
    </w:p>
    <w:p w:rsidR="00601330" w:rsidRDefault="0052095E">
      <w:pPr>
        <w:pStyle w:val="pNormalIndent"/>
      </w:pPr>
      <w:r>
        <w:rPr>
          <w:rStyle w:val="fNormalIndent"/>
          <w:b/>
        </w:rPr>
        <w:t>Γνωστικοί</w:t>
      </w:r>
      <w:r w:rsidR="00E66FAA" w:rsidRPr="0052095E">
        <w:rPr>
          <w:rStyle w:val="fNormalIndent"/>
          <w:b/>
        </w:rPr>
        <w:t>:</w:t>
      </w:r>
      <w:r w:rsidR="00E66FAA">
        <w:rPr>
          <w:rStyle w:val="fNormalIndent"/>
        </w:rPr>
        <w:t xml:space="preserve"> Οι μαθητές να μπορούν να διατυπώνουν την έννοια </w:t>
      </w:r>
      <w:r w:rsidR="003835DC">
        <w:rPr>
          <w:rStyle w:val="fNormalIndent"/>
        </w:rPr>
        <w:t>της ανεργίας</w:t>
      </w:r>
      <w:r w:rsidR="00E66FAA">
        <w:rPr>
          <w:rStyle w:val="fNormalIndent"/>
        </w:rPr>
        <w:t xml:space="preserve">. </w:t>
      </w:r>
    </w:p>
    <w:p w:rsidR="00601330" w:rsidRDefault="00E66FAA">
      <w:pPr>
        <w:pStyle w:val="pNormalIndent"/>
      </w:pPr>
      <w:r>
        <w:rPr>
          <w:rStyle w:val="fNormalIndent"/>
        </w:rPr>
        <w:t xml:space="preserve">Οι μαθητές να μπορούν να ονοματίζουν </w:t>
      </w:r>
      <w:r w:rsidR="003835DC">
        <w:rPr>
          <w:rStyle w:val="fNormalIndent"/>
        </w:rPr>
        <w:t>τα είδη της ανεργίας</w:t>
      </w:r>
      <w:r>
        <w:rPr>
          <w:rStyle w:val="fNormalIndent"/>
        </w:rPr>
        <w:t xml:space="preserve">. </w:t>
      </w:r>
    </w:p>
    <w:p w:rsidR="003835DC" w:rsidRDefault="00E66FAA">
      <w:pPr>
        <w:pStyle w:val="pNormalIndent"/>
        <w:rPr>
          <w:rStyle w:val="fNormalIndent"/>
        </w:rPr>
      </w:pPr>
      <w:r>
        <w:rPr>
          <w:rStyle w:val="fNormalIndent"/>
        </w:rPr>
        <w:t xml:space="preserve">Οι μαθητές να </w:t>
      </w:r>
      <w:r w:rsidR="008C6812">
        <w:rPr>
          <w:rStyle w:val="fNormalIndent"/>
        </w:rPr>
        <w:t xml:space="preserve">μπορούν να διακρίνουν τις διαφορές μεταξύ των διαφόρων ειδών ανεργίας. </w:t>
      </w:r>
      <w:r>
        <w:rPr>
          <w:rStyle w:val="fNormalIndent"/>
        </w:rPr>
        <w:t xml:space="preserve"> </w:t>
      </w:r>
    </w:p>
    <w:p w:rsidR="00601330" w:rsidRDefault="00E66FAA">
      <w:pPr>
        <w:pStyle w:val="pNormalIndent"/>
      </w:pPr>
      <w:r>
        <w:rPr>
          <w:rStyle w:val="fNormalIndent"/>
        </w:rPr>
        <w:t xml:space="preserve">Οι μαθητές να μπορούν να απαριθμούν τις αρνητικές συνέπειες </w:t>
      </w:r>
      <w:r w:rsidR="003835DC">
        <w:rPr>
          <w:rStyle w:val="fNormalIndent"/>
        </w:rPr>
        <w:t>της ανεργίας</w:t>
      </w:r>
      <w:r>
        <w:rPr>
          <w:rStyle w:val="fNormalIndent"/>
        </w:rPr>
        <w:t>.</w:t>
      </w:r>
    </w:p>
    <w:p w:rsidR="00601330" w:rsidRDefault="00E66FAA">
      <w:pPr>
        <w:pStyle w:val="pNormalIndent"/>
      </w:pPr>
      <w:r>
        <w:rPr>
          <w:rStyle w:val="fNormalIndent"/>
        </w:rPr>
        <w:t xml:space="preserve">Οι μαθητές να μπορούν να απαριθμούν </w:t>
      </w:r>
      <w:r w:rsidR="003835DC">
        <w:rPr>
          <w:rStyle w:val="fNormalIndent"/>
        </w:rPr>
        <w:t>μέτρα καταπολέμησης της ανεργίας</w:t>
      </w:r>
      <w:r>
        <w:rPr>
          <w:rStyle w:val="fNormalIndent"/>
        </w:rPr>
        <w:t>.</w:t>
      </w:r>
    </w:p>
    <w:p w:rsidR="00601330" w:rsidRDefault="00E66FAA">
      <w:pPr>
        <w:pStyle w:val="pNormalIndent"/>
        <w:rPr>
          <w:rStyle w:val="fNormalIndent"/>
        </w:rPr>
      </w:pPr>
      <w:r w:rsidRPr="0052095E">
        <w:rPr>
          <w:rStyle w:val="fNormalIndent"/>
          <w:b/>
        </w:rPr>
        <w:t>Κατανόησης:</w:t>
      </w:r>
      <w:r>
        <w:rPr>
          <w:rStyle w:val="fNormalIndent"/>
        </w:rPr>
        <w:t xml:space="preserve"> Οι μαθητές να μπορούν να περιγράφουν </w:t>
      </w:r>
      <w:r w:rsidR="008C6812">
        <w:rPr>
          <w:rStyle w:val="fNormalIndent"/>
        </w:rPr>
        <w:t>τρόπου</w:t>
      </w:r>
      <w:r w:rsidR="00AF7F7F">
        <w:rPr>
          <w:rStyle w:val="fNormalIndent"/>
        </w:rPr>
        <w:t>ς</w:t>
      </w:r>
      <w:r w:rsidR="008C6812">
        <w:rPr>
          <w:rStyle w:val="fNormalIndent"/>
        </w:rPr>
        <w:t xml:space="preserve"> καταπολέμησης της ανεργίας. </w:t>
      </w:r>
    </w:p>
    <w:p w:rsidR="00AF7F7F" w:rsidRDefault="00AF7F7F">
      <w:pPr>
        <w:pStyle w:val="pNormalIndent"/>
      </w:pPr>
      <w:r>
        <w:rPr>
          <w:rStyle w:val="fNormalIndent"/>
        </w:rPr>
        <w:t xml:space="preserve">Οι μαθητές να αναγνωρίζουν τον τρόπο σύνδεσης του επιπέδου των τιμών και των ποσοστών της ανεργίας. </w:t>
      </w:r>
    </w:p>
    <w:p w:rsidR="00601330" w:rsidRDefault="00E66FAA">
      <w:pPr>
        <w:pStyle w:val="pNormalIndent"/>
      </w:pPr>
      <w:r w:rsidRPr="0052095E">
        <w:rPr>
          <w:rStyle w:val="fNormalIndent"/>
          <w:b/>
        </w:rPr>
        <w:lastRenderedPageBreak/>
        <w:t>Εφαρμογής:</w:t>
      </w:r>
      <w:r>
        <w:rPr>
          <w:rStyle w:val="fNormalIndent"/>
        </w:rPr>
        <w:t xml:space="preserve"> Οι μαθητές να μπορούν να μεταβάλλουν προς τη σωστή κατεύθυνση τα επιτόκια προκειμένου να διατηρηθεί σταθερό</w:t>
      </w:r>
      <w:r w:rsidR="00F54BEF">
        <w:rPr>
          <w:rStyle w:val="fNormalIndent"/>
        </w:rPr>
        <w:t xml:space="preserve"> (λιγότερο του 2%)</w:t>
      </w:r>
      <w:r w:rsidR="00AF7F7F">
        <w:rPr>
          <w:rStyle w:val="fNormalIndent"/>
        </w:rPr>
        <w:t xml:space="preserve"> το επίπεδο αύξησης των τιμών και να μειωθεί το επίπεδο της ανεργίας. </w:t>
      </w:r>
    </w:p>
    <w:p w:rsidR="00601330" w:rsidRDefault="00E66FAA">
      <w:pPr>
        <w:pStyle w:val="pNormalIndent"/>
      </w:pPr>
      <w:r w:rsidRPr="0052095E">
        <w:rPr>
          <w:rStyle w:val="fNormalIndent"/>
          <w:b/>
        </w:rPr>
        <w:t>Ανάλυσης:</w:t>
      </w:r>
      <w:r>
        <w:rPr>
          <w:rStyle w:val="fNormalIndent"/>
        </w:rPr>
        <w:t xml:space="preserve"> Οι μαθητές να αναγνωρίζουν πότε επιβάλλεται αύξηση και πότε μείωση των επιτοκίων, ώστε να διατηρείτα</w:t>
      </w:r>
      <w:r w:rsidR="00AF7F7F">
        <w:rPr>
          <w:rStyle w:val="fNormalIndent"/>
        </w:rPr>
        <w:t xml:space="preserve">ι σταθερό το επίπεδο των τιμών και χαμηλό το επίπεδο της ανεργίας. </w:t>
      </w:r>
    </w:p>
    <w:p w:rsidR="00601330" w:rsidRDefault="00E66FAA">
      <w:pPr>
        <w:pStyle w:val="pNormalIndent"/>
        <w:rPr>
          <w:rStyle w:val="fNormalIndent"/>
        </w:rPr>
      </w:pPr>
      <w:r w:rsidRPr="0052095E">
        <w:rPr>
          <w:rStyle w:val="fNormalIndent"/>
          <w:b/>
        </w:rPr>
        <w:t>Σύνθεσης:</w:t>
      </w:r>
      <w:r>
        <w:rPr>
          <w:rStyle w:val="fNormalIndent"/>
        </w:rPr>
        <w:t xml:space="preserve"> Οι μαθητές να μπορούν να χαράξουν σε συνθήκες προσομοίωσης τη δική τους νομισματική πολιτική, ώστε να διατηρηθεί</w:t>
      </w:r>
      <w:r w:rsidR="00AF7F7F">
        <w:rPr>
          <w:rStyle w:val="fNormalIndent"/>
        </w:rPr>
        <w:t xml:space="preserve"> σταθερό το επίπεδο των τιμών και χαμηλό το επίπεδο της ανεργίας. </w:t>
      </w:r>
    </w:p>
    <w:p w:rsidR="00601330" w:rsidRDefault="00E66FAA">
      <w:pPr>
        <w:pStyle w:val="pNormalIndent"/>
      </w:pPr>
      <w:r w:rsidRPr="0052095E">
        <w:rPr>
          <w:rStyle w:val="fNormalIndent"/>
          <w:b/>
        </w:rPr>
        <w:t>Αξιολόγησης:</w:t>
      </w:r>
      <w:r>
        <w:rPr>
          <w:rStyle w:val="fNormalIndent"/>
        </w:rPr>
        <w:t xml:space="preserve"> Οι μαθητές να αναγνωρίζουν πότε και γιατί οι αποφάσεις τους δεν έφεραν τα αναμενόμενα αποτελέσματα στην προσομοίωση. </w:t>
      </w:r>
    </w:p>
    <w:p w:rsidR="00601330" w:rsidRDefault="00E66FAA">
      <w:pPr>
        <w:pStyle w:val="pNormalIndent"/>
      </w:pPr>
      <w:r w:rsidRPr="0052095E">
        <w:rPr>
          <w:rStyle w:val="fNormalIndent"/>
          <w:b/>
        </w:rPr>
        <w:t>Συναισθηματικοί:</w:t>
      </w:r>
      <w:r>
        <w:rPr>
          <w:rStyle w:val="fNormalIndent"/>
        </w:rPr>
        <w:t xml:space="preserve"> Οι μαθητές να υιοθετήσουν κριτική στάση απέναντι στον τρόπο άσκησης της νομισματικής πολιτικής</w:t>
      </w:r>
    </w:p>
    <w:p w:rsidR="00E66FAA" w:rsidRDefault="00E66FAA">
      <w:pPr>
        <w:pStyle w:val="pNormalIndent"/>
      </w:pPr>
      <w:r w:rsidRPr="0052095E">
        <w:rPr>
          <w:rStyle w:val="fNormalIndent"/>
          <w:b/>
        </w:rPr>
        <w:t>Ψυχοκινητικοί:</w:t>
      </w:r>
      <w:r>
        <w:rPr>
          <w:rStyle w:val="fNormalIndent"/>
        </w:rPr>
        <w:t xml:space="preserve"> Οι μαθητές να συμμετάσχουν ενεργά στα παιχνίδια προσομοίωσης. </w:t>
      </w:r>
    </w:p>
    <w:p w:rsidR="00601330" w:rsidRDefault="00E66FAA">
      <w:pPr>
        <w:pStyle w:val="pNormalIndent"/>
      </w:pPr>
      <w:r>
        <w:rPr>
          <w:rStyle w:val="fNormalIndent"/>
        </w:rPr>
        <w:t>Οι μαθητές να συνεργαστούν σε ομάδες προκειμένου να λάβουν και να εφαρμόσουν τις αποφάσεις τους.</w:t>
      </w:r>
    </w:p>
    <w:p w:rsidR="00601330" w:rsidRDefault="00601330"/>
    <w:p w:rsidR="00601330" w:rsidRPr="00340125" w:rsidRDefault="00340125">
      <w:pPr>
        <w:pStyle w:val="pH2"/>
      </w:pPr>
      <w:r>
        <w:rPr>
          <w:rStyle w:val="fH2"/>
        </w:rPr>
        <w:t>Μαθησιακές Δραστηριότητες</w:t>
      </w:r>
    </w:p>
    <w:p w:rsidR="00601330" w:rsidRPr="0070046C" w:rsidRDefault="00AF7F7F">
      <w:pPr>
        <w:pStyle w:val="pH3"/>
      </w:pPr>
      <w:r>
        <w:rPr>
          <w:rStyle w:val="fH3"/>
        </w:rPr>
        <w:t xml:space="preserve">Η </w:t>
      </w:r>
      <w:proofErr w:type="spellStart"/>
      <w:r>
        <w:rPr>
          <w:rStyle w:val="fH3"/>
        </w:rPr>
        <w:t>Κευνσιανή</w:t>
      </w:r>
      <w:proofErr w:type="spellEnd"/>
      <w:r>
        <w:rPr>
          <w:rStyle w:val="fH3"/>
        </w:rPr>
        <w:t xml:space="preserve"> πολιτική για την καταπολέμηση της ανεργίας </w:t>
      </w:r>
    </w:p>
    <w:p w:rsidR="00601330" w:rsidRPr="00F54BEF" w:rsidRDefault="00F54BEF">
      <w:pPr>
        <w:pStyle w:val="multipleTab"/>
      </w:pPr>
      <w:r>
        <w:rPr>
          <w:rStyle w:val="fMultipleTab"/>
        </w:rPr>
        <w:t>Παρακολούθηση</w:t>
      </w:r>
      <w:r w:rsidR="00B27AF2">
        <w:rPr>
          <w:rStyle w:val="fMultipleTab"/>
        </w:rPr>
        <w:t xml:space="preserve"> </w:t>
      </w:r>
      <w:r w:rsidR="00B27AF2">
        <w:rPr>
          <w:rStyle w:val="fMultipleTab"/>
        </w:rPr>
        <w:tab/>
        <w:t>2</w:t>
      </w:r>
      <w:r w:rsidRPr="00F54BEF">
        <w:rPr>
          <w:rStyle w:val="fMultipleTab"/>
        </w:rPr>
        <w:t xml:space="preserve"> </w:t>
      </w:r>
      <w:r>
        <w:rPr>
          <w:rStyle w:val="fMultipleTab"/>
        </w:rPr>
        <w:t>λεπτά</w:t>
      </w:r>
      <w:r w:rsidRPr="00F54BEF">
        <w:rPr>
          <w:rStyle w:val="fMultipleTab"/>
        </w:rPr>
        <w:tab/>
        <w:t xml:space="preserve">25 </w:t>
      </w:r>
      <w:r>
        <w:rPr>
          <w:rStyle w:val="fMultipleTab"/>
        </w:rPr>
        <w:t>μαθητές</w:t>
      </w:r>
      <w:r w:rsidR="00E66FAA" w:rsidRPr="00F54BEF">
        <w:rPr>
          <w:rStyle w:val="fMultipleTab"/>
        </w:rPr>
        <w:tab/>
      </w:r>
      <w:r>
        <w:rPr>
          <w:rStyle w:val="fMultipleTab"/>
        </w:rPr>
        <w:t>Παρουσία εκπαιδευτικού</w:t>
      </w:r>
    </w:p>
    <w:p w:rsidR="00601330" w:rsidRDefault="00AF7F7F">
      <w:pPr>
        <w:pStyle w:val="pNormalIndent"/>
        <w:rPr>
          <w:rStyle w:val="fNormalIndent"/>
        </w:rPr>
      </w:pPr>
      <w:r>
        <w:rPr>
          <w:rStyle w:val="fNormalIndent"/>
        </w:rPr>
        <w:t xml:space="preserve">Οι μαθητές παρακολουθούν ένα </w:t>
      </w:r>
      <w:hyperlink r:id="rId5" w:history="1">
        <w:r w:rsidRPr="00B27AF2">
          <w:rPr>
            <w:rStyle w:val="-"/>
          </w:rPr>
          <w:t>βίντ</w:t>
        </w:r>
        <w:r w:rsidRPr="00B27AF2">
          <w:rPr>
            <w:rStyle w:val="-"/>
          </w:rPr>
          <w:t>ε</w:t>
        </w:r>
        <w:r w:rsidRPr="00B27AF2">
          <w:rPr>
            <w:rStyle w:val="-"/>
          </w:rPr>
          <w:t>ο</w:t>
        </w:r>
      </w:hyperlink>
      <w:r>
        <w:rPr>
          <w:rStyle w:val="fNormalIndent"/>
        </w:rPr>
        <w:t xml:space="preserve"> </w:t>
      </w:r>
      <w:r w:rsidR="00E66FAA">
        <w:rPr>
          <w:rStyle w:val="fNormalIndent"/>
        </w:rPr>
        <w:t xml:space="preserve">σχετικά με τη </w:t>
      </w:r>
      <w:r w:rsidR="00415131">
        <w:rPr>
          <w:rStyle w:val="fNormalIndent"/>
        </w:rPr>
        <w:t xml:space="preserve">βασική θεωρία του Τζον </w:t>
      </w:r>
      <w:proofErr w:type="spellStart"/>
      <w:r w:rsidR="00415131">
        <w:rPr>
          <w:rStyle w:val="fNormalIndent"/>
        </w:rPr>
        <w:t>Κευνς</w:t>
      </w:r>
      <w:proofErr w:type="spellEnd"/>
      <w:r w:rsidR="00415131">
        <w:rPr>
          <w:rStyle w:val="fNormalIndent"/>
        </w:rPr>
        <w:t xml:space="preserve">. </w:t>
      </w:r>
    </w:p>
    <w:p w:rsidR="00B27AF2" w:rsidRDefault="00B27AF2">
      <w:pPr>
        <w:pStyle w:val="pNormalIndent"/>
        <w:rPr>
          <w:rStyle w:val="fNormalIndent"/>
          <w:i/>
        </w:rPr>
      </w:pPr>
      <w:r>
        <w:rPr>
          <w:rStyle w:val="fNormalIndent"/>
          <w:i/>
        </w:rPr>
        <w:t xml:space="preserve">Συζήτηση 8 λεπτά 25 μαθητές Παρουσία εκπαιδευτικού </w:t>
      </w:r>
    </w:p>
    <w:p w:rsidR="00601330" w:rsidRDefault="00B27AF2" w:rsidP="00B27AF2">
      <w:pPr>
        <w:pStyle w:val="pNormalIndent"/>
        <w:rPr>
          <w:rStyle w:val="fNormalIndent"/>
        </w:rPr>
      </w:pPr>
      <w:r>
        <w:rPr>
          <w:rStyle w:val="fNormalIndent"/>
        </w:rPr>
        <w:t xml:space="preserve">Οι μαθητές συζητούν στη τάξη τα βασικά μέσα καταπολέμησης της ανεργίας, όπως αυτά προκύπτουν από τη βασική θεωρία του Τζ. Κέυνς. </w:t>
      </w:r>
      <w:r w:rsidR="0023780F">
        <w:rPr>
          <w:rStyle w:val="fNormalIndent"/>
        </w:rPr>
        <w:t xml:space="preserve">Ο εκπαιδευτικός κατευθύνει και συντονίζει τη συζήτηση. </w:t>
      </w:r>
    </w:p>
    <w:p w:rsidR="00F938F7" w:rsidRDefault="00F938F7" w:rsidP="00B27AF2">
      <w:pPr>
        <w:pStyle w:val="pNormalIndent"/>
        <w:rPr>
          <w:rStyle w:val="fNormalIndent"/>
        </w:rPr>
      </w:pPr>
    </w:p>
    <w:p w:rsidR="00F938F7" w:rsidRPr="008A4CB2" w:rsidRDefault="00164866" w:rsidP="00B27AF2">
      <w:pPr>
        <w:pStyle w:val="pNormalIndent"/>
        <w:rPr>
          <w:i/>
        </w:rPr>
      </w:pPr>
      <w:r>
        <w:rPr>
          <w:rStyle w:val="fNormalIndent"/>
          <w:i/>
        </w:rPr>
        <w:t xml:space="preserve">Εφαρμογή </w:t>
      </w:r>
      <w:r w:rsidR="00CE7E7C">
        <w:rPr>
          <w:rStyle w:val="fNormalIndent"/>
          <w:i/>
        </w:rPr>
        <w:t xml:space="preserve">          </w:t>
      </w:r>
      <w:r>
        <w:rPr>
          <w:rStyle w:val="fNormalIndent"/>
          <w:i/>
        </w:rPr>
        <w:t>20</w:t>
      </w:r>
      <w:r w:rsidR="00F938F7" w:rsidRPr="008A4CB2">
        <w:rPr>
          <w:rStyle w:val="fNormalIndent"/>
          <w:i/>
        </w:rPr>
        <w:t xml:space="preserve"> λεπτά </w:t>
      </w:r>
      <w:r w:rsidR="00CE7E7C">
        <w:rPr>
          <w:rStyle w:val="fNormalIndent"/>
          <w:i/>
        </w:rPr>
        <w:t xml:space="preserve">          Ομάδες 4 μαθητών            Π</w:t>
      </w:r>
      <w:r w:rsidR="008A4CB2" w:rsidRPr="008A4CB2">
        <w:rPr>
          <w:rStyle w:val="fNormalIndent"/>
          <w:i/>
        </w:rPr>
        <w:t xml:space="preserve">αρουσία Εκπαιδευτικού </w:t>
      </w:r>
    </w:p>
    <w:p w:rsidR="00601330" w:rsidRDefault="008A4CB2">
      <w:r>
        <w:t xml:space="preserve">Οι μαθητές καλούνται να μπούνε στη σελίδα του </w:t>
      </w:r>
      <w:hyperlink r:id="rId6" w:history="1">
        <w:r w:rsidRPr="008A4CB2">
          <w:rPr>
            <w:rStyle w:val="-"/>
            <w:lang w:val="en-US"/>
          </w:rPr>
          <w:t>OECD</w:t>
        </w:r>
      </w:hyperlink>
      <w:r>
        <w:t xml:space="preserve"> και να αναζητήσουν </w:t>
      </w:r>
      <w:proofErr w:type="spellStart"/>
      <w:r>
        <w:t>επικαιροποιημένα</w:t>
      </w:r>
      <w:proofErr w:type="spellEnd"/>
      <w:r>
        <w:t xml:space="preserve"> </w:t>
      </w:r>
      <w:hyperlink r:id="rId7" w:history="1">
        <w:r w:rsidRPr="008A4CB2">
          <w:rPr>
            <w:rStyle w:val="-"/>
          </w:rPr>
          <w:t>στατιστι</w:t>
        </w:r>
        <w:r w:rsidRPr="008A4CB2">
          <w:rPr>
            <w:rStyle w:val="-"/>
          </w:rPr>
          <w:t>κ</w:t>
        </w:r>
        <w:r w:rsidRPr="008A4CB2">
          <w:rPr>
            <w:rStyle w:val="-"/>
          </w:rPr>
          <w:t>ά στοιχεία</w:t>
        </w:r>
      </w:hyperlink>
      <w:r>
        <w:t xml:space="preserve"> για την ανεργία στις χώρες της Ευρωπαϊκής Ένωσης. Μελετούνε τα στατιστικά στοιχεία και συ</w:t>
      </w:r>
      <w:r w:rsidR="0023780F">
        <w:t>μπληρώνουμε σε ομάδες το ειδικά</w:t>
      </w:r>
      <w:r>
        <w:t xml:space="preserve"> </w:t>
      </w:r>
      <w:r w:rsidR="0023780F">
        <w:t>σ</w:t>
      </w:r>
      <w:r>
        <w:t xml:space="preserve">χεδιασμένο για το συγκεκριμένο μάθημα </w:t>
      </w:r>
      <w:hyperlink r:id="rId8" w:history="1">
        <w:r w:rsidRPr="00164866">
          <w:rPr>
            <w:rStyle w:val="-"/>
          </w:rPr>
          <w:t>φύλλο ε</w:t>
        </w:r>
        <w:r w:rsidRPr="00164866">
          <w:rPr>
            <w:rStyle w:val="-"/>
          </w:rPr>
          <w:t>ρ</w:t>
        </w:r>
        <w:r w:rsidRPr="00164866">
          <w:rPr>
            <w:rStyle w:val="-"/>
          </w:rPr>
          <w:t>γασίας</w:t>
        </w:r>
      </w:hyperlink>
      <w:r>
        <w:t xml:space="preserve">. </w:t>
      </w:r>
    </w:p>
    <w:p w:rsidR="00A14C17" w:rsidRDefault="00164866" w:rsidP="00A14C17">
      <w:r>
        <w:t xml:space="preserve">Ο εκπαιδευτικός κατευθύνει και βοηθάει τους μαθητές στην αναζήτηση των στοιχείων. </w:t>
      </w:r>
    </w:p>
    <w:p w:rsidR="00601330" w:rsidRPr="0070046C" w:rsidRDefault="00E66FAA" w:rsidP="00A14C17">
      <w:r w:rsidRPr="00D032F4">
        <w:rPr>
          <w:rStyle w:val="fH3"/>
          <w:lang w:val="en-GB"/>
        </w:rPr>
        <w:lastRenderedPageBreak/>
        <w:t>T</w:t>
      </w:r>
      <w:r>
        <w:rPr>
          <w:rStyle w:val="fH3"/>
        </w:rPr>
        <w:t>ο</w:t>
      </w:r>
      <w:r w:rsidRPr="0070046C">
        <w:rPr>
          <w:rStyle w:val="fH3"/>
        </w:rPr>
        <w:t xml:space="preserve"> </w:t>
      </w:r>
      <w:r>
        <w:rPr>
          <w:rStyle w:val="fH3"/>
        </w:rPr>
        <w:t>παιχνίδι</w:t>
      </w:r>
      <w:r w:rsidRPr="0070046C">
        <w:rPr>
          <w:rStyle w:val="fH3"/>
        </w:rPr>
        <w:t xml:space="preserve"> </w:t>
      </w:r>
      <w:r>
        <w:rPr>
          <w:rStyle w:val="fH3"/>
        </w:rPr>
        <w:t>της</w:t>
      </w:r>
      <w:r w:rsidRPr="0070046C">
        <w:rPr>
          <w:rStyle w:val="fH3"/>
        </w:rPr>
        <w:t xml:space="preserve"> </w:t>
      </w:r>
      <w:r>
        <w:rPr>
          <w:rStyle w:val="fH3"/>
        </w:rPr>
        <w:t>νομισματικής</w:t>
      </w:r>
      <w:r w:rsidRPr="0070046C">
        <w:rPr>
          <w:rStyle w:val="fH3"/>
        </w:rPr>
        <w:t xml:space="preserve"> </w:t>
      </w:r>
      <w:r>
        <w:rPr>
          <w:rStyle w:val="fH3"/>
        </w:rPr>
        <w:t>πολιτικής</w:t>
      </w:r>
      <w:r w:rsidR="00B27AF2">
        <w:rPr>
          <w:rStyle w:val="fH3"/>
        </w:rPr>
        <w:t xml:space="preserve">: Νέος Στόχος η καταπολέμηση της ανεργίας  </w:t>
      </w:r>
    </w:p>
    <w:p w:rsidR="00601330" w:rsidRPr="00F54BEF" w:rsidRDefault="00F54BEF">
      <w:pPr>
        <w:pStyle w:val="multipleTab"/>
      </w:pPr>
      <w:r>
        <w:rPr>
          <w:rStyle w:val="fMultipleTab"/>
        </w:rPr>
        <w:t>Διερεύνηση</w:t>
      </w:r>
      <w:r w:rsidRPr="00F54BEF">
        <w:rPr>
          <w:rStyle w:val="fMultipleTab"/>
        </w:rPr>
        <w:t xml:space="preserve"> </w:t>
      </w:r>
      <w:r w:rsidRPr="00F54BEF">
        <w:rPr>
          <w:rStyle w:val="fMultipleTab"/>
        </w:rPr>
        <w:tab/>
        <w:t xml:space="preserve">20 </w:t>
      </w:r>
      <w:r>
        <w:rPr>
          <w:rStyle w:val="fMultipleTab"/>
        </w:rPr>
        <w:t>λεπτά</w:t>
      </w:r>
      <w:r w:rsidR="00E66FAA" w:rsidRPr="00F54BEF">
        <w:rPr>
          <w:rStyle w:val="fMultipleTab"/>
        </w:rPr>
        <w:tab/>
      </w:r>
      <w:r>
        <w:rPr>
          <w:rStyle w:val="fMultipleTab"/>
        </w:rPr>
        <w:t xml:space="preserve">Ομάδες </w:t>
      </w:r>
      <w:r w:rsidRPr="00F54BEF">
        <w:rPr>
          <w:rStyle w:val="fMultipleTab"/>
        </w:rPr>
        <w:t xml:space="preserve">4 </w:t>
      </w:r>
      <w:r>
        <w:rPr>
          <w:rStyle w:val="fMultipleTab"/>
        </w:rPr>
        <w:t xml:space="preserve">μαθητών    </w:t>
      </w:r>
      <w:r w:rsidR="00E66FAA" w:rsidRPr="00F54BEF">
        <w:rPr>
          <w:rStyle w:val="fMultipleTab"/>
        </w:rPr>
        <w:tab/>
      </w:r>
      <w:r>
        <w:rPr>
          <w:rStyle w:val="fMultipleTab"/>
        </w:rPr>
        <w:t>Παρουσία εκπαιδευτικού</w:t>
      </w:r>
    </w:p>
    <w:p w:rsidR="00601330" w:rsidRDefault="00E66FAA" w:rsidP="0052095E">
      <w:pPr>
        <w:pStyle w:val="pNormalIndent"/>
      </w:pPr>
      <w:r>
        <w:rPr>
          <w:rStyle w:val="fNormalIndent"/>
        </w:rPr>
        <w:t>Οι μαθητές σε ομάδες των τεσσάρων θα παίξουν ένα παιχνίδι προσομοίωσης</w:t>
      </w:r>
      <w:r w:rsidR="003C6E35">
        <w:rPr>
          <w:rStyle w:val="fNormalIndent"/>
        </w:rPr>
        <w:t xml:space="preserve">, </w:t>
      </w:r>
      <w:r w:rsidR="003C6E35" w:rsidRPr="003C6E35">
        <w:rPr>
          <w:rStyle w:val="fNormalIndent"/>
        </w:rPr>
        <w:t xml:space="preserve"> </w:t>
      </w:r>
      <w:hyperlink r:id="rId9" w:history="1">
        <w:r w:rsidR="003C6E35" w:rsidRPr="003C6E35">
          <w:rPr>
            <w:rStyle w:val="-"/>
          </w:rPr>
          <w:t>Το π</w:t>
        </w:r>
        <w:r w:rsidR="003C6E35" w:rsidRPr="003C6E35">
          <w:rPr>
            <w:rStyle w:val="-"/>
          </w:rPr>
          <w:t>α</w:t>
        </w:r>
        <w:r w:rsidR="003C6E35" w:rsidRPr="003C6E35">
          <w:rPr>
            <w:rStyle w:val="-"/>
          </w:rPr>
          <w:t>ιχνίδι της νομισματικής πολιτικής</w:t>
        </w:r>
      </w:hyperlink>
      <w:r w:rsidR="003C6E35">
        <w:rPr>
          <w:rStyle w:val="fNormalIndent"/>
        </w:rPr>
        <w:t xml:space="preserve">, </w:t>
      </w:r>
      <w:r w:rsidR="0011776B">
        <w:rPr>
          <w:rStyle w:val="fNormalIndent"/>
        </w:rPr>
        <w:t>από το δι</w:t>
      </w:r>
      <w:r>
        <w:rPr>
          <w:rStyle w:val="fNormalIndent"/>
        </w:rPr>
        <w:t xml:space="preserve">κτυακό χώρο της </w:t>
      </w:r>
      <w:hyperlink r:id="rId10" w:history="1">
        <w:r w:rsidRPr="003C6E35">
          <w:rPr>
            <w:rStyle w:val="-"/>
          </w:rPr>
          <w:t>Τράπεζας</w:t>
        </w:r>
        <w:r w:rsidRPr="003C6E35">
          <w:rPr>
            <w:rStyle w:val="-"/>
          </w:rPr>
          <w:t xml:space="preserve"> </w:t>
        </w:r>
        <w:r w:rsidRPr="003C6E35">
          <w:rPr>
            <w:rStyle w:val="-"/>
          </w:rPr>
          <w:t>της Ελλάδος.</w:t>
        </w:r>
      </w:hyperlink>
      <w:r>
        <w:rPr>
          <w:rStyle w:val="fNormalIndent"/>
        </w:rPr>
        <w:t xml:space="preserve"> Στόχος των μαθητών να διατηρήσουν τον πληθωρισμό σε επίπεδο χαμηλότερο του</w:t>
      </w:r>
      <w:r w:rsidR="00B27AF2">
        <w:rPr>
          <w:rStyle w:val="fNormalIndent"/>
        </w:rPr>
        <w:t xml:space="preserve"> 2% αυξομειώνοντας το επιτόκιο και παράλληλα να μειώσουν τα επίπεδα της ανεργίας. </w:t>
      </w:r>
      <w:r>
        <w:rPr>
          <w:rStyle w:val="fNormalIndent"/>
        </w:rPr>
        <w:t>Οι επιδόσεις των μαθητών αξιολογούνται από το λογισμικό της προσομοίωση κατά τη διάρκεια του παιχνιδιού, αλλά και στο τέλος συνολικά.  Ο εκπαιδευτικός βοηθάει και καθοδηγεί τις ομάδες των μαθητών προκειμένου να ανταπεξέλθουν στις απαιτήσεις της προσομοίωσης. Οι μαθητές μπορούν να παίξουν το παιχνίδι περισσότερες από μία φορές.</w:t>
      </w:r>
    </w:p>
    <w:p w:rsidR="00B92A69" w:rsidRPr="00BB68B4" w:rsidRDefault="00B92A69">
      <w:pPr>
        <w:pStyle w:val="multipleTab"/>
        <w:rPr>
          <w:rStyle w:val="fMultipleTab"/>
        </w:rPr>
      </w:pPr>
    </w:p>
    <w:p w:rsidR="00601330" w:rsidRPr="00F54BEF" w:rsidRDefault="00F54BEF">
      <w:pPr>
        <w:pStyle w:val="multipleTab"/>
      </w:pPr>
      <w:r>
        <w:rPr>
          <w:rStyle w:val="fMultipleTab"/>
        </w:rPr>
        <w:t>Συνεργασία</w:t>
      </w:r>
      <w:r w:rsidRPr="00F54BEF">
        <w:rPr>
          <w:rStyle w:val="fMultipleTab"/>
        </w:rPr>
        <w:tab/>
        <w:t xml:space="preserve">15 </w:t>
      </w:r>
      <w:r>
        <w:rPr>
          <w:rStyle w:val="fMultipleTab"/>
        </w:rPr>
        <w:t>λεπτά</w:t>
      </w:r>
      <w:r w:rsidR="00E66FAA" w:rsidRPr="00F54BEF">
        <w:rPr>
          <w:rStyle w:val="fMultipleTab"/>
        </w:rPr>
        <w:tab/>
      </w:r>
      <w:r>
        <w:rPr>
          <w:rStyle w:val="fMultipleTab"/>
        </w:rPr>
        <w:t>Ομάδες</w:t>
      </w:r>
      <w:r w:rsidRPr="00F54BEF">
        <w:rPr>
          <w:rStyle w:val="fMultipleTab"/>
        </w:rPr>
        <w:t xml:space="preserve"> 4 </w:t>
      </w:r>
      <w:r>
        <w:rPr>
          <w:rStyle w:val="fMultipleTab"/>
        </w:rPr>
        <w:t xml:space="preserve">μαθητών </w:t>
      </w:r>
      <w:r w:rsidR="00E66FAA" w:rsidRPr="00F54BEF">
        <w:rPr>
          <w:rStyle w:val="fMultipleTab"/>
        </w:rPr>
        <w:tab/>
      </w:r>
      <w:r>
        <w:rPr>
          <w:rStyle w:val="fMultipleTab"/>
        </w:rPr>
        <w:t xml:space="preserve">                Παρουσία εκπαιδευτικού</w:t>
      </w:r>
    </w:p>
    <w:p w:rsidR="00601330" w:rsidRPr="00164866" w:rsidRDefault="00E66FAA">
      <w:pPr>
        <w:pStyle w:val="pNormalIndent"/>
      </w:pPr>
      <w:r>
        <w:rPr>
          <w:rStyle w:val="fNormalIndent"/>
        </w:rPr>
        <w:t>Οι μαθητές συμπληρώνουν σε ομάδες</w:t>
      </w:r>
      <w:r w:rsidR="00F54BEF">
        <w:rPr>
          <w:rStyle w:val="fNormalIndent"/>
        </w:rPr>
        <w:t xml:space="preserve"> των τεσσάρων</w:t>
      </w:r>
      <w:r>
        <w:rPr>
          <w:rStyle w:val="fNormalIndent"/>
        </w:rPr>
        <w:t xml:space="preserve"> το φύλλο εργασίας το οποίο έχει δημιουργηθεί με το εκπαιδευτικό λογισμικό </w:t>
      </w:r>
      <w:hyperlink r:id="rId11" w:history="1">
        <w:r w:rsidR="00164866" w:rsidRPr="00B92A69">
          <w:rPr>
            <w:rStyle w:val="-"/>
            <w:lang w:val="en-US"/>
          </w:rPr>
          <w:t>Qu</w:t>
        </w:r>
        <w:r w:rsidR="00164866" w:rsidRPr="00B92A69">
          <w:rPr>
            <w:rStyle w:val="-"/>
            <w:lang w:val="en-US"/>
          </w:rPr>
          <w:t>i</w:t>
        </w:r>
        <w:r w:rsidR="00164866" w:rsidRPr="00B92A69">
          <w:rPr>
            <w:rStyle w:val="-"/>
            <w:lang w:val="en-US"/>
          </w:rPr>
          <w:t>zlet</w:t>
        </w:r>
      </w:hyperlink>
      <w:r w:rsidR="00164866" w:rsidRPr="00164866">
        <w:t xml:space="preserve">. </w:t>
      </w:r>
    </w:p>
    <w:p w:rsidR="00601330" w:rsidRDefault="00601330"/>
    <w:p w:rsidR="00601330" w:rsidRPr="00F54BEF" w:rsidRDefault="00F54BEF">
      <w:pPr>
        <w:pStyle w:val="multipleTab"/>
      </w:pPr>
      <w:r>
        <w:rPr>
          <w:rStyle w:val="fMultipleTab"/>
        </w:rPr>
        <w:t>Συζήτηση</w:t>
      </w:r>
      <w:r w:rsidRPr="00F54BEF">
        <w:rPr>
          <w:rStyle w:val="fMultipleTab"/>
        </w:rPr>
        <w:t xml:space="preserve"> </w:t>
      </w:r>
      <w:r w:rsidRPr="00F54BEF">
        <w:rPr>
          <w:rStyle w:val="fMultipleTab"/>
        </w:rPr>
        <w:tab/>
        <w:t xml:space="preserve">15 </w:t>
      </w:r>
      <w:r>
        <w:rPr>
          <w:rStyle w:val="fMultipleTab"/>
        </w:rPr>
        <w:t>λεπτά</w:t>
      </w:r>
      <w:r w:rsidRPr="00F54BEF">
        <w:rPr>
          <w:rStyle w:val="fMultipleTab"/>
        </w:rPr>
        <w:t xml:space="preserve"> </w:t>
      </w:r>
      <w:r w:rsidRPr="00F54BEF">
        <w:rPr>
          <w:rStyle w:val="fMultipleTab"/>
        </w:rPr>
        <w:tab/>
      </w:r>
      <w:r>
        <w:rPr>
          <w:rStyle w:val="fMultipleTab"/>
        </w:rPr>
        <w:t xml:space="preserve">      </w:t>
      </w:r>
      <w:r w:rsidRPr="00F54BEF">
        <w:rPr>
          <w:rStyle w:val="fMultipleTab"/>
        </w:rPr>
        <w:t xml:space="preserve">25 </w:t>
      </w:r>
      <w:r>
        <w:rPr>
          <w:rStyle w:val="fMultipleTab"/>
        </w:rPr>
        <w:t xml:space="preserve">μαθητές </w:t>
      </w:r>
      <w:r w:rsidR="00E66FAA" w:rsidRPr="00F54BEF">
        <w:rPr>
          <w:rStyle w:val="fMultipleTab"/>
        </w:rPr>
        <w:tab/>
      </w:r>
      <w:r>
        <w:rPr>
          <w:rStyle w:val="fMultipleTab"/>
        </w:rPr>
        <w:t xml:space="preserve">                 Παρουσία εκπαιδευτικού</w:t>
      </w:r>
    </w:p>
    <w:p w:rsidR="00601330" w:rsidRDefault="00E66FAA">
      <w:pPr>
        <w:pStyle w:val="pNormalIndent"/>
        <w:rPr>
          <w:rStyle w:val="fNormalIndent"/>
        </w:rPr>
      </w:pPr>
      <w:r>
        <w:rPr>
          <w:rStyle w:val="fNormalIndent"/>
        </w:rPr>
        <w:t xml:space="preserve">Στην ολομέλεια της τάξης  μία ομάδα αναλαμβάνει να παρουσιάσει τις απαντήσεις της με τη χρήση του λογισμικού </w:t>
      </w:r>
      <w:hyperlink r:id="rId12" w:history="1">
        <w:proofErr w:type="spellStart"/>
        <w:r w:rsidRPr="003C6E35">
          <w:rPr>
            <w:rStyle w:val="-"/>
          </w:rPr>
          <w:t>Q</w:t>
        </w:r>
        <w:r w:rsidRPr="003C6E35">
          <w:rPr>
            <w:rStyle w:val="-"/>
          </w:rPr>
          <w:t>u</w:t>
        </w:r>
        <w:r w:rsidRPr="003C6E35">
          <w:rPr>
            <w:rStyle w:val="-"/>
          </w:rPr>
          <w:t>izlet</w:t>
        </w:r>
        <w:proofErr w:type="spellEnd"/>
        <w:r w:rsidRPr="003C6E35">
          <w:rPr>
            <w:rStyle w:val="-"/>
          </w:rPr>
          <w:t>.</w:t>
        </w:r>
      </w:hyperlink>
      <w:r>
        <w:rPr>
          <w:rStyle w:val="fNormalIndent"/>
        </w:rPr>
        <w:t xml:space="preserve"> Ο εκπαιδευτικός θα επιλέξει τον τρόπο  παρουσίασης των απαντήσεων, ώστε να μη συμπίπτ</w:t>
      </w:r>
      <w:r w:rsidR="00F54BEF">
        <w:rPr>
          <w:rStyle w:val="fNormalIndent"/>
        </w:rPr>
        <w:t xml:space="preserve">ει με αυτόν του φύλλου εργασίας, δυνατότητα που παρέχει το λογισμικό </w:t>
      </w:r>
      <w:r w:rsidR="00F54BEF">
        <w:rPr>
          <w:rStyle w:val="fNormalIndent"/>
          <w:lang w:val="en-GB"/>
        </w:rPr>
        <w:t>Quizlet</w:t>
      </w:r>
      <w:r w:rsidR="00F54BEF" w:rsidRPr="00F54BEF">
        <w:rPr>
          <w:rStyle w:val="fNormalIndent"/>
        </w:rPr>
        <w:t xml:space="preserve">. </w:t>
      </w:r>
      <w:r>
        <w:rPr>
          <w:rStyle w:val="fNormalIndent"/>
        </w:rPr>
        <w:t xml:space="preserve"> Οι μαθητές συζητούν τυχόν διαφωνίες. Ο εκπαιδευτικός συντονίζει τη συζήτηση και επιλύει απορίες.</w:t>
      </w:r>
    </w:p>
    <w:p w:rsidR="00DA7668" w:rsidRDefault="00DA7668">
      <w:pPr>
        <w:pStyle w:val="pNormalIndent"/>
        <w:rPr>
          <w:rStyle w:val="fNormalIndent"/>
        </w:rPr>
      </w:pPr>
    </w:p>
    <w:p w:rsidR="00DA7668" w:rsidRDefault="00DA7668">
      <w:pPr>
        <w:pStyle w:val="pNormalIndent"/>
        <w:rPr>
          <w:rStyle w:val="fNormalIndent"/>
          <w:b/>
        </w:rPr>
      </w:pPr>
      <w:r>
        <w:rPr>
          <w:rStyle w:val="fNormalIndent"/>
          <w:b/>
        </w:rPr>
        <w:t xml:space="preserve">Αξιολόγηση </w:t>
      </w:r>
    </w:p>
    <w:p w:rsidR="00DA7668" w:rsidRDefault="00DA7668">
      <w:pPr>
        <w:pStyle w:val="pNormalIndent"/>
        <w:rPr>
          <w:rStyle w:val="fNormalIndent"/>
        </w:rPr>
      </w:pPr>
      <w:r>
        <w:rPr>
          <w:rStyle w:val="fNormalIndent"/>
        </w:rPr>
        <w:t xml:space="preserve">Η χρήση των συγκεκριμένων εκπαιδευτικών λογισμικών παρέχει στον εκπαιδευτικό τη δυνατότητα αξιολόγησης της μαθησιακής διαδικασίας σε όλη τη διάρκεια εφαρμογής του συγκεκριμένου σεναρίου. Ο εκπαιδευτικός μπορεί να γνωρίζει επακριβώς σε κάθε δραστηριότητα τις επιδόσεις της κάθε ομάδας των μαθητών. Επιπλέον, τα συγκεκριμένα εκπαιδευτικά λογισμικά δίνουν τη δυνατότητα </w:t>
      </w:r>
      <w:proofErr w:type="spellStart"/>
      <w:r>
        <w:rPr>
          <w:rStyle w:val="fNormalIndent"/>
        </w:rPr>
        <w:t>επανατροφοδότησης</w:t>
      </w:r>
      <w:proofErr w:type="spellEnd"/>
      <w:r>
        <w:rPr>
          <w:rStyle w:val="fNormalIndent"/>
        </w:rPr>
        <w:t xml:space="preserve">, καθώς επιτρέπουν στους μαθητές να αξιολογήσουν την συγκεκριμένη δραστηριότητα. </w:t>
      </w:r>
    </w:p>
    <w:p w:rsidR="00DA7668" w:rsidRDefault="00DA7668">
      <w:pPr>
        <w:pStyle w:val="pNormalIndent"/>
        <w:rPr>
          <w:rStyle w:val="fNormalIndent"/>
        </w:rPr>
      </w:pPr>
    </w:p>
    <w:p w:rsidR="00DA7668" w:rsidRDefault="00DA7668">
      <w:pPr>
        <w:pStyle w:val="pNormalIndent"/>
        <w:rPr>
          <w:rStyle w:val="fNormalIndent"/>
          <w:b/>
        </w:rPr>
      </w:pPr>
      <w:r>
        <w:rPr>
          <w:rStyle w:val="fNormalIndent"/>
          <w:b/>
        </w:rPr>
        <w:t>Επεκτασιμότητα</w:t>
      </w:r>
    </w:p>
    <w:p w:rsidR="00DA7668" w:rsidRPr="00DA7668" w:rsidRDefault="00DA7668">
      <w:pPr>
        <w:pStyle w:val="pNormalIndent"/>
      </w:pPr>
      <w:r>
        <w:rPr>
          <w:rStyle w:val="fNormalIndent"/>
          <w:sz w:val="22"/>
          <w:szCs w:val="22"/>
        </w:rPr>
        <w:t xml:space="preserve">Οι μαθητές θα εξοικειωθούν τόσο με τη χρήση συγκεκριμένων οικονομικών όρων, απαραίτητων για την ολοκλήρωση της εγκύκλιας ύλης, όσο  και με τη χρήση </w:t>
      </w:r>
      <w:proofErr w:type="spellStart"/>
      <w:r>
        <w:rPr>
          <w:rStyle w:val="fNormalIndent"/>
          <w:sz w:val="22"/>
          <w:szCs w:val="22"/>
        </w:rPr>
        <w:t>διαδραστικού</w:t>
      </w:r>
      <w:proofErr w:type="spellEnd"/>
      <w:r>
        <w:rPr>
          <w:rStyle w:val="fNormalIndent"/>
          <w:sz w:val="22"/>
          <w:szCs w:val="22"/>
        </w:rPr>
        <w:t xml:space="preserve"> εκπαιδευτικού λογισμικού, γεγονός που θα συμβάλλει ενεργά στο να αυτονομηθούν κατά τη διάρκεια της εκπαιδευτικής </w:t>
      </w:r>
      <w:r>
        <w:rPr>
          <w:rStyle w:val="fNormalIndent"/>
          <w:sz w:val="22"/>
          <w:szCs w:val="22"/>
        </w:rPr>
        <w:lastRenderedPageBreak/>
        <w:t>διαδικασίας και να μάθουν πώς να μαθαίνουν. Παράλληλα, η εργασία σε ομάδες, θα τους επιτρέψει να καλλιεργ</w:t>
      </w:r>
      <w:r w:rsidR="00BD325F">
        <w:rPr>
          <w:rStyle w:val="fNormalIndent"/>
          <w:sz w:val="22"/>
          <w:szCs w:val="22"/>
        </w:rPr>
        <w:t xml:space="preserve">ήσουν δεξιότητες συνεργασίας  απαραίτητες για την υλοποίηση πληθώρας εκπαιδευτικών σεναρίων και προγραμμάτων. </w:t>
      </w:r>
      <w:r>
        <w:rPr>
          <w:rStyle w:val="fNormalIndent"/>
          <w:sz w:val="22"/>
          <w:szCs w:val="22"/>
        </w:rPr>
        <w:t xml:space="preserve">   </w:t>
      </w:r>
      <w:r>
        <w:rPr>
          <w:rStyle w:val="fNormalIndent"/>
        </w:rPr>
        <w:t xml:space="preserve"> </w:t>
      </w:r>
    </w:p>
    <w:p w:rsidR="00601330" w:rsidRDefault="00601330"/>
    <w:p w:rsidR="00601330" w:rsidRDefault="00601330"/>
    <w:sectPr w:rsidR="00601330"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30"/>
    <w:rsid w:val="0011776B"/>
    <w:rsid w:val="00164866"/>
    <w:rsid w:val="0023780F"/>
    <w:rsid w:val="002502A5"/>
    <w:rsid w:val="00340125"/>
    <w:rsid w:val="003835DC"/>
    <w:rsid w:val="003C6E35"/>
    <w:rsid w:val="00415131"/>
    <w:rsid w:val="004F18D4"/>
    <w:rsid w:val="0052095E"/>
    <w:rsid w:val="00601330"/>
    <w:rsid w:val="0070046C"/>
    <w:rsid w:val="008808AE"/>
    <w:rsid w:val="008A4CB2"/>
    <w:rsid w:val="008C6812"/>
    <w:rsid w:val="009216CB"/>
    <w:rsid w:val="00A14C17"/>
    <w:rsid w:val="00AF7F7F"/>
    <w:rsid w:val="00B27AF2"/>
    <w:rsid w:val="00B92A69"/>
    <w:rsid w:val="00BB68B4"/>
    <w:rsid w:val="00BD325F"/>
    <w:rsid w:val="00CE7E7C"/>
    <w:rsid w:val="00D032F4"/>
    <w:rsid w:val="00DA7668"/>
    <w:rsid w:val="00E66FAA"/>
    <w:rsid w:val="00F54BEF"/>
    <w:rsid w:val="00F938F7"/>
    <w:rsid w:val="00FA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4C58BD1-8688-42AA-91F5-2EAEC091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1">
    <w:name w:val="pH1"/>
    <w:pPr>
      <w:spacing w:after="400"/>
      <w:jc w:val="center"/>
    </w:pPr>
  </w:style>
  <w:style w:type="character" w:customStyle="1" w:styleId="fH1">
    <w:name w:val="fH1"/>
    <w:rPr>
      <w:b/>
      <w:sz w:val="28"/>
      <w:szCs w:val="28"/>
    </w:rPr>
  </w:style>
  <w:style w:type="paragraph" w:customStyle="1" w:styleId="pH2">
    <w:name w:val="pH2"/>
    <w:pPr>
      <w:spacing w:before="400" w:after="100"/>
    </w:pPr>
  </w:style>
  <w:style w:type="character" w:customStyle="1" w:styleId="fH2">
    <w:name w:val="fH2"/>
    <w:rPr>
      <w:rFonts w:ascii="Calibri" w:hAnsi="Calibri" w:cs="Calibri"/>
      <w:b/>
      <w:sz w:val="28"/>
      <w:szCs w:val="28"/>
    </w:rPr>
  </w:style>
  <w:style w:type="paragraph" w:customStyle="1" w:styleId="pH3">
    <w:name w:val="pH3"/>
    <w:pPr>
      <w:spacing w:before="100" w:after="50"/>
    </w:pPr>
  </w:style>
  <w:style w:type="character" w:customStyle="1" w:styleId="fH3">
    <w:name w:val="fH3"/>
    <w:rPr>
      <w:b/>
      <w:sz w:val="24"/>
      <w:szCs w:val="24"/>
    </w:rPr>
  </w:style>
  <w:style w:type="paragraph" w:customStyle="1" w:styleId="pNormalIndent">
    <w:name w:val="pNormalIndent"/>
  </w:style>
  <w:style w:type="character" w:customStyle="1" w:styleId="fNormalIndent">
    <w:name w:val="fNormalIndent"/>
    <w:rPr>
      <w:sz w:val="24"/>
      <w:szCs w:val="24"/>
    </w:rPr>
  </w:style>
  <w:style w:type="character" w:customStyle="1" w:styleId="fMultipleTab">
    <w:name w:val="fMultipleTab"/>
    <w:rPr>
      <w:i/>
      <w:iCs/>
    </w:rPr>
  </w:style>
  <w:style w:type="paragraph" w:customStyle="1" w:styleId="multipleTab">
    <w:name w:val="multipleTab"/>
    <w:pPr>
      <w:tabs>
        <w:tab w:val="left" w:pos="2276"/>
        <w:tab w:val="left" w:pos="3699"/>
        <w:tab w:val="left" w:pos="5122"/>
      </w:tabs>
    </w:pPr>
  </w:style>
  <w:style w:type="paragraph" w:customStyle="1" w:styleId="indented">
    <w:name w:val="indented"/>
  </w:style>
  <w:style w:type="character" w:styleId="-">
    <w:name w:val="Hyperlink"/>
    <w:basedOn w:val="a0"/>
    <w:uiPriority w:val="99"/>
    <w:unhideWhenUsed/>
    <w:rsid w:val="003C6E35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52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2095E"/>
    <w:rPr>
      <w:rFonts w:ascii="Tahoma" w:hAnsi="Tahoma" w:cs="Tahoma"/>
      <w:sz w:val="16"/>
      <w:szCs w:val="16"/>
    </w:rPr>
  </w:style>
  <w:style w:type="character" w:styleId="-0">
    <w:name w:val="FollowedHyperlink"/>
    <w:basedOn w:val="a0"/>
    <w:uiPriority w:val="99"/>
    <w:semiHidden/>
    <w:unhideWhenUsed/>
    <w:rsid w:val="004F18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0B6naRBX_jIslWWJWSWJ1TkxoTTQ/edit?usp=share_link&amp;ouid=104261582203051067805&amp;resourcekey=0-MxRyZxshwXIBb12U64md8Q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oecd.org/unemp/harmonised-unemployment-rate-hur.htm" TargetMode="External"/><Relationship Id="rId12" Type="http://schemas.openxmlformats.org/officeDocument/2006/relationships/hyperlink" Target="https://quizlet.com/_3j0lu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ecd.org/" TargetMode="External"/><Relationship Id="rId11" Type="http://schemas.openxmlformats.org/officeDocument/2006/relationships/hyperlink" Target="https://drive.google.com/open?id=1t0G4lk-qasQZYFP2ddo5jm-LmEQRLLZUZZ670eMmvny1Y9F_CcR0fQjuEpRbmsgzR77S6lMjg68P-fYB" TargetMode="External"/><Relationship Id="rId5" Type="http://schemas.openxmlformats.org/officeDocument/2006/relationships/hyperlink" Target="https://drive.google.com/file/d/0B6naRBX_jIslUF9nWjJBZEFJRUE/view?usp=share_link&amp;resourcekey=0-E9-1HjUI1PQHRMlIeoyQMw" TargetMode="External"/><Relationship Id="rId10" Type="http://schemas.openxmlformats.org/officeDocument/2006/relationships/hyperlink" Target="http://www.bankofgreece.gr/Page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nkofgreece.gr/Pages/el/Bank/education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996</Words>
  <Characters>5382</Characters>
  <Application>Microsoft Office Word</Application>
  <DocSecurity>0</DocSecurity>
  <Lines>44</Lines>
  <Paragraphs>12</Paragraphs>
  <ScaleCrop>false</ScaleCrop>
  <HeadingPairs>
    <vt:vector size="6" baseType="variant">
      <vt:variant>
        <vt:lpstr>Τίτλος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Learning Designer 2014</dc:creator>
  <cp:lastModifiedBy>Pc</cp:lastModifiedBy>
  <cp:revision>6</cp:revision>
  <dcterms:created xsi:type="dcterms:W3CDTF">2017-06-25T19:16:00Z</dcterms:created>
  <dcterms:modified xsi:type="dcterms:W3CDTF">2023-01-31T17:07:00Z</dcterms:modified>
</cp:coreProperties>
</file>