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8C4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Лабораторная работа №</w:t>
      </w: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ru-RU" w:eastAsia="zh-CN" w:bidi="ar"/>
        </w:rPr>
        <w:t>1</w:t>
      </w:r>
      <w:r>
        <w:rPr>
          <w:rFonts w:hint="default" w:ascii="Times New Roman" w:hAnsi="Times New Roman" w:eastAsia="SimSun" w:cs="Times New Roman"/>
          <w:color w:val="000000"/>
          <w:kern w:val="0"/>
          <w:sz w:val="36"/>
          <w:szCs w:val="36"/>
          <w:lang w:val="en-US" w:eastAsia="zh-CN" w:bidi="ar"/>
        </w:rPr>
        <w:t>.</w:t>
      </w:r>
    </w:p>
    <w:p w14:paraId="0D509B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36"/>
          <w:szCs w:val="36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36"/>
          <w:szCs w:val="36"/>
          <w:lang w:val="en-US" w:eastAsia="zh-CN"/>
        </w:rPr>
        <w:t>Система: Управление пациентами и электронными медицинскими картами (ЭМК)</w:t>
      </w:r>
    </w:p>
    <w:p w14:paraId="01AC87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theme="minorBidi"/>
          <w:b w:val="0"/>
          <w:bCs w:val="0"/>
          <w:color w:val="000000"/>
          <w:kern w:val="0"/>
          <w:sz w:val="36"/>
          <w:szCs w:val="36"/>
          <w:lang w:val="ru-RU" w:eastAsia="zh-CN" w:bidi="ar-SA"/>
        </w:rPr>
      </w:pPr>
      <w:r>
        <w:rPr>
          <w:rFonts w:hint="default" w:ascii="Times New Roman" w:hAnsi="Times New Roman" w:eastAsia="SimSun"/>
          <w:color w:val="000000"/>
          <w:kern w:val="0"/>
          <w:sz w:val="36"/>
          <w:szCs w:val="36"/>
          <w:lang w:val="ru-RU" w:eastAsia="zh-CN"/>
        </w:rPr>
        <w:t xml:space="preserve">Вариант 49. </w:t>
      </w:r>
      <w:r>
        <w:rPr>
          <w:rFonts w:hint="default" w:ascii="Times New Roman" w:hAnsi="Times New Roman" w:eastAsia="SimSun" w:cstheme="minorBidi"/>
          <w:b w:val="0"/>
          <w:bCs w:val="0"/>
          <w:color w:val="000000"/>
          <w:kern w:val="0"/>
          <w:sz w:val="36"/>
          <w:szCs w:val="36"/>
          <w:lang w:val="ru-RU" w:eastAsia="zh-CN" w:bidi="ar-SA"/>
        </w:rPr>
        <w:t>Больница. Управление пациентами и медицинскими картам</w:t>
      </w:r>
      <w:bookmarkStart w:id="0" w:name="_GoBack"/>
      <w:bookmarkEnd w:id="0"/>
      <w:r>
        <w:rPr>
          <w:rFonts w:hint="default" w:ascii="Times New Roman" w:hAnsi="Times New Roman" w:eastAsia="SimSun" w:cstheme="minorBidi"/>
          <w:b w:val="0"/>
          <w:bCs w:val="0"/>
          <w:color w:val="000000"/>
          <w:kern w:val="0"/>
          <w:sz w:val="36"/>
          <w:szCs w:val="36"/>
          <w:lang w:val="ru-RU" w:eastAsia="zh-CN" w:bidi="ar-SA"/>
        </w:rPr>
        <w:t>и.</w:t>
      </w:r>
    </w:p>
    <w:p w14:paraId="18D6DA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theme="minorBidi"/>
          <w:b w:val="0"/>
          <w:bCs w:val="0"/>
          <w:color w:val="000000"/>
          <w:kern w:val="0"/>
          <w:sz w:val="36"/>
          <w:szCs w:val="36"/>
          <w:lang w:val="ru-RU" w:eastAsia="zh-CN" w:bidi="ar-SA"/>
        </w:rPr>
      </w:pPr>
    </w:p>
    <w:p w14:paraId="0FF5E0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Цели архитектуры</w:t>
      </w:r>
    </w:p>
    <w:p w14:paraId="1716DD57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Обеспечение единого источника истины для данных модуля «Регистратура».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br w:type="textWrapping"/>
      </w:r>
    </w:p>
    <w:p w14:paraId="065DA754">
      <w:pPr>
        <w:pStyle w:val="10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Определение конечного плана работы</w:t>
      </w:r>
    </w:p>
    <w:p w14:paraId="2A0C3F5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604CDE3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Минимизация когнитивной нагрузки на регистратора при вводе и поиске данных пациентов.</w:t>
      </w:r>
    </w:p>
    <w:p w14:paraId="37AE89C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2. Определение потребителей архитектуры</w:t>
      </w:r>
    </w:p>
    <w:p w14:paraId="14D64D7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 xml:space="preserve">1. 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Разработчик</w:t>
      </w:r>
    </w:p>
    <w:p w14:paraId="3A9A99F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33195FA8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Технический специалист</w:t>
      </w:r>
    </w:p>
    <w:p w14:paraId="3728FE1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D15456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/>
        </w:rPr>
        <w:t>3. Определение ограничений</w:t>
      </w:r>
    </w:p>
    <w:p w14:paraId="3253ADB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Segoe UI" w:hAnsi="Segoe UI" w:eastAsia="Segoe UI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</w:p>
    <w:p w14:paraId="2D525D0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Веб-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приложение</w:t>
      </w:r>
    </w:p>
    <w:p w14:paraId="6419272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</w:p>
    <w:p w14:paraId="6F8BFD3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ru-RU" w:eastAsia="zh-CN"/>
        </w:rPr>
        <w:t>Клиент-сервер</w:t>
      </w:r>
    </w:p>
    <w:p w14:paraId="47FBC91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7C739E8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Печать статистических талонов на принтере</w:t>
      </w:r>
    </w:p>
    <w:p w14:paraId="7E635B7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1BF71A1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Хеширование паролей</w:t>
      </w:r>
    </w:p>
    <w:p w14:paraId="113AE86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</w:pPr>
    </w:p>
    <w:p w14:paraId="04226CD0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8"/>
          <w:szCs w:val="28"/>
          <w:lang w:val="en-US" w:eastAsia="zh-CN"/>
        </w:rPr>
        <w:t>Журнал аудита изменений</w:t>
      </w:r>
    </w:p>
    <w:p w14:paraId="0958BFC0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9165E6E">
      <w:pPr>
        <w:numPr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разработки 01.02.2026 — 31.05.2026</w:t>
      </w:r>
    </w:p>
    <w:p w14:paraId="6D1FC9E5">
      <w:pP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769A928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Основные сценарии</w:t>
      </w:r>
    </w:p>
    <w:tbl>
      <w:tblPr>
        <w:tblStyle w:val="6"/>
        <w:tblW w:w="9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5803"/>
        <w:gridCol w:w="2573"/>
      </w:tblGrid>
      <w:tr w14:paraId="44AD9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1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8E8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C1B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Бизнес-критические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418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Имеющие большое влияние</w:t>
            </w:r>
          </w:p>
        </w:tc>
      </w:tr>
      <w:tr w14:paraId="49E6F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1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7A0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Регистратура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F9B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1. Регистрация нового пациента (ФИО, пол, дата рождения, контакты, паспортные данные)</w:t>
            </w:r>
          </w:p>
          <w:p w14:paraId="254AED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2. Создание и ведение единого номера истории болезни (УИН)</w:t>
            </w:r>
          </w:p>
          <w:p w14:paraId="615922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3. Прикрепление и открепление пациента к терапевтическому участку</w:t>
            </w:r>
          </w:p>
          <w:p w14:paraId="53B2D16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4. Учет льготных категорий пациентов и специальных отметок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946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ru-RU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ru-RU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.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ru-RU" w:eastAsia="zh-CN" w:bidi="ar"/>
              </w:rPr>
              <w:t>Учёт льгот и спецотметок</w:t>
            </w:r>
          </w:p>
        </w:tc>
      </w:tr>
      <w:tr w14:paraId="523AA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A65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ЭМК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656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 xml:space="preserve">5. Ведение электронной медицинской карты пациента </w:t>
            </w:r>
          </w:p>
          <w:p w14:paraId="2B2C08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6. Ведение архива медицинских карт выбывших пациентов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C5F4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Ведение журнала аудита</w:t>
            </w:r>
          </w:p>
        </w:tc>
      </w:tr>
      <w:tr w14:paraId="71610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059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 w:val="0"/>
                <w:bCs w:val="0"/>
                <w:sz w:val="22"/>
                <w:szCs w:val="22"/>
              </w:rPr>
            </w:pPr>
            <w:r>
              <w:rPr>
                <w:rStyle w:val="9"/>
                <w:rFonts w:hint="default" w:ascii="Segoe UI" w:hAnsi="Segoe UI" w:eastAsia="Segoe UI" w:cs="Segoe UI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Отчетность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89F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7. Формирование отчетов по нагрузке медицинского персонала</w:t>
            </w:r>
          </w:p>
          <w:p w14:paraId="314EAD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/>
                <w:kern w:val="0"/>
                <w:sz w:val="22"/>
                <w:szCs w:val="22"/>
                <w:lang w:val="en-US" w:eastAsia="zh-CN"/>
              </w:rPr>
              <w:t>8. Формирование и печать статистического талона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08E49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1. Фильтрация по периоду</w:t>
            </w:r>
          </w:p>
        </w:tc>
      </w:tr>
    </w:tbl>
    <w:p w14:paraId="52220EB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5. Общее представление приложения</w:t>
      </w:r>
    </w:p>
    <w:p w14:paraId="305D628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57034BD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5.1. Тип</w:t>
      </w:r>
    </w:p>
    <w:p w14:paraId="05C414B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2A2FFE5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Клиент-серверное приложение с тонким клиентом.</w:t>
      </w:r>
    </w:p>
    <w:p w14:paraId="7355A94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1E4FB18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5.2. Ограничения развертывания</w:t>
      </w:r>
    </w:p>
    <w:p w14:paraId="0EEEB6A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55830E6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Сервер БД разворачивается локально, доступен только серверу.</w:t>
      </w:r>
    </w:p>
    <w:p w14:paraId="0D93BBB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70937D0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Поддержка печати на принтере.</w:t>
      </w:r>
    </w:p>
    <w:p w14:paraId="3E76453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005B658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Весь трафик шифруется TLS 1.2+.</w:t>
      </w:r>
    </w:p>
    <w:p w14:paraId="594446E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234AABA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5.3. Выбор технологий разработки</w:t>
      </w:r>
    </w:p>
    <w:p w14:paraId="5AAF87E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57F9BBB1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Веб-приложение: HTML, CSS, JavaScript.</w:t>
      </w:r>
    </w:p>
    <w:p w14:paraId="289E933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0B913E7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Веб-сервер: Java 17, Spring Boot 2.7.</w:t>
      </w:r>
    </w:p>
    <w:p w14:paraId="50021EB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DBDF09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Сервер БД: PostgreSQL 14.</w:t>
      </w:r>
    </w:p>
    <w:p w14:paraId="7156915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36B0050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Шрифты: Segoe UI / San Francisco.</w:t>
      </w:r>
    </w:p>
    <w:p w14:paraId="6961084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1F79D76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6. Потенциальные проблемы</w:t>
      </w:r>
    </w:p>
    <w:p w14:paraId="37D5F7F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05624E6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6.1. Сжатые сроки разработки.</w:t>
      </w:r>
    </w:p>
    <w:p w14:paraId="0FBEAC4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0348B69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6.2. Проблема обработки ошибок ввода пользователя.</w:t>
      </w:r>
    </w:p>
    <w:p w14:paraId="7EB6571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DBFD89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6.3. Проблема скорости поиска при росте базы пациентов.</w:t>
      </w:r>
    </w:p>
    <w:p w14:paraId="21E26AC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8E02789">
      <w:pPr>
        <w:pStyle w:val="10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6.4 Сохранность данных при авариях.</w:t>
      </w:r>
    </w:p>
    <w:p w14:paraId="0AEA0BF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459B2C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6.5 Закрытый доступ к данным.</w:t>
      </w:r>
    </w:p>
    <w:p w14:paraId="5257748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24E3201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7. Выбор показателей качества</w:t>
      </w:r>
    </w:p>
    <w:p w14:paraId="52C7BA6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54BDA57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7.1. Доступность: Легкость установки и настройки ПО. Удобство использования интерфейса.</w:t>
      </w:r>
    </w:p>
    <w:p w14:paraId="5B6B9C6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2966F1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7.2. Надежность системы: Создание средств валидации данных.</w:t>
      </w:r>
    </w:p>
    <w:p w14:paraId="44C0FE8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Логирование ошибок системы.</w:t>
      </w:r>
    </w:p>
    <w:p w14:paraId="116C1E6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5516F6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7.3. Производительность: Время поиска пациента не более 3 секунд.</w:t>
      </w:r>
    </w:p>
    <w:p w14:paraId="496C2DC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Время загрузки страницы не более 2 секунд.</w:t>
      </w:r>
    </w:p>
    <w:p w14:paraId="37E3584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432611D2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Надёжность: Автоматическое резервное копирование и восстановление; просмотр журнала изменений; логирование ошибок.</w:t>
      </w:r>
    </w:p>
    <w:p w14:paraId="41AD1F3F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2BFA56B">
      <w:pPr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 Безопасность: Доступ к данным только после входа по паролю.</w:t>
      </w:r>
    </w:p>
    <w:p w14:paraId="362A9F2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C8B95F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02B52B96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Сквозная функциональность</w:t>
      </w:r>
    </w:p>
    <w:p w14:paraId="64AE548B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679CCEB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8.1 Использование типовых шаблонов</w:t>
      </w:r>
    </w:p>
    <w:p w14:paraId="17CB0B3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8.2 Валидация</w:t>
      </w:r>
    </w:p>
    <w:p w14:paraId="722AAB89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8.3 Кэширование</w:t>
      </w:r>
    </w:p>
    <w:p w14:paraId="25B3060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8.4 </w:t>
      </w:r>
      <w:r>
        <w:rPr>
          <w:rFonts w:ascii="Times New Roman" w:hAnsi="Times New Roman" w:cs="Times New Roman"/>
          <w:sz w:val="28"/>
          <w:szCs w:val="28"/>
          <w:lang w:val="ru-RU"/>
        </w:rPr>
        <w:t>Резервное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копирование, логирование</w:t>
      </w:r>
    </w:p>
    <w:p w14:paraId="45EE4093">
      <w:pPr>
        <w:numPr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8.5 </w:t>
      </w:r>
      <w:r>
        <w:rPr>
          <w:rFonts w:ascii="Times New Roman" w:hAnsi="Times New Roman" w:cs="Times New Roman"/>
          <w:sz w:val="28"/>
          <w:szCs w:val="28"/>
          <w:lang w:val="ru-RU"/>
        </w:rPr>
        <w:t>Авторизация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E02EB6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34009101">
      <w:pP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br w:type="page"/>
      </w:r>
    </w:p>
    <w:p w14:paraId="39BFD65D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0" w:leftChars="0" w:right="0" w:rightChars="0" w:firstLine="0" w:firstLineChars="0"/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Вариант решения</w:t>
      </w:r>
      <w:r>
        <w:rPr>
          <w:rStyle w:val="9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br w:type="textWrapping"/>
      </w:r>
    </w:p>
    <w:p w14:paraId="0EA2B7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</w:rPr>
        <w:t>.1 Базовая архитектура</w:t>
      </w:r>
    </w:p>
    <w:p w14:paraId="1378EC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Монолитное Django-приложение.</w:t>
      </w:r>
    </w:p>
    <w:p w14:paraId="21206AE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Шаблонизация на стороне сервера.</w:t>
      </w:r>
    </w:p>
    <w:p w14:paraId="73B20D3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Bootstrap для адаптивности.</w:t>
      </w:r>
    </w:p>
    <w:p w14:paraId="10B2B78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PostgreSQL.</w:t>
      </w:r>
    </w:p>
    <w:p w14:paraId="1BC1AEB1">
      <w:pP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  <w: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Выбор: Базовая архитектура</w:t>
      </w:r>
    </w:p>
    <w:p w14:paraId="24977D9D">
      <w:pPr>
        <w:rPr>
          <w:rStyle w:val="9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</w:pPr>
    </w:p>
    <w:p w14:paraId="2BF317F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Графическое представление архитектуры</w:t>
      </w:r>
    </w:p>
    <w:p w14:paraId="5D0782BB">
      <w:pPr>
        <w:rPr>
          <w:rStyle w:val="9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Style w:val="9"/>
          <w:rFonts w:hint="default" w:ascii="Segoe UI" w:hAnsi="Segoe UI" w:eastAsia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br w:type="textWrapping"/>
      </w:r>
      <w:r>
        <w:drawing>
          <wp:inline distT="0" distB="0" distL="114300" distR="114300">
            <wp:extent cx="6106795" cy="4050030"/>
            <wp:effectExtent l="0" t="0" r="8255" b="7620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9387"/>
    <w:multiLevelType w:val="singleLevel"/>
    <w:tmpl w:val="84619387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CD43F2CA"/>
    <w:multiLevelType w:val="singleLevel"/>
    <w:tmpl w:val="CD43F2C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C663383"/>
    <w:multiLevelType w:val="multilevel"/>
    <w:tmpl w:val="1C663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F7C69B"/>
    <w:multiLevelType w:val="singleLevel"/>
    <w:tmpl w:val="47F7C69B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0FA9"/>
    <w:rsid w:val="084073BC"/>
    <w:rsid w:val="0BAC7350"/>
    <w:rsid w:val="10790217"/>
    <w:rsid w:val="126F07D1"/>
    <w:rsid w:val="1BA0332D"/>
    <w:rsid w:val="1BF75AD4"/>
    <w:rsid w:val="1EC47A07"/>
    <w:rsid w:val="1FF836E7"/>
    <w:rsid w:val="20EA738C"/>
    <w:rsid w:val="213C3006"/>
    <w:rsid w:val="246202E3"/>
    <w:rsid w:val="24967F5F"/>
    <w:rsid w:val="27416AF7"/>
    <w:rsid w:val="27EB370D"/>
    <w:rsid w:val="28C31E0A"/>
    <w:rsid w:val="2D054D39"/>
    <w:rsid w:val="2D083FA2"/>
    <w:rsid w:val="2F823D61"/>
    <w:rsid w:val="31A652A8"/>
    <w:rsid w:val="32CD1677"/>
    <w:rsid w:val="357861BF"/>
    <w:rsid w:val="39510EB7"/>
    <w:rsid w:val="3AD70075"/>
    <w:rsid w:val="3D045B29"/>
    <w:rsid w:val="3DC1175F"/>
    <w:rsid w:val="3F836E31"/>
    <w:rsid w:val="435C1D2A"/>
    <w:rsid w:val="44C9646E"/>
    <w:rsid w:val="452227C0"/>
    <w:rsid w:val="4603066A"/>
    <w:rsid w:val="4B383C68"/>
    <w:rsid w:val="51CD35EB"/>
    <w:rsid w:val="541D20C9"/>
    <w:rsid w:val="5498412B"/>
    <w:rsid w:val="57076987"/>
    <w:rsid w:val="588B349F"/>
    <w:rsid w:val="5AC4691D"/>
    <w:rsid w:val="5B6A7B3D"/>
    <w:rsid w:val="5D136D89"/>
    <w:rsid w:val="607720FA"/>
    <w:rsid w:val="60C457EE"/>
    <w:rsid w:val="615E71D9"/>
    <w:rsid w:val="63E93808"/>
    <w:rsid w:val="6A911D64"/>
    <w:rsid w:val="6C122F2C"/>
    <w:rsid w:val="6FBC64DE"/>
    <w:rsid w:val="701C5E14"/>
    <w:rsid w:val="702F1530"/>
    <w:rsid w:val="745A3D0B"/>
    <w:rsid w:val="79784C56"/>
    <w:rsid w:val="7BA342E6"/>
    <w:rsid w:val="7C97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2025-09-19T21:26:00Z</dcterms:created>
  <dc:creator>FKL</dc:creator>
  <cp:lastModifiedBy>FKL</cp:lastModifiedBy>
  <dcterms:modified xsi:type="dcterms:W3CDTF">2026-02-19T11:08:01Z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5D99BA44574A47A09ED41F98927C68A9_12</vt:lpwstr>
  </property>
</Properties>
</file>