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t>26 June 2026</w:t>
      </w:r>
    </w:p>
    <w:p>
      <w:pPr>
        <w:spacing w:after="240"/>
        <w:jc w:val="left"/>
      </w:pPr>
      <w:r>
        <w:t>To the Editors-in-Chief,</w:t>
        <w:br/>
        <w:t>Earth Science Informatics</w:t>
      </w:r>
    </w:p>
    <w:p>
      <w:pPr>
        <w:spacing w:after="200"/>
        <w:jc w:val="left"/>
      </w:pPr>
      <w:r>
        <w:t>Dear Editors,</w:t>
      </w:r>
    </w:p>
    <w:p>
      <w:pPr>
        <w:spacing w:after="200"/>
        <w:jc w:val="both"/>
      </w:pPr>
      <w:r>
        <w:t>We are pleased to submit our manuscript, “LakeForcing: a σ-to-z coupling algorithm and open pipeline for hydrodynamic and wind-wave forcing of inland lakes to drive Lagrangian transport models”, for consideration in Earth Science Informatics.</w:t>
      </w:r>
    </w:p>
    <w:p>
      <w:pPr>
        <w:spacing w:after="200"/>
        <w:jc w:val="both"/>
      </w:pPr>
      <w:r>
        <w:t>Lagrangian particle tracking is a standard tool for studying the transport of floating material, but in inland lakes its use is blocked by the absence of ready-made forcing: global ocean reanalyses stop at the coast, and lake hydrodynamic models are built by hand, one waterbody at a time. This is a growing gap, because recent cross-national surveys show that lakes and reservoirs are among the most acutely plastic-polluted freshwater systems on Earth.</w:t>
      </w:r>
    </w:p>
    <w:p>
      <w:pPr>
        <w:spacing w:after="200"/>
        <w:jc w:val="both"/>
      </w:pPr>
      <w:r>
        <w:t>Our manuscript presents LakeForcing, an open and reproducible Python pipeline that assembles bathymetry and meteorology from open global datasets, automatically configures and runs a coupled Delft3D-FLOW + Delft3D-WAVE (SWAN) simulation for an arbitrary lake, and exports CF-compliant NetCDF that drives Lagrangian particle trackers without modification. The methodological core is a fully specified sigma-to-z coupling algorithm that bridges Delft3D's terrain-following sigma-layers to fixed metric z-levels, together with the curvilinear-to-regular regridding, velocity rotation and surface Stokes-drift derivation needed to make lake hydrodynamics interoperable with a generic tracker. We demonstrate the pipeline, unchanged, across twelve morphologically and climatically diverse lakes on all inhabited continents, from 36°S to 60°N.</w:t>
      </w:r>
    </w:p>
    <w:p>
      <w:pPr>
        <w:spacing w:after="200"/>
        <w:jc w:val="both"/>
      </w:pPr>
      <w:r>
        <w:t>We believe the work fits the scope of Earth Science Informatics as original research at the interface of computer science and the geosciences: it contributes a reusable algorithm and an openly released, reproducible software pipeline, demonstrated generality across twelve lakes, and full software and data availability. It addresses a concrete and timely computational barrier to environmental transport modelling in freshwater systems. The generality is supported by a same-group model-to-model consistency check against an expert-built reservoir model and by an independent comparison of the exported surface temperature against satellite observations for four further lakes. The complete source code is released under the MIT licence with a pinned software environment and a continuous-integration test that reproduces the sigma-to-z export from a clean checkout, and the twelve-lake forcing dataset is released openly as CF-1.8 NetCDF, so that the reported results are fully reproducible and the data are FAIR-interoperable.</w:t>
      </w:r>
    </w:p>
    <w:p>
      <w:pPr>
        <w:spacing w:after="200"/>
        <w:jc w:val="both"/>
      </w:pPr>
      <w:r>
        <w:t xml:space="preserve">This manuscript is original, has not been published previously, and is not under consideration for publication elsewhere. All authors have approved the manuscript and agree to its submission. The authors declare no competing interests. This research did not receive any specific grant from funding agencies in the public, commercial, or not-for-profit sectors; the work was carried out using the existing research infrastructure of CERTH-ITI. The source code is openly available at </w:t>
      </w:r>
      <w:hyperlink r:id="rId9">
        <w:r>
          <w:rPr>
            <w:color w:val="0563C1"/>
            <w:u w:val="single"/>
            <w:rFonts w:ascii="Times New Roman" w:hAnsi="Times New Roman"/>
            <w:sz w:val="22"/>
          </w:rPr>
          <w:t xml:space="preserve">https://github.com/vaspapa79/LakeForcing</w:t>
        </w:r>
      </w:hyperlink>
      <w:r>
        <w:t xml:space="preserve"> and archived on Zenodo under the concept DOI </w:t>
      </w:r>
      <w:hyperlink r:id="rId10">
        <w:r>
          <w:rPr>
            <w:color w:val="0563C1"/>
            <w:u w:val="single"/>
            <w:rFonts w:ascii="Times New Roman" w:hAnsi="Times New Roman"/>
            <w:sz w:val="22"/>
          </w:rPr>
          <w:t xml:space="preserve">https://doi.org/10.5281/zenodo.20627160</w:t>
        </w:r>
      </w:hyperlink>
      <w:r>
        <w:t xml:space="preserve"> (which archives the source code, MIT); the generated twelve-lake forcing dataset (CC-BY-4.0) is distributed as a versioned GitHub release asset with a checksummed file manifest.</w:t>
      </w:r>
    </w:p>
    <w:p>
      <w:pPr>
        <w:spacing w:after="280"/>
        <w:jc w:val="both"/>
      </w:pPr>
      <w:r>
        <w:t>Thank you for your consideration. We look forward to your response.</w:t>
      </w:r>
    </w:p>
    <w:p>
      <w:pPr>
        <w:spacing w:after="40"/>
        <w:jc w:val="left"/>
      </w:pPr>
      <w:r>
        <w:t>Sincerely,</w:t>
      </w:r>
    </w:p>
    <w:p>
      <w:pPr>
        <w:spacing w:after="40"/>
        <w:jc w:val="left"/>
      </w:pPr>
      <w:r>
        <w:t>Vassilios Papaioannou, on behalf of all co-authors</w:t>
      </w:r>
    </w:p>
    <w:p>
      <w:pPr>
        <w:spacing w:after="40"/>
        <w:jc w:val="left"/>
      </w:pPr>
      <w:r>
        <w:t>Information Technologies Institute, Centre for Research and Technology Hellas (CERTH-ITI)</w:t>
      </w:r>
    </w:p>
    <w:p>
      <w:pPr>
        <w:spacing w:after="40"/>
        <w:jc w:val="left"/>
      </w:pPr>
      <w:r>
        <w:t>6th km Charilaou-Thermi, 57001 Thessaloniki, Greece</w:t>
      </w:r>
    </w:p>
    <w:p>
      <w:pPr>
        <w:spacing w:after="40"/>
        <w:jc w:val="left"/>
      </w:pPr>
      <w:r>
        <w:t>vaspapa@iti.gr  |  Tel. +30 697 285 4287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aspapa79/LakeForcing" TargetMode="External"/><Relationship Id="rId10" Type="http://schemas.openxmlformats.org/officeDocument/2006/relationships/hyperlink" Target="https://doi.org/10.5281/zenodo.206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