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 w:before="0" w:line="259" w:lineRule="auto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INSTITUCIÓN EDUCATIVA “INDOAMERICANO”</w:t>
      </w:r>
    </w:p>
    <w:p>
      <w:pPr>
        <w:spacing w:after="500" w:before="0" w:line="259" w:lineRule="auto"/>
        <w:jc w:val="center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Sector Frutillopampa – C. P. San Antonio Alto – Bambamarca – Hualgayoc – Cajamarca</w:t>
      </w:r>
    </w:p>
    <w:p>
      <w:pPr>
        <w:spacing w:after="160" w:before="0" w:line="259" w:lineRule="auto"/>
        <w:jc w:val="center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CRITERIOS QUE EVALÚA EL APLICADOR EXTERNO DEL MINEDU</w:t>
      </w:r>
    </w:p>
    <w:p>
      <w:pPr>
        <w:spacing w:after="120" w:before="0" w:line="259" w:lineRule="auto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Criterio e indicador exigido · Estrategias y acciones concretas · Evidencias y productos</w:t>
      </w:r>
    </w:p>
    <w:p>
      <w:pPr>
        <w:spacing w:after="120" w:before="0" w:line="259" w:lineRule="auto"/>
        <w:jc w:val="center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Guía de observación de la IE (visita inopinada) y Encuesta a docentes</w:t>
      </w:r>
    </w:p>
    <w:p>
      <w:pPr>
        <w:spacing w:after="700" w:before="0" w:line="259" w:lineRule="auto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0"/>
          <w:szCs w:val="20"/>
        </w:rPr>
        <w:t xml:space="preserve">Evaluación del Desempeño en Cargos Directivos de Instituciones Educativas de Educación Básica 2026 – RVM N.° 152-2026-MINEDU</w:t>
      </w:r>
    </w:p>
    <w:p>
      <w:pPr>
        <w:spacing w:after="40" w:before="0" w:line="259" w:lineRule="auto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Directora: Mag. Yoli Vásquez Tantaleán</w:t>
      </w:r>
    </w:p>
    <w:p>
      <w:pPr>
        <w:spacing w:after="40" w:before="0" w:line="259" w:lineRule="auto"/>
        <w:jc w:val="center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Perfil: director de EBR con función docente</w:t>
      </w:r>
    </w:p>
    <w:p>
      <w:pPr>
        <w:spacing w:after="80" w:before="0" w:line="259" w:lineRule="auto"/>
        <w:jc w:val="center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Bambamarca, setiembre de 2026</w:t>
      </w:r>
    </w:p>
    <w:p>
      <w:pPr>
        <w:keepNext/>
        <w:pageBreakBefore/>
        <w:spacing w:after="120" w:before="0" w:line="259" w:lineRule="auto"/>
        <w:jc w:val="left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¿QUÉ EVALÚA EL APLICADOR EXTERNO?</w:t>
      </w:r>
    </w:p>
    <w:p>
      <w:pPr>
        <w:spacing w:after="100" w:before="0" w:line="259" w:lineRule="auto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El aplicador externo, dispuesto por la Dirección de Evaluación Docente (DIED) del Minedu, aplica dos instrumentos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sin aviso previo, entre el 14 de setiembre y el 18 de diciembre de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: la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Guía de observación de la IE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(visita inopinada) y la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Encuesta a docentes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. Con esa información, la DIED califica de forma automática los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criterios con asterisco (*)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de las fichas técnicas.</w:t>
      </w:r>
    </w:p>
    <w:p>
      <w:pPr>
        <w:spacing w:after="100" w:before="0" w:line="259" w:lineRule="auto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En el perfil de la directora (EBR con función docente) son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25 criterios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: 8 se verifican con la Guía de observación y 17 con la Encuesta a docentes. Este documento agrupa en una fila los criterios que miden lo mismo con umbrales crecientes (niveles 2, 3 y 4). Si se cumple el del nivel 4, quedan cumplidos los de niveles anteriores.</w:t>
      </w:r>
    </w:p>
    <w:p>
      <w:pPr>
        <w:spacing w:after="100" w:before="0" w:line="259" w:lineRule="auto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Estos criterios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 se sustentan con expediente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: se verifican ese día o a través de las respuestas anónimas de los docentes. Por eso las evidencias y productos que se indican sirven para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asegurar que la condición exista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el día de la visita, para organizar el trabajo y para respaldar un eventual reclamo. Cada evidencia lleva, en rojo, el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lugar donde se archiva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(▸ Kit, ▸ R o ▸ Exp.); la sección 5 explica esos archivos.</w:t>
      </w:r>
    </w:p>
    <w:p>
      <w:pPr>
        <w:keepNext/>
        <w:spacing w:after="80" w:before="120" w:line="259" w:lineRule="auto"/>
        <w:jc w:val="left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Resumen de los 25 criterios a cargo del Minedu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300"/>
        <w:gridCol w:w="5170"/>
        <w:gridCol w:w="3000"/>
      </w:tblGrid>
      <w:tr>
        <w:trPr>
          <w:tblHeader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Instrumento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Subdimensión</w:t>
            </w:r>
          </w:p>
        </w:tc>
        <w:tc>
          <w:tcPr>
            <w:tcW w:type="dxa" w:w="5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Criterios (nivel en que se exigen)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Parte o pregunta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Guía de observación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S1 Planificación curricular</w:t>
            </w:r>
          </w:p>
        </w:tc>
        <w:tc>
          <w:tcPr>
            <w:tcW w:type="dxa" w:w="5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D1S1C1* (N2–N4), D1S1C5* (N3–N4)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Partes II y VII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Guía de observación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S8 Seguridad y salubridad</w:t>
            </w:r>
          </w:p>
        </w:tc>
        <w:tc>
          <w:tcPr>
            <w:tcW w:type="dxa" w:w="5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D3S8C1*, D3S8C2* (N2–N4); D3S8C4*, D3S8C7* (N3–N4)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Partes I, II, III, IV, V, VI y VII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Guía de observación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S10 Matrícula y derecho a la educación</w:t>
            </w:r>
          </w:p>
        </w:tc>
        <w:tc>
          <w:tcPr>
            <w:tcW w:type="dxa" w:w="5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D3S10C6* (N4)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Parte II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Encuesta a docentes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S1 Planificación curricular</w:t>
            </w:r>
          </w:p>
        </w:tc>
        <w:tc>
          <w:tcPr>
            <w:tcW w:type="dxa" w:w="5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D1S1C2*, C3* (N2); C6*, C7* (N3); C8*, C9* (N4)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Preguntas 1 a 4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Encuesta a docentes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S3 Fortalecimiento docente</w:t>
            </w:r>
          </w:p>
        </w:tc>
        <w:tc>
          <w:tcPr>
            <w:tcW w:type="dxa" w:w="5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D1S3C2* (N2); C4* (N3); C8* (N4)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Pregunta 5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Encuesta a docentes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S4 Seguimiento a los aprendizajes</w:t>
            </w:r>
          </w:p>
        </w:tc>
        <w:tc>
          <w:tcPr>
            <w:tcW w:type="dxa" w:w="5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D1S4C7* (N3); C8* (N4)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Preguntas 7 y 8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Encuesta a docentes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S5 Participación para el bienestar</w:t>
            </w:r>
          </w:p>
        </w:tc>
        <w:tc>
          <w:tcPr>
            <w:tcW w:type="dxa" w:w="5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D2S5C5* (N4)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Pregunta 9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Encuesta a docentes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S6 Relaciones interpersonales</w:t>
            </w:r>
          </w:p>
        </w:tc>
        <w:tc>
          <w:tcPr>
            <w:tcW w:type="dxa" w:w="5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D2S6C1* (N2); C2*, C3* (N3); C5*, C6* (N4)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Preguntas 10, 11 y 14 a 17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Encuesta a docentes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S10 Matrícula y derecho a la educación</w:t>
            </w:r>
          </w:p>
        </w:tc>
        <w:tc>
          <w:tcPr>
            <w:tcW w:type="dxa" w:w="5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D3S10C5* (N3–N4)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Pregunta 12</w:t>
            </w:r>
          </w:p>
        </w:tc>
      </w:tr>
    </w:tbl>
    <w:p>
      <w:pPr>
        <w:spacing w:after="120"/>
      </w:pP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70"/>
      </w:tblGrid>
      <w:tr>
        <w:tc>
          <w:tcPr>
            <w:tcW w:type="dxa" w:w="14570"/>
            <w:tcBorders>
              <w:top w:val="single" w:color="E0C060" w:sz="4"/>
              <w:left w:val="single" w:color="E0C060" w:sz="4"/>
              <w:bottom w:val="single" w:color="E0C060" w:sz="4"/>
              <w:right w:val="single" w:color="E0C060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Obstrucción: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impedir el ingreso del aplicador o pedirle que se retire, en la visita o en la encuesta, se considera obstrucción: los criterios de ese instrumento se dan por no cumplidos y la evaluación queda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desaprobada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(numeral 5.1.6.4 de la norma). Si el aplicador no logra recoger la información por causas ajenas a la directora, la DIED puede reprogramar o encargar el recojo al Comité de Evaluación.</w:t>
            </w:r>
          </w:p>
        </w:tc>
      </w:tr>
    </w:tbl>
    <w:p>
      <w:pPr>
        <w:keepNext/>
        <w:pageBreakBefore/>
        <w:spacing w:after="120" w:before="0" w:line="259" w:lineRule="auto"/>
        <w:jc w:val="left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CRITERIOS VERIFICADOS CON LA GUÍA DE OBSERVACIÓN DE LA IE (VISITA INOPINADA)</w:t>
      </w:r>
    </w:p>
    <w:p>
      <w:pPr>
        <w:spacing w:after="120" w:before="0" w:line="259" w:lineRule="auto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El aplicador llega a las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7:00 a. m.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se presenta ante la directora (informante) y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lo primero que inspecciona son los servicios higiénicos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. Luego inspecciona las aulas (las 6 secciones, porque son menos de diez), el quiosco, el recreo, los espacios abiertos y los otros espacios pedagógicos; revisa el botiquín y la planificación que falte, y hacia las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12:00 m.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recoge el cronograma y las fichas de monitoreo. Si la directora no estará, debe dejar un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documento de encargatura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; si no lo hay, el aplicador acude al subdirector o al encargado del nivel.</w:t>
      </w:r>
    </w:p>
    <w:p>
      <w:pPr>
        <w:keepNext/>
        <w:spacing w:after="80" w:before="120" w:line="259" w:lineRule="auto"/>
        <w:jc w:val="left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Subdimensión 1. Planificación curricular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670"/>
        <w:gridCol w:w="4600"/>
      </w:tblGrid>
      <w:tr>
        <w:trPr>
          <w:tblHeader/>
        </w:trP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Criterio e indicador exigido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Estrategias y acciones concretas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Evidencias y productos (▸ dónde se archivan)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D1S1C1* y D1S1C5</w:t>
            </w:r>
            <w:r>
              <w:rPr>
                <w:rFonts w:ascii="Arial" w:cs="Arial" w:eastAsia="Arial" w:hAnsi="Arial"/>
                <w:b w:val="false"/>
                <w:bCs w:val="false"/>
                <w:color w:val="1F4E79"/>
                <w:sz w:val="19"/>
                <w:szCs w:val="19"/>
              </w:rPr>
              <w:t xml:space="preserve">* [M]</w:t>
            </w:r>
          </w:p>
          <w:p>
            <w:pPr>
              <w:spacing w:after="6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Los docentes cuentan con la planificación de la unidad didáctica (C1) y de las sesiones de aprendizaje (C5)</w:t>
            </w:r>
          </w:p>
          <w:p>
            <w:pPr>
              <w:spacing w:after="6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Nivel: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C1* desde el nivel 2; C5* en los niveles 3 y 4.</w:t>
            </w:r>
          </w:p>
          <w:p>
            <w:pPr>
              <w:spacing w:after="2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Exige:</w:t>
            </w:r>
          </w:p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Al menos el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80 %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de los docentes de las aulas inspeccionadas cuenta con la planificación de la unidad didáctica (C1) y de sus sesiones (C5)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correspondiente al grado y sección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del aula y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cuyo tiempo de desarrollo incluye la fecha de la visita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.</w:t>
            </w:r>
          </w:p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Si algún docente no la tiene, o la presentada no cumple,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el informante (la directora) puede presentarla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.</w:t>
            </w:r>
          </w:p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Si no se logra ingresar al menos a una de las aulas previstas, el criterio pasa al Comité de Evaluación.</w:t>
            </w:r>
          </w:p>
          <w:p>
            <w:pPr>
              <w:spacing w:after="40" w:before="4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Instrumento: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Guía de observación de la IE – Parte II (inspección de aulas, II.3) y Parte VII (el informante presenta la planificación que falte).</w:t>
            </w:r>
          </w:p>
          <w:p>
            <w:pPr>
              <w:spacing w:after="2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833C0B"/>
                <w:sz w:val="17"/>
                <w:szCs w:val="17"/>
              </w:rPr>
              <w:t xml:space="preserve">Con 9 docentes:</w:t>
            </w:r>
            <w:r>
              <w:rPr>
                <w:rFonts w:ascii="Arial" w:cs="Arial" w:eastAsia="Arial" w:hAnsi="Arial"/>
                <w:b w:val="false"/>
                <w:bCs w:val="false"/>
                <w:color w:val="833C0B"/>
                <w:sz w:val="17"/>
                <w:szCs w:val="17"/>
              </w:rPr>
              <w:t xml:space="preserve"> con 6 secciones se inspeccionan todas; la meta es 6 de 6 aulas (con 4 de 6 no se llega al 80 %).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Acuerdo institucional en reunión de personal: “Todo docente porta en el aula, impresa o en el celular, la unidad y la sesión que desarrolla ese día”.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Carpeta de respaldo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en Dirección, una por sección (1.°, 2.° A, 2.° B, 3.°, 4.° y 5.°): cada viernes cada docente entrega la unidad vigente y las sesiones de la semana siguiente.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Verificar que cada unidad tenga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fecha de inicio y de término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(día/mes/año), grado y sección, y que cada sesión tenga fecha y grado/sección: es exactamente lo que revisa el aplicador (no revisa firma ni calidad).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Lista de cotejo semanal de 2 minutos (directora o docente designado).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Horario de clases actualizado con nombres completos y áreas; si hay reemplazo, la unidad y la sesión del reemplazante también deben estar en la carpeta.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El día de la visita, presentar de inmediato la planificación de la carpeta cuando el aplicador la solicite en la Parte VII.</w:t>
            </w:r>
          </w:p>
          <w:p>
            <w:pPr>
              <w:spacing w:after="20" w:before="6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Responsable y plazo: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Directora y docentes. Acuerdo: 28 set. Carpeta de respaldo: todos los viernes hasta el 18 dic.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Acta de reunión con el acuerdo firmado por todos.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R1.1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Carpeta de respaldo por sección (física y digital) con unidades y sesiones vigentes.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Kit 5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Lista de cotejo semanal de planificación.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R1.1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Horario de clases actualizado (kit de visita).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Kit 1</w:t>
            </w:r>
          </w:p>
        </w:tc>
      </w:tr>
    </w:tbl>
    <w:p>
      <w:pPr>
        <w:spacing w:after="160"/>
      </w:pPr>
    </w:p>
    <w:p>
      <w:pPr>
        <w:keepNext/>
        <w:spacing w:after="80" w:before="120" w:line="259" w:lineRule="auto"/>
        <w:jc w:val="left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Subdimensión 8. Seguridad y salubridad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670"/>
        <w:gridCol w:w="4600"/>
      </w:tblGrid>
      <w:tr>
        <w:trPr>
          <w:tblHeader/>
        </w:trP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Criterio e indicador exigido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Estrategias y acciones concretas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Evidencias y productos (▸ dónde se archivan)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D3S8C1</w:t>
            </w:r>
            <w:r>
              <w:rPr>
                <w:rFonts w:ascii="Arial" w:cs="Arial" w:eastAsia="Arial" w:hAnsi="Arial"/>
                <w:b w:val="false"/>
                <w:bCs w:val="false"/>
                <w:color w:val="1F4E79"/>
                <w:sz w:val="19"/>
                <w:szCs w:val="19"/>
              </w:rPr>
              <w:t xml:space="preserve">* [M]</w:t>
            </w:r>
          </w:p>
          <w:p>
            <w:pPr>
              <w:spacing w:after="6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 IE es un espacio seguro para la integridad física de los estudiantes</w:t>
            </w:r>
          </w:p>
          <w:p>
            <w:pPr>
              <w:spacing w:after="6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Nivel: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Desde el nivel 2 (requisito para los niveles 3 y 4).</w:t>
            </w:r>
          </w:p>
          <w:p>
            <w:pPr>
              <w:spacing w:after="2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Exige:</w:t>
            </w:r>
          </w:p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Ind. 1 – Aulas inspeccionadas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libres de: vidrio en riesgo de caer; vidrio roto sin protección al alcance; tomacorriente o interruptor roto con conexiones expuestas; cable con parte metálica al descubierto; mobiliario u objeto en riesgo de caer.</w:t>
            </w:r>
          </w:p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Ind. 2 – Patios, pasadizos y otros espacios abiertos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libres de: pared o columna en riesgo; zanja abierta; buzón destapado; materiales de construcción mal apilados; estructuras de juego con puntas; mobiliario acumulado en riesgo de caer; cables expuestos; vidrios u objetos punzocortantes; o, de existir, con acceso restringido.</w:t>
            </w:r>
          </w:p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Ind. 3 – Otros espacios con finalidad pedagógica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(biblioteca, laboratorio, sala de cómputo, biohuerto, etc.) con las mismas condiciones que las aulas. No aplica si la IE no los tiene.</w:t>
            </w:r>
          </w:p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“Al alcance” = a una altura aproximada menor de 2 metros.</w:t>
            </w:r>
          </w:p>
          <w:p>
            <w:pPr>
              <w:spacing w:after="40" w:before="4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Instrumento: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Guía de observación – Parte II (aulas, II.2), Parte V (espacios abiertos) y Parte VI (otros espacios).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Recorrido de inspección con la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lista de chequeo del Anexo 5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del plan (mismos ítems que la guía oficial).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Correcciones de bajo costo: masilla o cinta en vidrios sueltos; retiro o protección de vidrios rotos; tapas en tomacorrientes e interruptores; canaletas para cables; fijar armarios, estantes y pizarras a la pared; bajar macetas, cajas y libros de lugares altos.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Patios: cercar o cerrar con llave zonas con materiales o mobiliario en desuso; tapar o señalizar zanjas y buzones; revisar arcos y estructuras de juego.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Revisar también biblioteca, laboratorio, sala de cómputo y biohuerto, porque se inspeccionan igual que las aulas.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Repetir la inspección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cada lunes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con la directora y corregir de inmediato.</w:t>
            </w:r>
          </w:p>
          <w:p>
            <w:pPr>
              <w:spacing w:after="20" w:before="6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Responsable y plazo: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Directora, Comité de Condiciones Operativas y personal de mantenimiento. Primera corrección: 28 set – 9 oct; luego cada lunes.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Lista de chequeo aplicada con fecha y firma.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R1.2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Fotos del antes y el después.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R1.2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Registro de reparaciones realizadas.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R1.2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D3S8C2</w:t>
            </w:r>
            <w:r>
              <w:rPr>
                <w:rFonts w:ascii="Arial" w:cs="Arial" w:eastAsia="Arial" w:hAnsi="Arial"/>
                <w:b w:val="false"/>
                <w:bCs w:val="false"/>
                <w:color w:val="1F4E79"/>
                <w:sz w:val="19"/>
                <w:szCs w:val="19"/>
              </w:rPr>
              <w:t xml:space="preserve">* [M]</w:t>
            </w:r>
          </w:p>
          <w:p>
            <w:pPr>
              <w:spacing w:after="6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 IE es un ambiente libre de riesgo sanitario</w:t>
            </w:r>
          </w:p>
          <w:p>
            <w:pPr>
              <w:spacing w:after="6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Nivel: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Desde el nivel 2 (requisito para los niveles 3 y 4).</w:t>
            </w:r>
          </w:p>
          <w:p>
            <w:pPr>
              <w:spacing w:after="2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Exige:</w:t>
            </w:r>
          </w:p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Ind. 1 – Aulas: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sustancias peligrosas (desinfectante o limpiatodo, ácido muriático, gasolina, kerosene, tíner, aguarrás, ron de quemar, kreso o lejía) fuera del alcance, con acceso restringido o bajo supervisión; piso sin residuos descompuestos. El jabón líquido y el alcohol no cuentan como sustancia peligrosa.</w:t>
            </w:r>
          </w:p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Ind. 2 – Espacios abiertos: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sin residuos descompuestos, con al menos un contenedor de residuos y ninguno desbordado.</w:t>
            </w:r>
          </w:p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Ind. 3 – Otros espacios pedagógicos: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mismas condiciones que las aulas (no aplica si no existen).</w:t>
            </w:r>
          </w:p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Ind. 4 – Cada servicio higiénico habilitado: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al menos un contenedor, sin desborde y sin residuos descompuestos, deposiciones ni acumulación de papeles usados (4 o más piezas).</w:t>
            </w:r>
          </w:p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Ind. 5 – Espacio de expendio de alimentos: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sin productos vencidos, alimentos no envasados protegidos, útiles de limpieza a 30 cm o más de los alimentos y contenedor a 5 m o menos. No aplica si no hay quiosco.</w:t>
            </w:r>
          </w:p>
          <w:p>
            <w:pPr>
              <w:spacing w:after="40" w:before="4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Instrumento: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Guía de observación – Parte I (servicios higiénicos, lo primero que se inspecciona a las 7:00 a. m.), Parte II, Parte III (expendio), Parte V y Parte VI.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Guardar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bajo llave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todos los productos de limpieza en un depósito; nunca dejarlos en aulas ni en servicios higiénicos.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Colocar un basurero con tapa en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cada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servicio higiénico y al menos dos en el patio.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Rutina diaria del personal de mantenimiento: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limpieza de cierre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de servicios higiénicos, patio y aulas al terminar la jornada y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revisión rápida al abrir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(antes de las 7:00 a. m.).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Rotular con un letrero visible de “clausurado” los servicios higiénicos que no usan los estudiantes (del personal o averiados); sin el rótulo se consideran habilitados y se inspeccionan.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 hay quiosco: acta de compromiso con el concesionario (productos vigentes, alimentos protegidos, limpieza separada, basurero cercano) y revisión semanal.</w:t>
            </w:r>
          </w:p>
          <w:p>
            <w:pPr>
              <w:spacing w:after="20" w:before="6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Responsable y plazo: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Personal de mantenimiento, auxiliar y directora. Desde el 28 set; diario.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Rol y lista de chequeo diaria de limpieza (Anexo 5).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R1.3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Fotos del depósito con llave, basureros y servicios higiénicos.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R1.3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Letreros de “clausurado” (si corresponde).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en el SS. HH. · foto en R1.3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Acta de compromiso del quiosco (si existe).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R1.3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D3S8C4</w:t>
            </w:r>
            <w:r>
              <w:rPr>
                <w:rFonts w:ascii="Arial" w:cs="Arial" w:eastAsia="Arial" w:hAnsi="Arial"/>
                <w:b w:val="false"/>
                <w:bCs w:val="false"/>
                <w:color w:val="1F4E79"/>
                <w:sz w:val="19"/>
                <w:szCs w:val="19"/>
              </w:rPr>
              <w:t xml:space="preserve">* [M]</w:t>
            </w:r>
          </w:p>
          <w:p>
            <w:pPr>
              <w:spacing w:after="6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 IE está acondicionada para actuar ante emergencias y desastres</w:t>
            </w:r>
          </w:p>
          <w:p>
            <w:pPr>
              <w:spacing w:after="6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Nivel: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Niveles 3 y 4.</w:t>
            </w:r>
          </w:p>
          <w:p>
            <w:pPr>
              <w:spacing w:after="2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Exige:</w:t>
            </w:r>
          </w:p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Zonas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señalizadas como seguras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y libres de objetos.</w:t>
            </w:r>
          </w:p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Ruta de evacuación señalizada para cada pabellón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de aulas y libre de obstáculos.</w:t>
            </w:r>
          </w:p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Botiquín equipado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: señalizado (“botiquín”, “primeros auxilios” o cruz roja), en un área de uso común, que se pueda abrir en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máximo 3 minutos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y con al menos un elemento de cada grupo: (a) agua oxigenada, alcohol o jabón; (b) 1 venda, 3 curitas o 1 esparadrapo; (c) 1 paquete de algodón o 3 gasas esterilizadas.</w:t>
            </w:r>
          </w:p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Plano, esquema o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croquis de señalización con rutas de evacuación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en un lugar visible.</w:t>
            </w:r>
          </w:p>
          <w:p>
            <w:pPr>
              <w:spacing w:after="40" w:before="4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Instrumento: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Guía de observación – Parte V (espacios abiertos: zonas seguras, rutas y croquis) y Parte VII (botiquín).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Pintar o colocar señales de zona segura (letra S o círculo) en el patio y mantenerlas libres de objetos.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Flechas de ruta de evacuación desde el aula más lejana de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cada pabellón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hasta la salida; retirar obstáculos de pasadizos.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Croquis de evacuación (puede ser a mano, en cartulina plastificada) en la entrada o pasadizo principal.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Botiquín rotulado en Dirección, con llave disponible para más de una persona (o sin llave), y revisión mensual de su contenido.</w:t>
            </w:r>
          </w:p>
          <w:p>
            <w:pPr>
              <w:spacing w:after="20" w:before="6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Responsable y plazo: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Brigada de Educación Ambiental y Gestión del Riesgo de Desastres y personal de mantenimiento. 28 set – 9 oct; revisión mensual.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Fotos de la señalización de zonas seguras y rutas por pabellón.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R1.4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Croquis de evacuación colocado.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en el pasadizo · foto en R1.4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Inventario del botiquín con fecha.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en el botiquín · copia en R1.4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D3S8C7</w:t>
            </w:r>
            <w:r>
              <w:rPr>
                <w:rFonts w:ascii="Arial" w:cs="Arial" w:eastAsia="Arial" w:hAnsi="Arial"/>
                <w:b w:val="false"/>
                <w:bCs w:val="false"/>
                <w:color w:val="1F4E79"/>
                <w:sz w:val="19"/>
                <w:szCs w:val="19"/>
              </w:rPr>
              <w:t xml:space="preserve">* [M]</w:t>
            </w:r>
          </w:p>
          <w:p>
            <w:pPr>
              <w:spacing w:after="6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 personal de la IE interviene ante situaciones que afectan la seguridad de los estudiantes</w:t>
            </w:r>
          </w:p>
          <w:p>
            <w:pPr>
              <w:spacing w:after="6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Nivel: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Niveles 3 y 4.</w:t>
            </w:r>
          </w:p>
          <w:p>
            <w:pPr>
              <w:spacing w:after="2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Exige:</w:t>
            </w:r>
          </w:p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Durante el recreo observado, el personal de la IE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interviene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ante situaciones que afectan la seguridad de los estudiantes (juegos bruscos, desplazamiento por zonas peligrosas, manipulación de objetos o sustancias peligrosas, malestar o lesiones).</w:t>
            </w:r>
          </w:p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Si durante el recreo no se presenta ninguna situación de riesgo, el criterio se da por cumplido.</w:t>
            </w:r>
          </w:p>
          <w:p>
            <w:pPr>
              <w:spacing w:after="40" w:before="4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Instrumento: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Guía de observación – Parte IV (observación del recreo de principio a fin; si hay recreos escalonados, el de mayor cantidad de estudiantes).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Rol de turnos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(Anexo 4 del plan): cada día un docente de turno y la auxiliar en el patio y cerca de los servicios higiénicos, con ubicación definida.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Indicación expresa: el personal de turno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permanece en el patio durante todo el recreo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y actúa de inmediato.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Protocolo breve de recreo: qué hacer ante juego brusco, caída, malestar o pelea; a quién avisar; registro de la incidencia.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Recordar el rol al inicio de cada semana y cubrir el turno si el docente asignado falta.</w:t>
            </w:r>
          </w:p>
          <w:p>
            <w:pPr>
              <w:spacing w:after="20" w:before="6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Responsable y plazo: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Directora y auxiliar de educación. Rol: 28 set – 2 oct; vigente todo el año.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Rol de turnos firmado (memorando o RD).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Exp. D3S8C6 · copia en R1.5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Protocolo de ingreso, recreo y salida y acta de socialización.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Exp. D3S8C6 · copia en R1.5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Cuaderno de incidencias del recreo.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R1.5</w:t>
            </w:r>
          </w:p>
        </w:tc>
      </w:tr>
    </w:tbl>
    <w:p>
      <w:pPr>
        <w:spacing w:after="160"/>
      </w:pPr>
    </w:p>
    <w:p>
      <w:pPr>
        <w:keepNext/>
        <w:spacing w:after="80" w:before="120" w:line="259" w:lineRule="auto"/>
        <w:jc w:val="left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Subdimensión 10. Matrícula y preservación del derecho a la educación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670"/>
        <w:gridCol w:w="4600"/>
      </w:tblGrid>
      <w:tr>
        <w:trPr>
          <w:tblHeader/>
        </w:trP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Criterio e indicador exigido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Estrategias y acciones concretas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Evidencias y productos (▸ dónde se archivan)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D3S10C6</w:t>
            </w:r>
            <w:r>
              <w:rPr>
                <w:rFonts w:ascii="Arial" w:cs="Arial" w:eastAsia="Arial" w:hAnsi="Arial"/>
                <w:b w:val="false"/>
                <w:bCs w:val="false"/>
                <w:color w:val="1F4E79"/>
                <w:sz w:val="19"/>
                <w:szCs w:val="19"/>
              </w:rPr>
              <w:t xml:space="preserve">* [M]</w:t>
            </w:r>
          </w:p>
          <w:p>
            <w:pPr>
              <w:spacing w:after="6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 la IE se garantiza que se brinde el servicio educativo a los estudiantes</w:t>
            </w:r>
          </w:p>
          <w:p>
            <w:pPr>
              <w:spacing w:after="6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Nivel: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Nivel 4.</w:t>
            </w:r>
          </w:p>
          <w:p>
            <w:pPr>
              <w:spacing w:after="2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Exige:</w:t>
            </w:r>
          </w:p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En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todas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las aulas de las secciones seleccionadas se encuentra presente el docente responsable.</w:t>
            </w:r>
          </w:p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Ante la ausencia de docentes, se ha previsto que los estudiantes continúen recibiendo el servicio educativo.</w:t>
            </w:r>
          </w:p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El aplicador compara al docente presente con el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horario entregado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. Si en el aula hay personal de la IE, se registra que el servicio está garantizado; si los estudiantes están solos, espera 5 minutos y, si nadie llega, registra que no.</w:t>
            </w:r>
          </w:p>
          <w:p>
            <w:pPr>
              <w:spacing w:after="40" w:before="4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Instrumento: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Guía de observación – Parte II (II.1: presencia del docente en cada aula inspeccionada).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Plan de contingencia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ante ausencia docente: quién cubre (docente libre, auxiliar o directora) y con qué material.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Banco de fichas de trabajo de contingencia por grado en Dirección.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Acuerdo de puntualidad y de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 dejar el aula sola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ni para fotocopiar o buscar materiales.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Aviso anticipado de permisos para organizar el reemplazo.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Registro diario de reemplazos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en el kit de visita (quién cubre qué sección y a qué hora) y horario actualizado el mismo día; informarlo al aplicador en la coordinación inicial.</w:t>
            </w:r>
          </w:p>
          <w:p>
            <w:pPr>
              <w:spacing w:after="20" w:before="6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Responsable y plazo: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Directora y auxiliar de educación. 28 set – 9 oct; vigente todo el año.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Plan de contingencia y acta de socialización.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R1.6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Banco de fichas por grado.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Dirección, junto al kit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Registro diario de reemplazos.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Kit 9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Horario de clases actualizado.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Kit 1</w:t>
            </w:r>
          </w:p>
        </w:tc>
      </w:tr>
    </w:tbl>
    <w:p>
      <w:pPr>
        <w:spacing w:after="160"/>
      </w:pPr>
    </w:p>
    <w:p>
      <w:pPr>
        <w:keepNext/>
        <w:pageBreakBefore/>
        <w:spacing w:after="120" w:before="0" w:line="259" w:lineRule="auto"/>
        <w:jc w:val="left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CRITERIOS VERIFICADOS CON LA ENCUESTA A DOCENTES</w:t>
      </w:r>
    </w:p>
    <w:p>
      <w:pPr>
        <w:spacing w:after="120" w:before="0" w:line="259" w:lineRule="auto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La encuesta 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anónima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y la responden todos los docentes con carga horaria y vínculo laboral vigente de al menos tres meses; la directora no la responde. En una IE de 9 docentes, cada docente representa cerca del 11 % de las respuestas, por lo que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las acciones deben llegar al 100 % de los docentes y ser realmente útiles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. La estrategia legítima es realizar acciones reales y frecuentes y nombrarlas con el lenguaje de la norma;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nunca se indica a los docentes qué responder ni se les presiona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.</w:t>
      </w:r>
    </w:p>
    <w:p>
      <w:pPr>
        <w:keepNext/>
        <w:spacing w:after="80" w:before="120" w:line="259" w:lineRule="auto"/>
        <w:jc w:val="left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Umbrales del nivel 4 en una IE pequeña (cálculo referencial)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170"/>
        <w:gridCol w:w="3100"/>
        <w:gridCol w:w="310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Criterio (nivel 4)</w:t>
            </w:r>
          </w:p>
        </w:tc>
        <w:tc>
          <w:tcPr>
            <w:tcW w:type="dxa" w:w="5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Exigencia de la ficha técnica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 9 docentes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 8 docentes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D1S1C8* ind. 1</w:t>
            </w:r>
          </w:p>
        </w:tc>
        <w:tc>
          <w:tcPr>
            <w:tcW w:type="dxa" w:w="5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Menos del 30 % no recibió orientaciones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Máximo 2 docentes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Máximo 2 docentes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D1S1C8* ind. 2</w:t>
            </w:r>
          </w:p>
        </w:tc>
        <w:tc>
          <w:tcPr>
            <w:tcW w:type="dxa" w:w="5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80 % “Muy útiles/Útiles” y “Muy útiles” ≥ “Útiles” (2 preguntas)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 de 18 respuestas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 de 16 respuestas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D1S1C9*</w:t>
            </w:r>
          </w:p>
        </w:tc>
        <w:tc>
          <w:tcPr>
            <w:tcW w:type="dxa" w:w="5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90 % responde “Sí” (2 preguntas)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Los 9 en cada pregunta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Los 8 en cada pregunta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D1S3C8* ind. 1</w:t>
            </w:r>
          </w:p>
        </w:tc>
        <w:tc>
          <w:tcPr>
            <w:tcW w:type="dxa" w:w="5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Menos del 50 % no recibió acciones de fortalecimiento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Máximo 4 docentes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Máximo 3 docentes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D1S3C8* ind. 2</w:t>
            </w:r>
          </w:p>
        </w:tc>
        <w:tc>
          <w:tcPr>
            <w:tcW w:type="dxa" w:w="5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80 % “Muy útiles/Útiles” y “Muy útiles” ≥ “Útiles”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 de 9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 de 8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D1S4C8*</w:t>
            </w:r>
          </w:p>
        </w:tc>
        <w:tc>
          <w:tcPr>
            <w:tcW w:type="dxa" w:w="5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80 % “Siempre/Muchas veces” y “Siempre” ≥ “Muchas veces” (2 preguntas)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 de 18 respuestas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 de 16 respuestas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D2S5C5*</w:t>
            </w:r>
          </w:p>
        </w:tc>
        <w:tc>
          <w:tcPr>
            <w:tcW w:type="dxa" w:w="5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80 % responde “Sí”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 de 9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 de 8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D2S6C5*</w:t>
            </w:r>
          </w:p>
        </w:tc>
        <w:tc>
          <w:tcPr>
            <w:tcW w:type="dxa" w:w="5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80 % “Siempre/Muchas veces” y “Siempre” ≥ “Muchas veces” (4 preguntas)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 de cada 10 respuestas válidas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 de cada 10 respuestas válidas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D2S6C6*</w:t>
            </w:r>
          </w:p>
        </w:tc>
        <w:tc>
          <w:tcPr>
            <w:tcW w:type="dxa" w:w="5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80 % “Siempre/Muchas veces” y “Siempre” ≥ “Muchas veces” (2 preguntas)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 de 18 respuestas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 de 16 respuestas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D3S10C5*</w:t>
            </w:r>
          </w:p>
        </w:tc>
        <w:tc>
          <w:tcPr>
            <w:tcW w:type="dxa" w:w="5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85 % no recibió indicaciones para condicionar el acceso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 de 9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 de 8</w:t>
            </w:r>
          </w:p>
        </w:tc>
      </w:tr>
    </w:tbl>
    <w:p>
      <w:pPr>
        <w:spacing w:after="160" w:before="60" w:line="259" w:lineRule="auto"/>
        <w:jc w:val="left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Nota: la DIED aplica sus reglas de “respuesta válida” (por ejemplo, excluye “No ha ocurrido falta de respeto”) y trunca los resultados a dos decimales.</w:t>
      </w:r>
    </w:p>
    <w:p>
      <w:pPr>
        <w:keepNext/>
        <w:spacing w:after="80" w:before="120" w:line="259" w:lineRule="auto"/>
        <w:jc w:val="left"/>
      </w:pPr>
      <w:r>
        <w:rPr>
          <w:rFonts w:ascii="Arial" w:cs="Arial" w:eastAsia="Arial" w:hAnsi="Arial"/>
          <w:b/>
          <w:bCs/>
          <w:color w:val="375623"/>
          <w:sz w:val="24"/>
          <w:szCs w:val="24"/>
        </w:rPr>
        <w:t xml:space="preserve">Subdimensión 1. Planificación curricular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670"/>
        <w:gridCol w:w="4600"/>
      </w:tblGrid>
      <w:tr>
        <w:trPr>
          <w:tblHeader/>
        </w:trP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7562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Criterio e indicador exigido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7562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Estrategias y acciones concretas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7562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Evidencias y productos (▸ dónde se archivan)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D1S1C2*, D1S1C6* y D1S1C8</w:t>
            </w: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9"/>
                <w:szCs w:val="19"/>
              </w:rPr>
              <w:t xml:space="preserve">* [M]</w:t>
            </w:r>
          </w:p>
          <w:p>
            <w:pPr>
              <w:spacing w:after="6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Apoyo pedagógico para la planificación curricular de cierta utilidad (C2), de utilidad (C6) y de alta utilidad (C8)</w:t>
            </w:r>
          </w:p>
          <w:p>
            <w:pPr>
              <w:spacing w:after="6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Nivel: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C2* nivel 2 · C6* nivel 3 · C8* nivel 4 (cada uno requiere el anterior).</w:t>
            </w:r>
          </w:p>
          <w:p>
            <w:pPr>
              <w:spacing w:after="2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Exige:</w:t>
            </w:r>
          </w:p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Ind. 1 (igual para los tres):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menos del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30 %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de los docentes indica que en los últimos doce meses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no recibió orientaciones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de la IE para elaborar la planificación anual y las unidades didácticas.</w:t>
            </w:r>
          </w:p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Ind. 2: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respuestas “Muy útiles” o “Útiles” sobre esas orientaciones: al menos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50 %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(C2),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65 %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(C6) u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80 %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con “Muy útiles” ≥ “Útiles” (C8).</w:t>
            </w:r>
          </w:p>
          <w:p>
            <w:pPr>
              <w:spacing w:after="40" w:before="4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Instrumento: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Encuesta a docentes – preguntas 1 (planificación anual) y 2 (unidades didácticas).</w:t>
            </w:r>
          </w:p>
          <w:p>
            <w:pPr>
              <w:spacing w:after="2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833C0B"/>
                <w:sz w:val="17"/>
                <w:szCs w:val="17"/>
              </w:rPr>
              <w:t xml:space="preserve">Con 9 docentes:</w:t>
            </w:r>
            <w:r>
              <w:rPr>
                <w:rFonts w:ascii="Arial" w:cs="Arial" w:eastAsia="Arial" w:hAnsi="Arial"/>
                <w:b w:val="false"/>
                <w:bCs w:val="false"/>
                <w:color w:val="833C0B"/>
                <w:sz w:val="17"/>
                <w:szCs w:val="17"/>
              </w:rPr>
              <w:t xml:space="preserve"> Ind. 1: como máximo 2 docentes sin orientación. Ind. 2 (C8): al menos 15 de 18 respuestas “Muy útiles/Útiles” y más “Muy útiles” que “Útiles”.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Taller práctico “Reajuste de la planificación anual y diseño de la unidad del IV bimestre” (2–3 h): cada docente sale con su unidad avanzada o terminada.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Plantilla única de unidad y una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unidad modelo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contextualizada a Frutillopampa y San Antonio Alto.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Asesorías personalizadas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de 20–30 min a cada docente sobre su unidad y su planificación anual, con cronograma publicado.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Guía breve escrita (2 páginas): “Pasos para elaborar la unidad didáctica”.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Regla “nadie se queda sin orientación”: a quien faltó se le repone esa misma semana.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Nombrar las acciones como “orientación para la planificación anual” y “orientación para las unidades didácticas”, y cerrar cada una con una ficha anónima de valoración para mejorar la siguiente.</w:t>
            </w:r>
          </w:p>
          <w:p>
            <w:pPr>
              <w:spacing w:after="20" w:before="6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Responsable y plazo: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Directora y Comité de Gestión Pedagógica. Taller: 12–16 oct. Asesorías: 19 oct – 6 nov.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Diseño del taller, agenda, lista de asistencia y fotos.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R2.1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Material entregado: plantilla, guía y unidad modelo.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R2.1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Fichas de asesoría firmadas por cada docente.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R2.1 · la de la unidad orientada va en Exp. D1S1C4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Consolidado de fichas de valoración e informe breve.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R2.1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D1S1C3*, D1S1C7* y D1S1C9</w:t>
            </w: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9"/>
                <w:szCs w:val="19"/>
              </w:rPr>
              <w:t xml:space="preserve">* [M]</w:t>
            </w:r>
          </w:p>
          <w:p>
            <w:pPr>
              <w:spacing w:after="6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Promoción de la planificación curricular colegiada en la mayoría (C3), la gran mayoría (C7) y todos o casi todos los docentes (C9)</w:t>
            </w:r>
          </w:p>
          <w:p>
            <w:pPr>
              <w:spacing w:after="6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Nivel: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C3* nivel 2 · C7* nivel 3 · C9* nivel 4.</w:t>
            </w:r>
          </w:p>
          <w:p>
            <w:pPr>
              <w:spacing w:after="2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Exige:</w:t>
            </w:r>
          </w:p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Ind. 1: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docentes que indican que en los últimos doce meses se promovió la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planificación colegiada de la planificación anual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con otros docentes de la IE o de la red educativa: al menos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60 %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(C3),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75 %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(C7) o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90 %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(C9).</w:t>
            </w:r>
          </w:p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Ind. 2: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mismo porcentaje para la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planificación colegiada de las unidades didácticas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.</w:t>
            </w:r>
          </w:p>
          <w:p>
            <w:pPr>
              <w:spacing w:after="40" w:before="4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Instrumento: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Encuesta a docentes – preguntas 3 y 4 (Sí / No).</w:t>
            </w:r>
          </w:p>
          <w:p>
            <w:pPr>
              <w:spacing w:after="2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833C0B"/>
                <w:sz w:val="17"/>
                <w:szCs w:val="17"/>
              </w:rPr>
              <w:t xml:space="preserve">Con 9 docentes:</w:t>
            </w:r>
            <w:r>
              <w:rPr>
                <w:rFonts w:ascii="Arial" w:cs="Arial" w:eastAsia="Arial" w:hAnsi="Arial"/>
                <w:b w:val="false"/>
                <w:bCs w:val="false"/>
                <w:color w:val="833C0B"/>
                <w:sz w:val="17"/>
                <w:szCs w:val="17"/>
              </w:rPr>
              <w:t xml:space="preserve"> para C9, los 9 docentes deben responder “Sí” en cada pregunta (8 de 9 = 88,8 % no alcanza).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Conformar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equipos de planificación colegiada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por áreas afines, que incluyan a los 9 docentes.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Jornada “Planificación colegiada de las unidades didácticas del IV bimestre” con una situación significativa común o proyecto integrador.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Jornada “Reajuste colegiado de la planificación anual” (octubre) y “Planificación anual colegiada 2027” (diciembre).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Invitar al menos a una sesión a docentes de una IE vecina o de la red educativa rural.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Consignar en cada unidad: “Elaborada colegiadamente por: …” con los nombres del equipo.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Convocar a todos, registrar la asistencia y reponer a quien faltó.</w:t>
            </w:r>
          </w:p>
          <w:p>
            <w:pPr>
              <w:spacing w:after="20" w:before="6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Responsable y plazo: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Directora y equipos de planificación. 12–16 oct y 14–18 dic.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Convocatorias, actas y listas de asistencia.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R2.2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Unidades con los nombres del equipo que las elaboró.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R2.2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Planificación anual reajustada y borrador colegiado 2027.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R2.2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Fotos de las jornadas.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R2.2</w:t>
            </w:r>
          </w:p>
        </w:tc>
      </w:tr>
    </w:tbl>
    <w:p>
      <w:pPr>
        <w:spacing w:after="160"/>
      </w:pPr>
    </w:p>
    <w:p>
      <w:pPr>
        <w:keepNext/>
        <w:spacing w:after="80" w:before="120" w:line="259" w:lineRule="auto"/>
        <w:jc w:val="left"/>
      </w:pPr>
      <w:r>
        <w:rPr>
          <w:rFonts w:ascii="Arial" w:cs="Arial" w:eastAsia="Arial" w:hAnsi="Arial"/>
          <w:b/>
          <w:bCs/>
          <w:color w:val="375623"/>
          <w:sz w:val="24"/>
          <w:szCs w:val="24"/>
        </w:rPr>
        <w:t xml:space="preserve">Subdimensión 3. Fortalecimiento de las competencias docentes</w:t>
      </w:r>
    </w:p>
    <w:p>
      <w:pPr>
        <w:spacing w:after="80" w:before="0" w:line="259" w:lineRule="auto"/>
        <w:jc w:val="left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Por ejercer función docente, a la directora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no se le consideran</w:t>
      </w: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 los criterios de retroalimentación D1S3C3*, D1S3C5* y D1S3C9* (pregunta 6 de la encuesta).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670"/>
        <w:gridCol w:w="4600"/>
      </w:tblGrid>
      <w:tr>
        <w:trPr>
          <w:tblHeader/>
        </w:trP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7562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Criterio e indicador exigido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7562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Estrategias y acciones concretas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7562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Evidencias y productos (▸ dónde se archivan)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D1S3C2*, D1S3C4* y D1S3C8</w:t>
            </w: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9"/>
                <w:szCs w:val="19"/>
              </w:rPr>
              <w:t xml:space="preserve">* [M]</w:t>
            </w:r>
          </w:p>
          <w:p>
            <w:pPr>
              <w:spacing w:after="6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Acciones de fortalecimiento de las competencias docentes de cierta utilidad (C2), de utilidad (C4) y de alta utilidad (C8)</w:t>
            </w:r>
          </w:p>
          <w:p>
            <w:pPr>
              <w:spacing w:after="6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Nivel: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C2* nivel 2 · C4* nivel 3 · C8* nivel 4.</w:t>
            </w:r>
          </w:p>
          <w:p>
            <w:pPr>
              <w:spacing w:after="2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Exige:</w:t>
            </w:r>
          </w:p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Ind. 1 (igual para los tres):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menos del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50 %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de los docentes indica que en los últimos doce meses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no recibió acciones de fortalecimiento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de la IE (GIA, talleres, pasantías, intercambio de experiencias, reflexión sobre la práctica, asesorías, entre otras).</w:t>
            </w:r>
          </w:p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Ind. 2: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respuestas “Muy útiles” o “Útiles”: al menos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50 %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(C2),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65 %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(C4) u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80 %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con “Muy útiles” ≥ “Útiles” (C8).</w:t>
            </w:r>
          </w:p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No cuentan: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las visitas de monitoreo, las reuniones de retroalimentación y sus acuerdos, ni las acciones gestionadas por el Minedu, la DRE o la UGEL.</w:t>
            </w:r>
          </w:p>
          <w:p>
            <w:pPr>
              <w:spacing w:after="40" w:before="4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Instrumento: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Encuesta a docentes – pregunta 5.</w:t>
            </w:r>
          </w:p>
          <w:p>
            <w:pPr>
              <w:spacing w:after="2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833C0B"/>
                <w:sz w:val="17"/>
                <w:szCs w:val="17"/>
              </w:rPr>
              <w:t xml:space="preserve">Con 9 docentes:</w:t>
            </w:r>
            <w:r>
              <w:rPr>
                <w:rFonts w:ascii="Arial" w:cs="Arial" w:eastAsia="Arial" w:hAnsi="Arial"/>
                <w:b w:val="false"/>
                <w:bCs w:val="false"/>
                <w:color w:val="833C0B"/>
                <w:sz w:val="17"/>
                <w:szCs w:val="17"/>
              </w:rPr>
              <w:t xml:space="preserve"> Ind. 1: como máximo 4 docentes sin acciones. Ind. 2 (C8): al menos 8 de 9 respuestas “Muy útiles/Útiles” y más “Muy útiles” que “Útiles”.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Ciclo de 4 GIA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de 90 minutos, uno cada dos semanas, prácticos y con un producto útil: (1) criterios de evaluación y evaluación formativa; (2) protocolos frente a la violencia y señales de alerta; (3) uso pedagógico de materiales, espacios y herramientas digitales; (4) intercambio de experiencias exitosas.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Basar los temas en el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diagnóstico de necesidades formativas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(autodiagnóstico de los docentes), para que sean realmente útiles.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Rotar la facilitación entre docentes y entregar constancia de participación emitida por la 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Nombrar cada acción como la nombra la norma (GIA, taller de actualización, intercambio de experiencias, asesoría) y distinguirla de las reuniones de monitoreo o retroalimentación.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Reponer la sesión a quien faltó con una asesoría individual breve.</w:t>
            </w:r>
          </w:p>
          <w:p>
            <w:pPr>
              <w:spacing w:after="20" w:before="6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Responsable y plazo: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Directora y docentes facilitadores. GIA 1: 12–16 oct; GIA 2: 26–30 oct; GIA 3: 9–13 nov; GIA 4: 23–27 nov.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Plan de fortalecimiento con el cronograma de GIA.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Exp. D1S3C6 (Ind. 2) · nota en R2.3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Diseño de cada GIA, lista de asistencia, acta, fotos y productos.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Exp. D1S3C6 (Ind. 2) · nota en R2.3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Constancias de participación.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R2.3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Consolidado de fichas de valoración.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R2.3</w:t>
            </w:r>
          </w:p>
        </w:tc>
      </w:tr>
    </w:tbl>
    <w:p>
      <w:pPr>
        <w:spacing w:after="160"/>
      </w:pPr>
    </w:p>
    <w:p>
      <w:pPr>
        <w:keepNext/>
        <w:spacing w:after="80" w:before="120" w:line="259" w:lineRule="auto"/>
        <w:jc w:val="left"/>
      </w:pPr>
      <w:r>
        <w:rPr>
          <w:rFonts w:ascii="Arial" w:cs="Arial" w:eastAsia="Arial" w:hAnsi="Arial"/>
          <w:b/>
          <w:bCs/>
          <w:color w:val="375623"/>
          <w:sz w:val="24"/>
          <w:szCs w:val="24"/>
        </w:rPr>
        <w:t xml:space="preserve">Subdimensión 4. Seguimiento al progreso de los aprendizajes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670"/>
        <w:gridCol w:w="4600"/>
      </w:tblGrid>
      <w:tr>
        <w:trPr>
          <w:tblHeader/>
        </w:trP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7562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Criterio e indicador exigido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7562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Estrategias y acciones concretas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7562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Evidencias y productos (▸ dónde se archivan)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D1S4C7* y D1S4C8</w:t>
            </w: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9"/>
                <w:szCs w:val="19"/>
              </w:rPr>
              <w:t xml:space="preserve">* [M]</w:t>
            </w:r>
          </w:p>
          <w:p>
            <w:pPr>
              <w:spacing w:after="6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 (C7) y muy alta (C8) promoción de espacios para el análisis y la reflexión sobre los resultados de los aprendizajes</w:t>
            </w:r>
          </w:p>
          <w:p>
            <w:pPr>
              <w:spacing w:after="6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Nivel: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C7* nivel 3 · C8* nivel 4.</w:t>
            </w:r>
          </w:p>
          <w:p>
            <w:pPr>
              <w:spacing w:after="2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Exige:</w:t>
            </w:r>
          </w:p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Respuestas “Siempre” o “Muchas veces” sobre la frecuencia con que,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en el presente año escolar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, se planifican reuniones o jornadas de análisis de resultados y se motiva la participación docente: al menos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65 %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(C7) u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80 %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con “Siempre” ≥ “Muchas veces” (C8).</w:t>
            </w:r>
          </w:p>
          <w:p>
            <w:pPr>
              <w:spacing w:after="40" w:before="4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Instrumento: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Encuesta a docentes – preguntas 7 (planificación de jornadas) y 8 (motivación a participar).</w:t>
            </w:r>
          </w:p>
          <w:p>
            <w:pPr>
              <w:spacing w:after="2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833C0B"/>
                <w:sz w:val="17"/>
                <w:szCs w:val="17"/>
              </w:rPr>
              <w:t xml:space="preserve">Con 9 docentes:</w:t>
            </w:r>
            <w:r>
              <w:rPr>
                <w:rFonts w:ascii="Arial" w:cs="Arial" w:eastAsia="Arial" w:hAnsi="Arial"/>
                <w:b w:val="false"/>
                <w:bCs w:val="false"/>
                <w:color w:val="833C0B"/>
                <w:sz w:val="17"/>
                <w:szCs w:val="17"/>
              </w:rPr>
              <w:t xml:space="preserve"> al menos 15 de 18 respuestas “Siempre/Muchas veces” y más “Siempre” que “Muchas veces”.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Publicar un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calendario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de “Jornadas de análisis y reflexión sobre los resultados de aprendizaje” (una por bimestre) y reuniones colegiadas mensuales de 30–45 minutos.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Realizar una jornada breve ya en la semana del 28 set – 2 oct (resultados del II bimestre), por si la encuesta llega antes.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Invitar personalmente a cada docente y asignarle un rol: cada uno presenta los resultados de su área.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Cerrar cada jornada con acuerdos concretos y revisar su cumplimiento en la siguiente.</w:t>
            </w:r>
          </w:p>
          <w:p>
            <w:pPr>
              <w:spacing w:after="20" w:before="6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Responsable y plazo: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Directora. Jornadas: 28 set – 2 oct, 12–16 oct y 7–11 dic. Reuniones: 2–6 nov y 16–20 nov.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Calendario de jornadas y reuniones publicado.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R2.4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Actas, listas de asistencia y fotos.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Exp. D1S4C6 (Ind. 2) · nota en R2.4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Matriz de acuerdos y su seguimiento.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R2.4</w:t>
            </w:r>
          </w:p>
        </w:tc>
      </w:tr>
    </w:tbl>
    <w:p>
      <w:pPr>
        <w:spacing w:after="160"/>
      </w:pPr>
    </w:p>
    <w:p>
      <w:pPr>
        <w:keepNext/>
        <w:spacing w:after="80" w:before="120" w:line="259" w:lineRule="auto"/>
        <w:jc w:val="left"/>
      </w:pPr>
      <w:r>
        <w:rPr>
          <w:rFonts w:ascii="Arial" w:cs="Arial" w:eastAsia="Arial" w:hAnsi="Arial"/>
          <w:b/>
          <w:bCs/>
          <w:color w:val="375623"/>
          <w:sz w:val="24"/>
          <w:szCs w:val="24"/>
        </w:rPr>
        <w:t xml:space="preserve">Subdimensión 5. Participación de la comunidad educativa para el bienestar escolar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670"/>
        <w:gridCol w:w="4600"/>
      </w:tblGrid>
      <w:tr>
        <w:trPr>
          <w:tblHeader/>
        </w:trP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7562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Criterio e indicador exigido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7562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Estrategias y acciones concretas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7562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Evidencias y productos (▸ dónde se archivan)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D2S5C5</w:t>
            </w: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9"/>
                <w:szCs w:val="19"/>
              </w:rPr>
              <w:t xml:space="preserve">* [M]</w:t>
            </w:r>
          </w:p>
          <w:p>
            <w:pPr>
              <w:spacing w:after="6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 promoción de la participación docente en acciones orientadas al bienestar de los estudiantes</w:t>
            </w:r>
          </w:p>
          <w:p>
            <w:pPr>
              <w:spacing w:after="6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Nivel: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Nivel 4.</w:t>
            </w:r>
          </w:p>
          <w:p>
            <w:pPr>
              <w:spacing w:after="2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Exige:</w:t>
            </w:r>
          </w:p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Al menos el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80 %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de los docentes indica que en los últimos doce meses se les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motivó a participar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en acciones de bienestar: identificar y comunicar señales de alerta socioemocional, prevenir situaciones de riesgo, mejorar el estado socioemocional o proponer iniciativas.</w:t>
            </w:r>
          </w:p>
          <w:p>
            <w:pPr>
              <w:spacing w:after="40" w:before="4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Instrumento: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Encuesta a docentes – pregunta 9 (Sí / No).</w:t>
            </w:r>
          </w:p>
          <w:p>
            <w:pPr>
              <w:spacing w:after="2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833C0B"/>
                <w:sz w:val="17"/>
                <w:szCs w:val="17"/>
              </w:rPr>
              <w:t xml:space="preserve">Con 9 docentes:</w:t>
            </w:r>
            <w:r>
              <w:rPr>
                <w:rFonts w:ascii="Arial" w:cs="Arial" w:eastAsia="Arial" w:hAnsi="Arial"/>
                <w:b w:val="false"/>
                <w:bCs w:val="false"/>
                <w:color w:val="833C0B"/>
                <w:sz w:val="17"/>
                <w:szCs w:val="17"/>
              </w:rPr>
              <w:t xml:space="preserve"> al menos 8 de 9 docentes responden “Sí”.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GIA 2 “Señales de alerta socioemocional y cómo comunicarlas”.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Ficha sencilla de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alerta y derivación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para que cualquier docente reporte al tutor o al responsable de convivencia.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Invitación escrita a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cada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docente para asumir un rol en la campaña de bienestar (p. ej., “Semana del buen trato”).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Reconocer públicamente las iniciativas docentes de bienestar.</w:t>
            </w:r>
          </w:p>
          <w:p>
            <w:pPr>
              <w:spacing w:after="20" w:before="6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Responsable y plazo: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Directora y Comité de Gestión del Bienestar. 26 oct – 20 nov.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Diseño y acta del GIA 2, lista de asistencia.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Exp. D2S7C7 (Ind. 2) · nota en R2.5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Ficha de alerta y derivación.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R2.5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Memorando o comunicado de invitación y distribución de roles.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R2.5</w:t>
            </w:r>
          </w:p>
        </w:tc>
      </w:tr>
    </w:tbl>
    <w:p>
      <w:pPr>
        <w:spacing w:after="160"/>
      </w:pPr>
    </w:p>
    <w:p>
      <w:pPr>
        <w:keepNext/>
        <w:spacing w:after="80" w:before="120" w:line="259" w:lineRule="auto"/>
        <w:jc w:val="left"/>
      </w:pPr>
      <w:r>
        <w:rPr>
          <w:rFonts w:ascii="Arial" w:cs="Arial" w:eastAsia="Arial" w:hAnsi="Arial"/>
          <w:b/>
          <w:bCs/>
          <w:color w:val="375623"/>
          <w:sz w:val="24"/>
          <w:szCs w:val="24"/>
        </w:rPr>
        <w:t xml:space="preserve">Subdimensión 6. Relaciones interpersonales en la institución educativa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670"/>
        <w:gridCol w:w="4600"/>
      </w:tblGrid>
      <w:tr>
        <w:trPr>
          <w:tblHeader/>
        </w:trP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7562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Criterio e indicador exigido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7562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Estrategias y acciones concretas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7562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Evidencias y productos (▸ dónde se archivan)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D2S6C1*, D2S6C2* y D2S6C5</w:t>
            </w: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9"/>
                <w:szCs w:val="19"/>
              </w:rPr>
              <w:t xml:space="preserve">* [M]</w:t>
            </w:r>
          </w:p>
          <w:p>
            <w:pPr>
              <w:spacing w:after="6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Mediana (C1), alta (C2) y muy alta (C5) promoción de las buenas relaciones entre el personal docente</w:t>
            </w:r>
          </w:p>
          <w:p>
            <w:pPr>
              <w:spacing w:after="6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Nivel: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C1* nivel 2 · C2* nivel 3 · C5* nivel 4.</w:t>
            </w:r>
          </w:p>
          <w:p>
            <w:pPr>
              <w:spacing w:after="2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Exige:</w:t>
            </w:r>
          </w:p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Respuestas “Siempre” o “Muchas veces” a si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la directora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propicia el respeto, interviene ante faltas de respeto, promueve la colaboración e interviene ante la falta de colaboración: al menos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50 %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(C1),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65 %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(C2) u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80 %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con “Siempre” ≥ “Muchas veces” (C5).</w:t>
            </w:r>
          </w:p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No se cuentan las respuestas “No ha ocurrido falta de respeto / de colaboración”.</w:t>
            </w:r>
          </w:p>
          <w:p>
            <w:pPr>
              <w:spacing w:after="40" w:before="4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Instrumento: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Encuesta a docentes – preguntas 14, 15, 16 y 17 (sección “Sobre el director”).</w:t>
            </w:r>
          </w:p>
          <w:p>
            <w:pPr>
              <w:spacing w:after="2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833C0B"/>
                <w:sz w:val="17"/>
                <w:szCs w:val="17"/>
              </w:rPr>
              <w:t xml:space="preserve">Con 9 docentes:</w:t>
            </w:r>
            <w:r>
              <w:rPr>
                <w:rFonts w:ascii="Arial" w:cs="Arial" w:eastAsia="Arial" w:hAnsi="Arial"/>
                <w:b w:val="false"/>
                <w:bCs w:val="false"/>
                <w:color w:val="833C0B"/>
                <w:sz w:val="17"/>
                <w:szCs w:val="17"/>
              </w:rPr>
              <w:t xml:space="preserve"> al menos 8 de cada 10 respuestas válidas en “Siempre/Muchas veces”, con más “Siempre”.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Recordar los acuerdos de convivencia del personal al inicio de cada reunión (1 minuto).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Intervenir de inmediato y en privado ante cualquier falta de respeto o de colaboración; dejar registro reservado.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Distribuir tareas de forma equitativa y transparente; tomar decisiones participativas en reunión.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Reconocer en público los aportes y el trabajo en equipo (programa de integración y reconocimiento).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Procedimiento interno de diálogo y resolución de conflictos conocido por todos.</w:t>
            </w:r>
          </w:p>
          <w:p>
            <w:pPr>
              <w:spacing w:after="20" w:before="6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Responsable y plazo: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Directora. Permanente.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 requiere expediente: se valora solo por la encuesta.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R2.6 (solo si hay algo que guardar)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Opcional: acuerdos de convivencia del personal, registro reservado de intervenciones y actas de reuniones.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acuerdos: Exp. D2S6C4 · resto: R2.6 (reservado)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D2S6C3* y D2S6C6</w:t>
            </w: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9"/>
                <w:szCs w:val="19"/>
              </w:rPr>
              <w:t xml:space="preserve">* [M]</w:t>
            </w:r>
          </w:p>
          <w:p>
            <w:pPr>
              <w:spacing w:after="6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Buenas (C3) y muy buenas (C6) relaciones interpersonales entre directivos y docentes</w:t>
            </w:r>
          </w:p>
          <w:p>
            <w:pPr>
              <w:spacing w:after="6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Nivel: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C3* nivel 3 · C6* nivel 4.</w:t>
            </w:r>
          </w:p>
          <w:p>
            <w:pPr>
              <w:spacing w:after="2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Exige:</w:t>
            </w:r>
          </w:p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Respuestas “Siempre” o “Muchas veces” a si directivos y docentes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se tratan con respeto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y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colaboran unos con otros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: al menos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65 %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(C3) u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80 %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con “Siempre” ≥ “Muchas veces” (C6).</w:t>
            </w:r>
          </w:p>
          <w:p>
            <w:pPr>
              <w:spacing w:after="40" w:before="4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Instrumento: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Encuesta a docentes – preguntas 10 y 11.</w:t>
            </w:r>
          </w:p>
          <w:p>
            <w:pPr>
              <w:spacing w:after="2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833C0B"/>
                <w:sz w:val="17"/>
                <w:szCs w:val="17"/>
              </w:rPr>
              <w:t xml:space="preserve">Con 9 docentes:</w:t>
            </w:r>
            <w:r>
              <w:rPr>
                <w:rFonts w:ascii="Arial" w:cs="Arial" w:eastAsia="Arial" w:hAnsi="Arial"/>
                <w:b w:val="false"/>
                <w:bCs w:val="false"/>
                <w:color w:val="833C0B"/>
                <w:sz w:val="17"/>
                <w:szCs w:val="17"/>
              </w:rPr>
              <w:t xml:space="preserve"> al menos 15 de 18 respuestas “Siempre/Muchas veces” y más “Siempre” que “Muchas veces”.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Trato horizontal y cordial; escucha activa en reuniones y atención oportuna a las solicitudes.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Colaborar con los docentes en tareas concretas (cubrir una hora, apoyar un material, acompañar una actividad).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Comunicar las decisiones por escrito y con anticipación.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Mantener la coherencia a lo largo de las semanas, no un gesto aislado cerca de la fecha de la encuesta.</w:t>
            </w:r>
          </w:p>
          <w:p>
            <w:pPr>
              <w:spacing w:after="20" w:before="6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Responsable y plazo: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Directora. Permanente.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 requiere expediente: se valora solo por la encuesta.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R2.6 (solo si hay algo que guardar)</w:t>
            </w:r>
          </w:p>
        </w:tc>
      </w:tr>
    </w:tbl>
    <w:p>
      <w:pPr>
        <w:spacing w:after="160"/>
      </w:pPr>
    </w:p>
    <w:p>
      <w:pPr>
        <w:keepNext/>
        <w:spacing w:after="80" w:before="120" w:line="259" w:lineRule="auto"/>
        <w:jc w:val="left"/>
      </w:pPr>
      <w:r>
        <w:rPr>
          <w:rFonts w:ascii="Arial" w:cs="Arial" w:eastAsia="Arial" w:hAnsi="Arial"/>
          <w:b/>
          <w:bCs/>
          <w:color w:val="375623"/>
          <w:sz w:val="24"/>
          <w:szCs w:val="24"/>
        </w:rPr>
        <w:t xml:space="preserve">Subdimensión 10. Matrícula y preservación del derecho a la educación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670"/>
        <w:gridCol w:w="4600"/>
      </w:tblGrid>
      <w:tr>
        <w:trPr>
          <w:tblHeader/>
        </w:trP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7562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Criterio e indicador exigido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7562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Estrategias y acciones concretas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37562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Evidencias y productos (▸ dónde se archivan)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D3S10C5</w:t>
            </w: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9"/>
                <w:szCs w:val="19"/>
              </w:rPr>
              <w:t xml:space="preserve">* [M]</w:t>
            </w:r>
          </w:p>
          <w:p>
            <w:pPr>
              <w:spacing w:after="6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 acceso diario de los estudiantes al servicio educativo se da sin condicionamientos</w:t>
            </w:r>
          </w:p>
          <w:p>
            <w:pPr>
              <w:spacing w:after="6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Nivel: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Niveles 3 y 4.</w:t>
            </w:r>
          </w:p>
          <w:p>
            <w:pPr>
              <w:spacing w:after="2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Exige:</w:t>
            </w:r>
          </w:p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Al menos el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85 %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de los docentes reporta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no haber recibido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de la IE ninguna indicación expresa para condicionar o impedir que los estudiantes reciban el servicio educativo por no cumplir algún requerimiento (corte de cabello, uniforme, agenda, entre otros).</w:t>
            </w:r>
          </w:p>
          <w:p>
            <w:pPr>
              <w:spacing w:after="40" w:before="4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Instrumento: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Encuesta a docentes – pregunta 12 (Sí / No).</w:t>
            </w:r>
          </w:p>
          <w:p>
            <w:pPr>
              <w:spacing w:after="2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833C0B"/>
                <w:sz w:val="17"/>
                <w:szCs w:val="17"/>
              </w:rPr>
              <w:t xml:space="preserve">Con 9 docentes:</w:t>
            </w:r>
            <w:r>
              <w:rPr>
                <w:rFonts w:ascii="Arial" w:cs="Arial" w:eastAsia="Arial" w:hAnsi="Arial"/>
                <w:b w:val="false"/>
                <w:bCs w:val="false"/>
                <w:color w:val="833C0B"/>
                <w:sz w:val="17"/>
                <w:szCs w:val="17"/>
              </w:rPr>
              <w:t xml:space="preserve"> al menos 8 de 9 docentes responden “No”.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Emitir y socializar la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Directiva interna de acceso sin condicionamientos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(Anexo 3 del plan): ningún estudiante es retirado del aula ni se le impide ingresar por uniforme, corte de cabello, útiles, agenda o tardanza.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Incorporarla al Reglamento Interno y aplicar medidas formativas que no afecten el derecho a recibir clases.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Revisar que ningún comunicado, norma de aula o indicación verbal de la IE contradiga esta política (incluidas las del auxiliar en la puerta de ingreso).</w:t>
            </w:r>
          </w:p>
          <w:p>
            <w:pPr>
              <w:spacing w:after="20" w:before="6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Responsable y plazo: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Directora. 28 set – 2 oct; vigente todo el año.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Directiva firmada y acta de socialización.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R2.7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9" w:lineRule="auto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Reglamento Interno actualizado.</w:t>
            </w: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 ▸ Exp. D2S7C1 (Ind. 2) · copia de la página en R2.7</w:t>
            </w:r>
          </w:p>
        </w:tc>
      </w:tr>
    </w:tbl>
    <w:p>
      <w:pPr>
        <w:spacing w:after="160"/>
      </w:pPr>
    </w:p>
    <w:p>
      <w:pPr>
        <w:keepNext/>
        <w:pageBreakBefore/>
        <w:spacing w:after="120" w:before="0" w:line="259" w:lineRule="auto"/>
        <w:jc w:val="left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PROTOCOLO PARA LOS DÍAS DE VISITA Y DE ENCUESTA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7"/>
        <w:gridCol w:w="4857"/>
        <w:gridCol w:w="4856"/>
      </w:tblGrid>
      <w:tr>
        <w:trPr>
          <w:tblHeader/>
        </w:trPr>
        <w:tc>
          <w:tcPr>
            <w:tcW w:type="dxa" w:w="4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Antes (todos los días)</w:t>
            </w:r>
          </w:p>
        </w:tc>
        <w:tc>
          <w:tcPr>
            <w:tcW w:type="dxa" w:w="4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Durante la visita</w:t>
            </w:r>
          </w:p>
        </w:tc>
        <w:tc>
          <w:tcPr>
            <w:tcW w:type="dxa" w:w="4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Día de la encuesta</w:t>
            </w:r>
          </w:p>
        </w:tc>
      </w:tr>
      <w:tr>
        <w:trPr>
          <w:tblHeader w:val="false"/>
        </w:trPr>
        <w:tc>
          <w:tcPr>
            <w:tcW w:type="dxa" w:w="4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IE abierta y limpia antes de las 7:00 a. m.; el personal de mantenimiento recibe al visitante y avisa a la directora.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 la directora saldrá (UGEL, capacitación, comisión), deja firmada la encargatura a un docente que conoce el kit.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Botiquín rotulado, completo y con llave disponible.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Kit de visita actualizado cada viernes (tabla siguiente).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Servicios higiénicos no usados por estudiantes con rótulo de “clausurado”.</w:t>
            </w:r>
          </w:p>
        </w:tc>
        <w:tc>
          <w:tcPr>
            <w:tcW w:type="dxa" w:w="4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Recibir al aplicador, verificar su credencial y brindar la información sin demoras.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Informar en la coordinación los reemplazos del día.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 acompañar la inspección salvo que lo pida; no interrumpir las clases ni cambiar la rutina.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Mostrar el botiquín en menos de 3 minutos y presentar la planificación que se requiera.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Entregar el monitoreo en el horario indicado (≈ 12:00 m.).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Firmar el acta; nunca impedir o interrumpir la aplicación.</w:t>
            </w:r>
          </w:p>
        </w:tc>
        <w:tc>
          <w:tcPr>
            <w:tcW w:type="dxa" w:w="4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Facilitar un ambiente con mesas, sillas y un solo acceso; designar una persona de apoyo.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Verificar con el aplicador la lista de docentes convocados (vínculo de al menos 3 meses).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Avisar a todos los docentes, incluidos los que no tienen clases ese día.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 ingresar al ambiente, no comentar el contenido y respetar el anonimato.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Cuidar que no se retiren las convocatorias pegadas y firmar el acta.</w:t>
            </w:r>
          </w:p>
        </w:tc>
      </w:tr>
    </w:tbl>
    <w:p>
      <w:pPr>
        <w:keepNext/>
        <w:spacing w:after="80" w:before="120" w:line="259" w:lineRule="auto"/>
        <w:jc w:val="left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Kit de visita inopinada (archivador en Dirección)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70"/>
        <w:gridCol w:w="5500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N.°</w:t>
            </w:r>
          </w:p>
        </w:tc>
        <w:tc>
          <w:tcPr>
            <w:tcW w:type="dxa" w:w="8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Documento o recurso</w:t>
            </w:r>
          </w:p>
        </w:tc>
        <w:tc>
          <w:tcPr>
            <w:tcW w:type="dxa" w:w="5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Para qué lo pide el aplicador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Horario de clases actualizado de las 6 secciones, con nombres completos de los docentes y áreas.</w:t>
            </w:r>
          </w:p>
        </w:tc>
        <w:tc>
          <w:tcPr>
            <w:tcW w:type="dxa" w:w="5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Planificar la inspección de aulas y verificar al docente presente (D3S10C6*).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Lista del personal docente con DNI, área, grado y condición.</w:t>
            </w:r>
          </w:p>
        </w:tc>
        <w:tc>
          <w:tcPr>
            <w:tcW w:type="dxa" w:w="5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Verificar docentes para el monitoreo y la encuesta.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Hora y lugar del recreo; número de quioscos en funcionamiento.</w:t>
            </w:r>
          </w:p>
        </w:tc>
        <w:tc>
          <w:tcPr>
            <w:tcW w:type="dxa" w:w="5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Observación del recreo (D3S8C7*) y del quiosco (D3S8C2*).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Relación de otros espacios con finalidad pedagógica.</w:t>
            </w:r>
          </w:p>
        </w:tc>
        <w:tc>
          <w:tcPr>
            <w:tcW w:type="dxa" w:w="5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Inspección de esos espacios (D3S8C1*, C2*).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8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Carpeta de respaldo de planificación: unidad y sesiones vigentes de cada sección.</w:t>
            </w:r>
          </w:p>
        </w:tc>
        <w:tc>
          <w:tcPr>
            <w:tcW w:type="dxa" w:w="5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Presentarlas si un docente no las tiene (D1S1C1*, C5*).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8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Cronograma de monitoreo 2026 (meses concretos) y fichas firmadas, ordenadas por docente.</w:t>
            </w:r>
          </w:p>
        </w:tc>
        <w:tc>
          <w:tcPr>
            <w:tcW w:type="dxa" w:w="5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Parte VIII (resguardo; ver sección 6).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8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Modelo de documento de encargatura.</w:t>
            </w:r>
          </w:p>
        </w:tc>
        <w:tc>
          <w:tcPr>
            <w:tcW w:type="dxa" w:w="5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 la directora debe ausentarse durante la visita.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8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Persona de apoyo para guiar al aplicador y un ambiente con mesa y sillas.</w:t>
            </w:r>
          </w:p>
        </w:tc>
        <w:tc>
          <w:tcPr>
            <w:tcW w:type="dxa" w:w="5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 solicita el instructivo.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8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Registro de cambios de horario y reemplazos del día.</w:t>
            </w:r>
          </w:p>
        </w:tc>
        <w:tc>
          <w:tcPr>
            <w:tcW w:type="dxa" w:w="5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Contrastar al docente presente con el horario (D3S10C6*).</w:t>
            </w:r>
          </w:p>
        </w:tc>
      </w:tr>
    </w:tbl>
    <w:p>
      <w:pPr>
        <w:keepNext/>
        <w:pageBreakBefore/>
        <w:spacing w:after="120" w:before="0" w:line="259" w:lineRule="auto"/>
        <w:jc w:val="left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¿EN QUÉ ARCHIVO SE GUARDA CADA EVIDENCIA?</w:t>
      </w:r>
    </w:p>
    <w:p>
      <w:pPr>
        <w:spacing w:after="120" w:before="0" w:line="259" w:lineRule="auto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La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Plantilla del expediente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(Plantilla Expediente Evaluacion Desempeno_Directivo_2026.docx) contiene solo los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40 criterios que evalúa el Comité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en la entrevista;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 tiene separadores para los 25 criterios del aplicador externo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porque esos criterios no se sustentan con expediente (instrucción 9 de la plantilla: “sus evidencias se guardan en la carpeta de respaldo”). Por eso las evidencias de este documento se distribuyen en tres archivos: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5170"/>
        <w:gridCol w:w="3200"/>
        <w:gridCol w:w="330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Archivo</w:t>
            </w:r>
          </w:p>
        </w:tc>
        <w:tc>
          <w:tcPr>
            <w:tcW w:type="dxa" w:w="5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Qué contiene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Dónde está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Para qué sirve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▸ Kit · Kit de visita inopinada (archivador rojo)</w:t>
            </w:r>
          </w:p>
        </w:tc>
        <w:tc>
          <w:tcPr>
            <w:tcW w:type="dxa" w:w="5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Los 9 documentos que el aplicador pide el día de la visita (sección 4). Son documentos de uso diario, siempre vigentes.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Dirección, a la mano del informante o del docente encargado.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Entregarlos al aplicador sin demoras. Se actualiza cada viernes.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▸ R · Archivador R: evidencias de los criterios del Minedu (archivador gris)</w:t>
            </w:r>
          </w:p>
        </w:tc>
        <w:tc>
          <w:tcPr>
            <w:tcW w:type="dxa" w:w="5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Las evidencias de los 25 criterios del aplicador externo, ordenadas por instrumento y criterio (estructura en la tabla siguiente). Es la “carpeta de respaldo” que menciona la plantilla.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Dirección, junto al archivo de evidencias del Comité.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Organizar y comprobar el trabajo; sustentar una solicitud de copia o un reclamo (febrero de 2027).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▸ Exp. · Expediente del Comité (Plantilla)</w:t>
            </w:r>
          </w:p>
        </w:tc>
        <w:tc>
          <w:tcPr>
            <w:tcW w:type="dxa" w:w="5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Las 40 hojas resumen de los criterios del Comité. Algunas evidencias de este documento también sirven para uno de esos criterios: su original va aquí.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Archivo de evidencias por dimensión (azul, verde y naranja).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folia, se duplica y se entrega en la entrevista.</w:t>
            </w:r>
          </w:p>
        </w:tc>
      </w:tr>
    </w:tbl>
    <w:p>
      <w:pPr>
        <w:spacing w:after="80"/>
      </w:pP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70"/>
      </w:tblGrid>
      <w:tr>
        <w:tc>
          <w:tcPr>
            <w:tcW w:type="dxa" w:w="14570"/>
            <w:tcBorders>
              <w:top w:val="single" w:color="E0C060" w:sz="4"/>
              <w:left w:val="single" w:color="E0C060" w:sz="4"/>
              <w:bottom w:val="single" w:color="E0C060" w:sz="4"/>
              <w:right w:val="single" w:color="E0C060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Regla del original único: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cada documento tiene un solo original. Si sirve a un criterio del Comité, el original se archiva en la hoja resumen de la Plantilla (▸ Exp.) y en el archivador R se deja una copia o una hoja de remisión “ver expediente, criterio ___, folio ___”. El kit usa siempre la versión vigente.</w:t>
            </w:r>
          </w:p>
        </w:tc>
      </w:tr>
    </w:tbl>
    <w:p>
      <w:pPr>
        <w:keepNext/>
        <w:spacing w:after="80" w:before="120" w:line="259" w:lineRule="auto"/>
        <w:jc w:val="left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Estructura del archivador R (un separador por fila)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700"/>
        <w:gridCol w:w="4270"/>
        <w:gridCol w:w="430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Separador</w:t>
            </w:r>
          </w:p>
        </w:tc>
        <w:tc>
          <w:tcPr>
            <w:tcW w:type="dxa" w:w="4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Contenido</w:t>
            </w:r>
          </w:p>
        </w:tc>
        <w:tc>
          <w:tcPr>
            <w:tcW w:type="dxa" w:w="4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Criterios del Minedu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Evidencias principales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R0</w:t>
            </w:r>
          </w:p>
        </w:tc>
        <w:tc>
          <w:tcPr>
            <w:tcW w:type="dxa" w:w="4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Carátula e índice del archivador</w:t>
            </w:r>
          </w:p>
        </w:tc>
        <w:tc>
          <w:tcPr>
            <w:tcW w:type="dxa" w:w="4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Índice con los separadores R1 a R4</w:t>
            </w:r>
          </w:p>
        </w:tc>
      </w:tr>
      <w:tr>
        <w:trPr>
          <w:tblHeader w:val="false"/>
        </w:trPr>
        <w:tc>
          <w:tcPr>
            <w:tcW w:type="dxa" w:w="14570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6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R1 · GUÍA DE OBSERVACIÓN DE LA IE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R1.1</w:t>
            </w:r>
          </w:p>
        </w:tc>
        <w:tc>
          <w:tcPr>
            <w:tcW w:type="dxa" w:w="4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Planificación en el aula</w:t>
            </w:r>
          </w:p>
        </w:tc>
        <w:tc>
          <w:tcPr>
            <w:tcW w:type="dxa" w:w="4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D1S1C1* y D1S1C5*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Acta del acuerdo; listas de cotejo semanales (la carpeta de planificación está en el Kit 5)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R1.2</w:t>
            </w:r>
          </w:p>
        </w:tc>
        <w:tc>
          <w:tcPr>
            <w:tcW w:type="dxa" w:w="4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Seguridad física</w:t>
            </w:r>
          </w:p>
        </w:tc>
        <w:tc>
          <w:tcPr>
            <w:tcW w:type="dxa" w:w="4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D3S8C1*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Listas de chequeo semanales; fotos antes y después; registro de reparaciones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R1.3</w:t>
            </w:r>
          </w:p>
        </w:tc>
        <w:tc>
          <w:tcPr>
            <w:tcW w:type="dxa" w:w="4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Salubridad</w:t>
            </w:r>
          </w:p>
        </w:tc>
        <w:tc>
          <w:tcPr>
            <w:tcW w:type="dxa" w:w="4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D3S8C2*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Rol y listas de limpieza diarias; fotos; acta del quiosco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R1.4</w:t>
            </w:r>
          </w:p>
        </w:tc>
        <w:tc>
          <w:tcPr>
            <w:tcW w:type="dxa" w:w="4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Acondicionamiento ante emergencias</w:t>
            </w:r>
          </w:p>
        </w:tc>
        <w:tc>
          <w:tcPr>
            <w:tcW w:type="dxa" w:w="4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D3S8C4*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Fotos de zonas seguras, rutas y croquis; copia del inventario del botiquín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R1.5</w:t>
            </w:r>
          </w:p>
        </w:tc>
        <w:tc>
          <w:tcPr>
            <w:tcW w:type="dxa" w:w="4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Intervención en el recreo</w:t>
            </w:r>
          </w:p>
        </w:tc>
        <w:tc>
          <w:tcPr>
            <w:tcW w:type="dxa" w:w="4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D3S8C7*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Copia del rol de turnos y del protocolo (originales en Exp. D3S8C6); cuaderno de incidencias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R1.6</w:t>
            </w:r>
          </w:p>
        </w:tc>
        <w:tc>
          <w:tcPr>
            <w:tcW w:type="dxa" w:w="4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Servicio educativo garantizado</w:t>
            </w:r>
          </w:p>
        </w:tc>
        <w:tc>
          <w:tcPr>
            <w:tcW w:type="dxa" w:w="4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D3S10C6*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Plan de contingencia y acta (el registro de reemplazos está en el Kit 9)</w:t>
            </w:r>
          </w:p>
        </w:tc>
      </w:tr>
      <w:tr>
        <w:trPr>
          <w:tblHeader w:val="false"/>
        </w:trPr>
        <w:tc>
          <w:tcPr>
            <w:tcW w:type="dxa" w:w="14570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6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R2 · ENCUESTA A DOCENTES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R2.1</w:t>
            </w:r>
          </w:p>
        </w:tc>
        <w:tc>
          <w:tcPr>
            <w:tcW w:type="dxa" w:w="4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Orientaciones para la planificación</w:t>
            </w:r>
          </w:p>
        </w:tc>
        <w:tc>
          <w:tcPr>
            <w:tcW w:type="dxa" w:w="4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D1S1C2*, C6*, C8*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Taller, material, fichas de asesoría, consolidado de valoración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R2.2</w:t>
            </w:r>
          </w:p>
        </w:tc>
        <w:tc>
          <w:tcPr>
            <w:tcW w:type="dxa" w:w="4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Planificación colegiada</w:t>
            </w:r>
          </w:p>
        </w:tc>
        <w:tc>
          <w:tcPr>
            <w:tcW w:type="dxa" w:w="4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D1S1C3*, C7*, C9*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Convocatorias, actas, unidades colegiadas, planificación anual y 2027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R2.3</w:t>
            </w:r>
          </w:p>
        </w:tc>
        <w:tc>
          <w:tcPr>
            <w:tcW w:type="dxa" w:w="4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Fortalecimiento docente (GIA)</w:t>
            </w:r>
          </w:p>
        </w:tc>
        <w:tc>
          <w:tcPr>
            <w:tcW w:type="dxa" w:w="4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D1S3C2*, C4*, C8*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Constancias y consolidado de valoración; nota “ver Exp. D1S3C6”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R2.4</w:t>
            </w:r>
          </w:p>
        </w:tc>
        <w:tc>
          <w:tcPr>
            <w:tcW w:type="dxa" w:w="4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Jornadas de análisis de resultados</w:t>
            </w:r>
          </w:p>
        </w:tc>
        <w:tc>
          <w:tcPr>
            <w:tcW w:type="dxa" w:w="4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D1S4C7*, C8*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Calendario y matriz de acuerdos; nota “ver Exp. D1S4C6”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R2.5</w:t>
            </w:r>
          </w:p>
        </w:tc>
        <w:tc>
          <w:tcPr>
            <w:tcW w:type="dxa" w:w="4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Participación docente en el bienestar</w:t>
            </w:r>
          </w:p>
        </w:tc>
        <w:tc>
          <w:tcPr>
            <w:tcW w:type="dxa" w:w="4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D2S5C5*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Ficha de alerta, memorando de roles; nota “ver Exp. D2S7C7”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R2.6</w:t>
            </w:r>
          </w:p>
        </w:tc>
        <w:tc>
          <w:tcPr>
            <w:tcW w:type="dxa" w:w="4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Relaciones interpersonales</w:t>
            </w:r>
          </w:p>
        </w:tc>
        <w:tc>
          <w:tcPr>
            <w:tcW w:type="dxa" w:w="4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D2S6C1*, C2*, C3*, C5*, C6*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Actas de reuniones; registro reservado de intervenciones (sobre cerrado)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R2.7</w:t>
            </w:r>
          </w:p>
        </w:tc>
        <w:tc>
          <w:tcPr>
            <w:tcW w:type="dxa" w:w="4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Acceso sin condicionamientos</w:t>
            </w:r>
          </w:p>
        </w:tc>
        <w:tc>
          <w:tcPr>
            <w:tcW w:type="dxa" w:w="4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D3S10C5*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Directiva firmada, acta de socialización y página del Reglamento Interno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R3</w:t>
            </w:r>
          </w:p>
        </w:tc>
        <w:tc>
          <w:tcPr>
            <w:tcW w:type="dxa" w:w="4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ACTAS DE LA APLICACIÓN</w:t>
            </w:r>
          </w:p>
        </w:tc>
        <w:tc>
          <w:tcPr>
            <w:tcW w:type="dxa" w:w="4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Todos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Copia del acta de la visita y del acta de la encuesta, con fecha; notas de lo observado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R4</w:t>
            </w:r>
          </w:p>
        </w:tc>
        <w:tc>
          <w:tcPr>
            <w:tcW w:type="dxa" w:w="4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RESGUARDO DEL MONITOREO (S2)</w:t>
            </w:r>
          </w:p>
        </w:tc>
        <w:tc>
          <w:tcPr>
            <w:tcW w:type="dxa" w:w="4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D1S2C1*, C3*, C5* (solo si cambiara el perfil)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Copias del cronograma y de las fichas (originales en el Kit 6); ver sección 6</w:t>
            </w:r>
          </w:p>
        </w:tc>
      </w:tr>
    </w:tbl>
    <w:p>
      <w:pPr>
        <w:keepNext/>
        <w:spacing w:after="80" w:before="120" w:line="259" w:lineRule="auto"/>
        <w:jc w:val="left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Evidencias que comparten el aplicador externo y el Comité (original en la Plantilla)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600"/>
        <w:gridCol w:w="3570"/>
        <w:gridCol w:w="3400"/>
      </w:tblGrid>
      <w:tr>
        <w:trPr>
          <w:tblHeader/>
        </w:trPr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Evidencia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Criterio del Minedu</w:t>
            </w:r>
          </w:p>
        </w:tc>
        <w:tc>
          <w:tcPr>
            <w:tcW w:type="dxa" w:w="3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Hoja resumen de la Plantilla (original)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 el archivador R</w:t>
            </w:r>
          </w:p>
        </w:tc>
      </w:tr>
      <w:tr>
        <w:trPr>
          <w:tblHeader w:val="false"/>
        </w:trPr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Rol de turnos de ingreso, recreo y salida; protocolo y acta de socialización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D3S8C7*</w:t>
            </w:r>
          </w:p>
        </w:tc>
        <w:tc>
          <w:tcPr>
            <w:tcW w:type="dxa" w:w="3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D3S8C6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Copia en R1.5</w:t>
            </w:r>
          </w:p>
        </w:tc>
      </w:tr>
      <w:tr>
        <w:trPr>
          <w:tblHeader w:val="false"/>
        </w:trPr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Plan de fortalecimiento; diseño, acta, asistencia y fotos de cada GIA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D1S3C2*, C4*, C8*</w:t>
            </w:r>
          </w:p>
        </w:tc>
        <w:tc>
          <w:tcPr>
            <w:tcW w:type="dxa" w:w="3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D1S3C6 (Ind. 2)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Nota de remisión en R2.3</w:t>
            </w:r>
          </w:p>
        </w:tc>
      </w:tr>
      <w:tr>
        <w:trPr>
          <w:tblHeader w:val="false"/>
        </w:trPr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Actas y asistencia de las jornadas de análisis de resultados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D1S4C7*, C8*</w:t>
            </w:r>
          </w:p>
        </w:tc>
        <w:tc>
          <w:tcPr>
            <w:tcW w:type="dxa" w:w="3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D1S4C6 (Ind. 2)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Nota de remisión en R2.4</w:t>
            </w:r>
          </w:p>
        </w:tc>
      </w:tr>
      <w:tr>
        <w:trPr>
          <w:tblHeader w:val="false"/>
        </w:trPr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GIA 2 sobre protocolos y señales de alerta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D2S5C5*</w:t>
            </w:r>
          </w:p>
        </w:tc>
        <w:tc>
          <w:tcPr>
            <w:tcW w:type="dxa" w:w="3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D2S7C7 (Ind. 2)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Nota de remisión en R2.5</w:t>
            </w:r>
          </w:p>
        </w:tc>
      </w:tr>
      <w:tr>
        <w:trPr>
          <w:tblHeader w:val="false"/>
        </w:trPr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Ficha de asesoría de la unidad orientada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D1S1C8*</w:t>
            </w:r>
          </w:p>
        </w:tc>
        <w:tc>
          <w:tcPr>
            <w:tcW w:type="dxa" w:w="3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D1S1C4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Las demás fichas, en R2.1</w:t>
            </w:r>
          </w:p>
        </w:tc>
      </w:tr>
      <w:tr>
        <w:trPr>
          <w:tblHeader w:val="false"/>
        </w:trPr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Acuerdos de convivencia del personal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D2S6C5*</w:t>
            </w:r>
          </w:p>
        </w:tc>
        <w:tc>
          <w:tcPr>
            <w:tcW w:type="dxa" w:w="3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D2S6C4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Nota de remisión en R2.6</w:t>
            </w:r>
          </w:p>
        </w:tc>
      </w:tr>
      <w:tr>
        <w:trPr>
          <w:tblHeader w:val="false"/>
        </w:trPr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Reglamento Interno 2026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D3S10C5*</w:t>
            </w:r>
          </w:p>
        </w:tc>
        <w:tc>
          <w:tcPr>
            <w:tcW w:type="dxa" w:w="3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D2S7C1 (Ind. 2)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59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Copia de la página en R2.7</w:t>
            </w:r>
          </w:p>
        </w:tc>
      </w:tr>
    </w:tbl>
    <w:p>
      <w:pPr>
        <w:keepNext/>
        <w:pageBreakBefore/>
        <w:spacing w:after="120" w:before="0" w:line="259" w:lineRule="auto"/>
        <w:jc w:val="left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RESGUARDO: MONITOREO DE LA PRÁCTICA PEDAGÓGICA (PARTE VIII)</w:t>
      </w:r>
    </w:p>
    <w:p>
      <w:pPr>
        <w:spacing w:after="80" w:before="0" w:line="259" w:lineRule="auto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Por ejercer función docente, la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Subdimensión 2 no se evalúa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a la directora. Sin embargo, el aplicador igualmente pide el cronograma y las fichas de monitoreo en la Parte VIII, y si el Comité registrara el perfil “sin función docente”, se evaluarían D1S2C1*, C3* y C5*. Como resguardo conviene tener (originales en el Kit 6 y copias en el separador R4):</w:t>
      </w:r>
    </w:p>
    <w:p>
      <w:pPr>
        <w:pStyle w:val="ListParagraph"/>
        <w:numPr>
          <w:ilvl w:val="0"/>
          <w:numId w:val="2"/>
        </w:numPr>
        <w:spacing w:after="30" w:before="0" w:line="259" w:lineRule="auto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Cronograma de monitoreo 2026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en el que cada docente tenga una visita en un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mes concreto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entre marzo y julio y otra entre agosto y diciembre (no se cuentan rangos como “mayo–junio”).</w:t>
      </w:r>
    </w:p>
    <w:p>
      <w:pPr>
        <w:pStyle w:val="ListParagraph"/>
        <w:numPr>
          <w:ilvl w:val="0"/>
          <w:numId w:val="2"/>
        </w:numPr>
        <w:spacing w:after="30" w:before="0" w:line="259" w:lineRule="auto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Fichas de monitoreo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con nombre del docente, fecha y firmas del docente y de quien monitoreó, ordenadas por docente. Se cuentan las realizadas hasta el día anterior a la visita.</w:t>
      </w:r>
    </w:p>
    <w:p>
      <w:pPr>
        <w:pStyle w:val="ListParagraph"/>
        <w:numPr>
          <w:ilvl w:val="0"/>
          <w:numId w:val="2"/>
        </w:numPr>
        <w:spacing w:after="30" w:before="0" w:line="259" w:lineRule="auto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Dato a favor: las visitas programadas con mes concreto dentro del periodo agosto–diciembre, a partir del día de la visita inopinada, se cuentan como realizadas.</w:t>
      </w:r>
    </w:p>
    <w:p>
      <w:pPr>
        <w:pStyle w:val="ListParagraph"/>
        <w:numPr>
          <w:ilvl w:val="0"/>
          <w:numId w:val="2"/>
        </w:numPr>
        <w:spacing w:after="30" w:before="0" w:line="259" w:lineRule="auto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Umbrales de referencia: programadas y realizadas para al menos el 70 % (N2), 80 % / 75 % (N3) y 90 % (N4) de los docentes.</w:t>
      </w:r>
    </w:p>
    <w:p>
      <w:pPr>
        <w:keepNext/>
        <w:spacing w:after="80" w:before="120" w:line="259" w:lineRule="auto"/>
        <w:jc w:val="left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Principios que se respetan en todo momento</w:t>
      </w:r>
    </w:p>
    <w:p>
      <w:pPr>
        <w:pStyle w:val="ListParagraph"/>
        <w:numPr>
          <w:ilvl w:val="0"/>
          <w:numId w:val="2"/>
        </w:numPr>
        <w:spacing w:after="30" w:before="0" w:line="259" w:lineRule="auto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Solo evidencias reales y con fecha real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: la documentación está sujeta a fiscalización posterior.</w:t>
      </w:r>
    </w:p>
    <w:p>
      <w:pPr>
        <w:pStyle w:val="ListParagraph"/>
        <w:numPr>
          <w:ilvl w:val="0"/>
          <w:numId w:val="2"/>
        </w:numPr>
        <w:spacing w:after="30" w:before="0" w:line="259" w:lineRule="auto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Respeto al anonimato de la encuesta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: no se indica a los docentes qué responder ni se les presiona; en las reuniones no se mencionan las preguntas de la encuesta.</w:t>
      </w:r>
    </w:p>
    <w:p>
      <w:pPr>
        <w:pStyle w:val="ListParagraph"/>
        <w:numPr>
          <w:ilvl w:val="0"/>
          <w:numId w:val="2"/>
        </w:numPr>
        <w:spacing w:after="30" w:before="0" w:line="259" w:lineRule="auto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Plena colaboración con el aplicador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: se brinda toda la información solicitada, sin interferir en la inspección ni en la encuesta.</w:t>
      </w:r>
    </w:p>
    <w:p>
      <w:pPr>
        <w:spacing w:after="400"/>
      </w:pPr>
    </w:p>
    <w:p>
      <w:pPr>
        <w:spacing w:after="0" w:before="0" w:line="259" w:lineRule="auto"/>
        <w:jc w:val="center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_________________________________</w:t>
      </w:r>
    </w:p>
    <w:p>
      <w:pPr>
        <w:spacing w:after="0" w:before="0" w:line="259" w:lineRule="auto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Mag. Yoli Vásquez Tantaleán</w:t>
      </w:r>
    </w:p>
    <w:p>
      <w:pPr>
        <w:spacing w:after="80" w:before="0" w:line="259" w:lineRule="auto"/>
        <w:jc w:val="center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Directora de la I.E. “Indoamericano”</w:t>
      </w:r>
    </w:p>
    <w:sectPr>
      <w:headerReference w:type="default" r:id="rId7"/>
      <w:footerReference w:type="default" r:id="rId8"/>
      <w:pgSz w:w="16838" w:h="11906" w:orient="landscape"/>
      <w:pgMar w:top="1000" w:right="1134" w:bottom="10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6"/>
        <w:szCs w:val="16"/>
      </w:rPr>
      <w:t xml:space="preserve">Página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08080"/>
        <w:sz w:val="16"/>
        <w:szCs w:val="16"/>
      </w:rPr>
      <w:t xml:space="preserve"> de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59" w:lineRule="auto"/>
      <w:jc w:val="right"/>
    </w:pPr>
    <w:r>
      <w:rPr>
        <w:rFonts w:ascii="Arial" w:cs="Arial" w:eastAsia="Arial" w:hAnsi="Arial"/>
        <w:b w:val="false"/>
        <w:bCs w:val="false"/>
        <w:color w:val="808080"/>
        <w:sz w:val="16"/>
        <w:szCs w:val="16"/>
      </w:rPr>
      <w:t xml:space="preserve">I.E. “Indoamericano” – Criterios a cargo del aplicador externo · Evaluación del Desempeño Directivo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4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Criterios que evalúa el aplicador externo – Evaluación del Desempeño Directivo 2026</dc:title>
  <dc:creator>I.E. Indoamericano</dc:creator>
  <cp:lastModifiedBy>Un-named</cp:lastModifiedBy>
  <cp:revision>1</cp:revision>
  <dcterms:created xsi:type="dcterms:W3CDTF">2026-09-24T18:33:36.940Z</dcterms:created>
  <dcterms:modified xsi:type="dcterms:W3CDTF">2026-09-24T18:33:36.945Z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