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</w:p>
    <w:p>
      <w:pPr>
        <w:spacing w:after="40" w:before="0" w:line="259" w:lineRule="auto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INSTITUCIÓN EDUCATIVA “INDOAMERICANO”</w:t>
      </w:r>
    </w:p>
    <w:p>
      <w:pPr>
        <w:spacing w:after="500" w:before="0" w:line="259" w:lineRule="auto"/>
        <w:jc w:val="center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Sector Frutillopampa – C. P. San Antonio Alto – Bambamarca – Hualgayoc – Cajamarca</w:t>
      </w:r>
    </w:p>
    <w:p>
      <w:pPr>
        <w:spacing w:after="160" w:before="0" w:line="259" w:lineRule="auto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CRITERIOS QUE EVALÚA EL APLICADOR EXTERNO DEL MINEDU</w:t>
      </w:r>
    </w:p>
    <w:p>
      <w:pPr>
        <w:spacing w:after="120" w:before="0" w:line="259" w:lineRule="auto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Criterio e indicador exigido · Estrategias y acciones concretas · Evidencias y productos</w:t>
      </w:r>
    </w:p>
    <w:p>
      <w:pPr>
        <w:spacing w:after="120" w:before="0" w:line="259" w:lineRule="auto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Guía de observación de la IE (visita inopinada) y Encuesta a docentes</w:t>
      </w:r>
    </w:p>
    <w:p>
      <w:pPr>
        <w:spacing w:after="700" w:before="0" w:line="259" w:lineRule="auto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Evaluación del Desempeño en Cargos Directivos de Instituciones Educativas de Educación Básica 2026 – RVM N.° 152-2026-MINEDU</w:t>
      </w:r>
    </w:p>
    <w:p>
      <w:pPr>
        <w:spacing w:after="40" w:before="0" w:line="259" w:lineRule="auto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Directora: Mag. Yoli Vásquez Tantaleán</w:t>
      </w:r>
    </w:p>
    <w:p>
      <w:pPr>
        <w:spacing w:after="40" w:before="0" w:line="259" w:lineRule="auto"/>
        <w:jc w:val="center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Perfil: director de EBR con función docente</w:t>
      </w:r>
    </w:p>
    <w:p>
      <w:pPr>
        <w:spacing w:after="80" w:before="0" w:line="259" w:lineRule="auto"/>
        <w:jc w:val="center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Bambamarca, setiembre de 2026</w:t>
      </w:r>
    </w:p>
    <w:p>
      <w:pPr>
        <w:keepNext/>
        <w:pageBreakBefore/>
        <w:spacing w:after="120" w:before="0" w:line="259" w:lineRule="auto"/>
        <w:jc w:val="left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¿QUÉ EVALÚA EL APLICADOR EXTERNO?</w:t>
      </w:r>
    </w:p>
    <w:p>
      <w:pPr>
        <w:spacing w:after="100" w:before="0" w:line="259" w:lineRule="auto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aplicador externo, dispuesto por la Dirección de Evaluación Docente (DIED) del Minedu, aplica dos instrumentos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sin aviso previo, entre el 14 de setiembre y el 18 de diciembre de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: la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Guía de observación de la IE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(visita inopinada) y la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Encuesta a docentes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 Con esa información, la DIED califica de forma automática los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criterios con asterisco (*)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de las fichas técnicas.</w:t>
      </w:r>
    </w:p>
    <w:p>
      <w:pPr>
        <w:spacing w:after="100" w:before="0" w:line="259" w:lineRule="auto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 el perfil de la directora (EBR con función docente) son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25 criterios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: 8 se verifican con la Guía de observación y 17 con la Encuesta a docentes. Este documento agrupa en una fila los criterios que miden lo mismo con umbrales crecientes (niveles 2, 3 y 4). Si se cumple el del nivel 4, quedan cumplidos los de niveles anteriores.</w:t>
      </w:r>
    </w:p>
    <w:p>
      <w:pPr>
        <w:spacing w:after="100" w:before="0" w:line="259" w:lineRule="auto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Estos criterios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 se sustentan con expediente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: se verifican ese día o a través de las respuestas anónimas de los docentes. Por eso las evidencias y productos que se indican sirven para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asegurar que la condición exista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el día de la visita, para organizar el trabajo y para respaldar un eventual reclamo.</w:t>
      </w:r>
    </w:p>
    <w:p>
      <w:pPr>
        <w:keepNext/>
        <w:spacing w:after="80" w:before="120" w:line="259" w:lineRule="auto"/>
        <w:jc w:val="left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Resumen de los 25 criterios a cargo del Minedu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300"/>
        <w:gridCol w:w="5170"/>
        <w:gridCol w:w="3000"/>
      </w:tblGrid>
      <w:tr>
        <w:trPr>
          <w:tblHeader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Instrumento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Subdimensión</w:t>
            </w:r>
          </w:p>
        </w:tc>
        <w:tc>
          <w:tcPr>
            <w:tcW w:type="dxa" w:w="5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Criterios (nivel en que se exigen)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Parte o pregunta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Guía de observación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S1 Planificación curricular</w:t>
            </w:r>
          </w:p>
        </w:tc>
        <w:tc>
          <w:tcPr>
            <w:tcW w:type="dxa" w:w="5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D1S1C1* (N2–N4), D1S1C5* (N3–N4)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Partes II y VII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Guía de observación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S8 Seguridad y salubridad</w:t>
            </w:r>
          </w:p>
        </w:tc>
        <w:tc>
          <w:tcPr>
            <w:tcW w:type="dxa" w:w="5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D3S8C1*, D3S8C2* (N2–N4); D3S8C4*, D3S8C7* (N3–N4)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Partes I, II, III, IV, V, VI y VII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Guía de observación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S10 Matrícula y derecho a la educación</w:t>
            </w:r>
          </w:p>
        </w:tc>
        <w:tc>
          <w:tcPr>
            <w:tcW w:type="dxa" w:w="5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D3S10C6* (N4)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Parte II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Encuesta a docentes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S1 Planificación curricular</w:t>
            </w:r>
          </w:p>
        </w:tc>
        <w:tc>
          <w:tcPr>
            <w:tcW w:type="dxa" w:w="5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D1S1C2*, C3* (N2); C6*, C7* (N3); C8*, C9* (N4)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Preguntas 1 a 4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Encuesta a docentes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S3 Fortalecimiento docente</w:t>
            </w:r>
          </w:p>
        </w:tc>
        <w:tc>
          <w:tcPr>
            <w:tcW w:type="dxa" w:w="5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D1S3C2* (N2); C4* (N3); C8* (N4)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Pregunta 5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Encuesta a docentes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S4 Seguimiento a los aprendizajes</w:t>
            </w:r>
          </w:p>
        </w:tc>
        <w:tc>
          <w:tcPr>
            <w:tcW w:type="dxa" w:w="5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D1S4C7* (N3); C8* (N4)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Preguntas 7 y 8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Encuesta a docentes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S5 Participación para el bienestar</w:t>
            </w:r>
          </w:p>
        </w:tc>
        <w:tc>
          <w:tcPr>
            <w:tcW w:type="dxa" w:w="5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D2S5C5* (N4)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Pregunta 9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Encuesta a docentes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S6 Relaciones interpersonales</w:t>
            </w:r>
          </w:p>
        </w:tc>
        <w:tc>
          <w:tcPr>
            <w:tcW w:type="dxa" w:w="5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D2S6C1* (N2); C2*, C3* (N3); C5*, C6* (N4)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Preguntas 10, 11 y 14 a 17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Encuesta a docentes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S10 Matrícula y derecho a la educación</w:t>
            </w:r>
          </w:p>
        </w:tc>
        <w:tc>
          <w:tcPr>
            <w:tcW w:type="dxa" w:w="5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D3S10C5* (N3–N4)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Pregunta 12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70"/>
      </w:tblGrid>
      <w:tr>
        <w:tc>
          <w:tcPr>
            <w:tcW w:type="dxa" w:w="14570"/>
            <w:tcBorders>
              <w:top w:val="single" w:color="E0C060" w:sz="4"/>
              <w:left w:val="single" w:color="E0C060" w:sz="4"/>
              <w:bottom w:val="single" w:color="E0C060" w:sz="4"/>
              <w:right w:val="single" w:color="E0C060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Obstrucción: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impedir el ingreso del aplicador o pedirle que se retire, en la visita o en la encuesta, se considera obstrucción: los criterios de ese instrumento se dan por no cumplidos y la evaluación queda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desaprobada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(numeral 5.1.6.4 de la norma). Si el aplicador no logra recoger la información por causas ajenas a la directora, la DIED puede reprogramar o encargar el recojo al Comité de Evaluación.</w:t>
            </w:r>
          </w:p>
        </w:tc>
      </w:tr>
    </w:tbl>
    <w:p>
      <w:pPr>
        <w:keepNext/>
        <w:pageBreakBefore/>
        <w:spacing w:after="120" w:before="0" w:line="259" w:lineRule="auto"/>
        <w:jc w:val="left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CRITERIOS VERIFICADOS CON LA GUÍA DE OBSERVACIÓN DE LA IE (VISITA INOPINADA)</w:t>
      </w:r>
    </w:p>
    <w:p>
      <w:pPr>
        <w:spacing w:after="120" w:before="0" w:line="259" w:lineRule="auto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aplicador llega a las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7:00 a. m.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se presenta ante la directora (informante) y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lo primero que inspecciona son los servicios higiénicos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 Luego inspecciona las aulas (las 6 secciones, porque son menos de diez), el quiosco, el recreo, los espacios abiertos y los otros espacios pedagógicos; revisa el botiquín y la planificación que falte, y hacia las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12:00 m.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recoge el cronograma y las fichas de monitoreo. Si la directora no estará, debe dejar un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documento de encargatura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; si no lo hay, el aplicador acude al subdirector o al encargado del nivel.</w:t>
      </w:r>
    </w:p>
    <w:p>
      <w:pPr>
        <w:keepNext/>
        <w:spacing w:after="80" w:before="120" w:line="259" w:lineRule="auto"/>
        <w:jc w:val="lef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Subdimensión 1. Planificación curricular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670"/>
        <w:gridCol w:w="4600"/>
      </w:tblGrid>
      <w:tr>
        <w:trPr>
          <w:tblHeader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e indicador exigido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Estrategias y acciones concretas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Evidencias y productos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D1S1C1* y D1S1C5</w:t>
            </w: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* [M]</w:t>
            </w:r>
          </w:p>
          <w:p>
            <w:pPr>
              <w:spacing w:after="6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Los docentes cuentan con la planificación de la unidad didáctica (C1) y de las sesiones de aprendizaje (C5)</w:t>
            </w:r>
          </w:p>
          <w:p>
            <w:pPr>
              <w:spacing w:after="6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Nivel: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C1* desde el nivel 2; C5* en los niveles 3 y 4.</w:t>
            </w:r>
          </w:p>
          <w:p>
            <w:pPr>
              <w:spacing w:after="2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Exige:</w:t>
            </w:r>
          </w:p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 menos el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80 %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de los docentes de las aulas inspeccionadas cuenta con la planificación de la unidad didáctica (C1) y de sus sesiones (C5)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correspondiente al grado y sección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del aula y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cuyo tiempo de desarrollo incluye la fecha de la visita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</w:t>
            </w:r>
          </w:p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 algún docente no la tiene, o la presentada no cumple,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 informante (la directora) puede presentarla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</w:t>
            </w:r>
          </w:p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 no se logra ingresar al menos a una de las aulas previstas, el criterio pasa al Comité de Evaluación.</w:t>
            </w:r>
          </w:p>
          <w:p>
            <w:pPr>
              <w:spacing w:after="40" w:before="4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Instrumento: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Guía de observación de la IE – Parte II (inspección de aulas, II.3) y Parte VII (el informante presenta la planificación que falte).</w:t>
            </w:r>
          </w:p>
          <w:p>
            <w:pPr>
              <w:spacing w:after="2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833C0B"/>
                <w:sz w:val="17"/>
                <w:szCs w:val="17"/>
              </w:rPr>
              <w:t xml:space="preserve">Con 9 docentes:</w:t>
            </w:r>
            <w:r>
              <w:rPr>
                <w:rFonts w:ascii="Arial" w:cs="Arial" w:eastAsia="Arial" w:hAnsi="Arial"/>
                <w:b w:val="false"/>
                <w:bCs w:val="false"/>
                <w:color w:val="833C0B"/>
                <w:sz w:val="17"/>
                <w:szCs w:val="17"/>
              </w:rPr>
              <w:t xml:space="preserve"> con 6 secciones se inspeccionan todas; la meta es 6 de 6 aulas (con 4 de 6 no se llega al 80 %).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Acuerdo institucional en reunión de personal: “Todo docente porta en el aula, impresa o en el celular, la unidad y la sesión que desarrolla ese día”.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Carpeta de respaldo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en Dirección, una por sección (1.°, 2.° A, 2.° B, 3.°, 4.° y 5.°): cada viernes cada docente entrega la unidad vigente y las sesiones de la semana siguiente.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Verificar que cada unidad tenga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 de inicio y de término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(día/mes/año), grado y sección, y que cada sesión tenga fecha y grado/sección: es exactamente lo que revisa el aplicador (no revisa firma ni calidad).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Lista de cotejo semanal de 2 minutos (directora o docente designado).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Horario de clases actualizado con nombres completos y áreas; si hay reemplazo, la unidad y la sesión del reemplazante también deben estar en la carpeta.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 día de la visita, presentar de inmediato la planificación de la carpeta cuando el aplicador la solicite en la Parte VII.</w:t>
            </w:r>
          </w:p>
          <w:p>
            <w:pPr>
              <w:spacing w:after="20" w:before="6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Responsable y plazo: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Directora y docentes. Acuerdo: 28 set. Carpeta de respaldo: todos los viernes hasta el 18 dic.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Acta de reunión con el acuerdo firmado por todos.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Carpeta de respaldo por sección (física y digital) con unidades y sesiones vigentes.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Lista de cotejo semanal de planificación.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Horario de clases actualizado (kit de visita).</w:t>
            </w:r>
          </w:p>
        </w:tc>
      </w:tr>
    </w:tbl>
    <w:p>
      <w:pPr>
        <w:spacing w:after="160"/>
      </w:pPr>
    </w:p>
    <w:p>
      <w:pPr>
        <w:keepNext/>
        <w:spacing w:after="80" w:before="120" w:line="259" w:lineRule="auto"/>
        <w:jc w:val="lef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Subdimensión 8. Seguridad y salubridad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670"/>
        <w:gridCol w:w="4600"/>
      </w:tblGrid>
      <w:tr>
        <w:trPr>
          <w:tblHeader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e indicador exigido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Estrategias y acciones concretas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Evidencias y productos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D3S8C1</w:t>
            </w: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* [M]</w:t>
            </w:r>
          </w:p>
          <w:p>
            <w:pPr>
              <w:spacing w:after="6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 IE es un espacio seguro para la integridad física de los estudiantes</w:t>
            </w:r>
          </w:p>
          <w:p>
            <w:pPr>
              <w:spacing w:after="6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Nivel: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Desde el nivel 2 (requisito para los niveles 3 y 4).</w:t>
            </w:r>
          </w:p>
          <w:p>
            <w:pPr>
              <w:spacing w:after="2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Exige:</w:t>
            </w:r>
          </w:p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Ind. 1 – Aulas inspeccionadas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libres de: vidrio en riesgo de caer; vidrio roto sin protección al alcance; tomacorriente o interruptor roto con conexiones expuestas; cable con parte metálica al descubierto; mobiliario u objeto en riesgo de caer.</w:t>
            </w:r>
          </w:p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Ind. 2 – Patios, pasadizos y otros espacios abiertos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libres de: pared o columna en riesgo; zanja abierta; buzón destapado; materiales de construcción mal apilados; estructuras de juego con puntas; mobiliario acumulado en riesgo de caer; cables expuestos; vidrios u objetos punzocortantes; o, de existir, con acceso restringido.</w:t>
            </w:r>
          </w:p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Ind. 3 – Otros espacios con finalidad pedagógica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(biblioteca, laboratorio, sala de cómputo, biohuerto, etc.) con las mismas condiciones que las aulas. No aplica si la IE no los tiene.</w:t>
            </w:r>
          </w:p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“Al alcance” = a una altura aproximada menor de 2 metros.</w:t>
            </w:r>
          </w:p>
          <w:p>
            <w:pPr>
              <w:spacing w:after="40" w:before="4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Instrumento: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Guía de observación – Parte II (aulas, II.2), Parte V (espacios abiertos) y Parte VI (otros espacios).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Recorrido de inspección con la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lista de chequeo del Anexo 5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del plan (mismos ítems que la guía oficial).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Correcciones de bajo costo: masilla o cinta en vidrios sueltos; retiro o protección de vidrios rotos; tapas en tomacorrientes e interruptores; canaletas para cables; fijar armarios, estantes y pizarras a la pared; bajar macetas, cajas y libros de lugares altos.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Patios: cercar o cerrar con llave zonas con materiales o mobiliario en desuso; tapar o señalizar zanjas y buzones; revisar arcos y estructuras de juego.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Revisar también biblioteca, laboratorio, sala de cómputo y biohuerto, porque se inspeccionan igual que las aulas.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Repetir la inspección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cada lunes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con la directora y corregir de inmediato.</w:t>
            </w:r>
          </w:p>
          <w:p>
            <w:pPr>
              <w:spacing w:after="20" w:before="6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Responsable y plazo: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Directora, Comité de Condiciones Operativas y personal de mantenimiento. Primera corrección: 28 set – 9 oct; luego cada lunes.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Lista de chequeo aplicada con fecha y firma.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Fotos del antes y el después.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Registro de reparaciones realizadas.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D3S8C2</w:t>
            </w: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* [M]</w:t>
            </w:r>
          </w:p>
          <w:p>
            <w:pPr>
              <w:spacing w:after="6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 IE es un ambiente libre de riesgo sanitario</w:t>
            </w:r>
          </w:p>
          <w:p>
            <w:pPr>
              <w:spacing w:after="6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Nivel: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Desde el nivel 2 (requisito para los niveles 3 y 4).</w:t>
            </w:r>
          </w:p>
          <w:p>
            <w:pPr>
              <w:spacing w:after="2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Exige:</w:t>
            </w:r>
          </w:p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Ind. 1 – Aulas: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sustancias peligrosas (desinfectante o limpiatodo, ácido muriático, gasolina, kerosene, tíner, aguarrás, ron de quemar, kreso o lejía) fuera del alcance, con acceso restringido o bajo supervisión; piso sin residuos descompuestos. El jabón líquido y el alcohol no cuentan como sustancia peligrosa.</w:t>
            </w:r>
          </w:p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Ind. 2 – Espacios abiertos: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sin residuos descompuestos, con al menos un contenedor de residuos y ninguno desbordado.</w:t>
            </w:r>
          </w:p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Ind. 3 – Otros espacios pedagógicos: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mismas condiciones que las aulas (no aplica si no existen).</w:t>
            </w:r>
          </w:p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Ind. 4 – Cada servicio higiénico habilitado: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al menos un contenedor, sin desborde y sin residuos descompuestos, deposiciones ni acumulación de papeles usados (4 o más piezas).</w:t>
            </w:r>
          </w:p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Ind. 5 – Espacio de expendio de alimentos: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sin productos vencidos, alimentos no envasados protegidos, útiles de limpieza a 30 cm o más de los alimentos y contenedor a 5 m o menos. No aplica si no hay quiosco.</w:t>
            </w:r>
          </w:p>
          <w:p>
            <w:pPr>
              <w:spacing w:after="40" w:before="4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Instrumento: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Guía de observación – Parte I (servicios higiénicos, lo primero que se inspecciona a las 7:00 a. m.), Parte II, Parte III (expendio), Parte V y Parte VI.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Guardar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bajo llave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todos los productos de limpieza en un depósito; nunca dejarlos en aulas ni en servicios higiénicos.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Colocar un basurero con tapa en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cada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servicio higiénico y al menos dos en el patio.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Rutina diaria del personal de mantenimiento: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limpieza de cierre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de servicios higiénicos, patio y aulas al terminar la jornada y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revisión rápida al abrir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(antes de las 7:00 a. m.).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Rotular con un letrero visible de “clausurado” los servicios higiénicos que no usan los estudiantes (del personal o averiados); sin el rótulo se consideran habilitados y se inspeccionan.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 hay quiosco: acta de compromiso con el concesionario (productos vigentes, alimentos protegidos, limpieza separada, basurero cercano) y revisión semanal.</w:t>
            </w:r>
          </w:p>
          <w:p>
            <w:pPr>
              <w:spacing w:after="20" w:before="6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Responsable y plazo: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Personal de mantenimiento, auxiliar y directora. Desde el 28 set; diario.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 y lista de chequeo diaria de limpieza (Anexo 5).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Fotos del depósito con llave, basureros y servicios higiénicos.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Letreros de “clausurado” (si corresponde).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Acta de compromiso del quiosco (si existe).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D3S8C4</w:t>
            </w: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* [M]</w:t>
            </w:r>
          </w:p>
          <w:p>
            <w:pPr>
              <w:spacing w:after="6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 IE está acondicionada para actuar ante emergencias y desastres</w:t>
            </w:r>
          </w:p>
          <w:p>
            <w:pPr>
              <w:spacing w:after="6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Nivel: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Niveles 3 y 4.</w:t>
            </w:r>
          </w:p>
          <w:p>
            <w:pPr>
              <w:spacing w:after="2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Exige:</w:t>
            </w:r>
          </w:p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Zonas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señalizadas como seguras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y libres de objetos.</w:t>
            </w:r>
          </w:p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Ruta de evacuación señalizada para cada pabellón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de aulas y libre de obstáculos.</w:t>
            </w:r>
          </w:p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Botiquín equipado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: señalizado (“botiquín”, “primeros auxilios” o cruz roja), en un área de uso común, que se pueda abrir en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máximo 3 minutos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y con al menos un elemento de cada grupo: (a) agua oxigenada, alcohol o jabón; (b) 1 venda, 3 curitas o 1 esparadrapo; (c) 1 paquete de algodón o 3 gasas esterilizadas.</w:t>
            </w:r>
          </w:p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Plano, esquema o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croquis de señalización con rutas de evacuación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en un lugar visible.</w:t>
            </w:r>
          </w:p>
          <w:p>
            <w:pPr>
              <w:spacing w:after="40" w:before="4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Instrumento: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Guía de observación – Parte V (espacios abiertos: zonas seguras, rutas y croquis) y Parte VII (botiquín).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Pintar o colocar señales de zona segura (letra S o círculo) en el patio y mantenerlas libres de objetos.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Flechas de ruta de evacuación desde el aula más lejana de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cada pabellón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hasta la salida; retirar obstáculos de pasadizos.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Croquis de evacuación (puede ser a mano, en cartulina plastificada) en la entrada o pasadizo principal.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Botiquín rotulado en Dirección, con llave disponible para más de una persona (o sin llave), y revisión mensual de su contenido.</w:t>
            </w:r>
          </w:p>
          <w:p>
            <w:pPr>
              <w:spacing w:after="20" w:before="6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Responsable y plazo: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Brigada de Educación Ambiental y Gestión del Riesgo de Desastres y personal de mantenimiento. 28 set – 9 oct; revisión mensual.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Fotos de la señalización de zonas seguras y rutas por pabellón.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Croquis de evacuación colocado.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Inventario del botiquín con fecha.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D3S8C7</w:t>
            </w: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* [M]</w:t>
            </w:r>
          </w:p>
          <w:p>
            <w:pPr>
              <w:spacing w:after="6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 personal de la IE interviene ante situaciones que afectan la seguridad de los estudiantes</w:t>
            </w:r>
          </w:p>
          <w:p>
            <w:pPr>
              <w:spacing w:after="6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Nivel: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Niveles 3 y 4.</w:t>
            </w:r>
          </w:p>
          <w:p>
            <w:pPr>
              <w:spacing w:after="2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Exige:</w:t>
            </w:r>
          </w:p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Durante el recreo observado, el personal de la IE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interviene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ante situaciones que afectan la seguridad de los estudiantes (juegos bruscos, desplazamiento por zonas peligrosas, manipulación de objetos o sustancias peligrosas, malestar o lesiones).</w:t>
            </w:r>
          </w:p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 durante el recreo no se presenta ninguna situación de riesgo, el criterio se da por cumplido.</w:t>
            </w:r>
          </w:p>
          <w:p>
            <w:pPr>
              <w:spacing w:after="40" w:before="4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Instrumento: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Guía de observación – Parte IV (observación del recreo de principio a fin; si hay recreos escalonados, el de mayor cantidad de estudiantes).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 de turnos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(Anexo 4 del plan): cada día un docente de turno y la auxiliar en el patio y cerca de los servicios higiénicos, con ubicación definida.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Indicación expresa: el personal de turno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permanece en el patio durante todo el recreo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y actúa de inmediato.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Protocolo breve de recreo: qué hacer ante juego brusco, caída, malestar o pelea; a quién avisar; registro de la incidencia.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Recordar el rol al inicio de cada semana y cubrir el turno si el docente asignado falta.</w:t>
            </w:r>
          </w:p>
          <w:p>
            <w:pPr>
              <w:spacing w:after="20" w:before="6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Responsable y plazo: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Directora y auxiliar de educación. Rol: 28 set – 2 oct; vigente todo el año.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 de turnos firmado (memorando o RD).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Protocolo de ingreso, recreo y salida y acta de socialización.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Cuaderno de incidencias del recreo.</w:t>
            </w:r>
          </w:p>
        </w:tc>
      </w:tr>
    </w:tbl>
    <w:p>
      <w:pPr>
        <w:spacing w:after="160"/>
      </w:pPr>
    </w:p>
    <w:p>
      <w:pPr>
        <w:keepNext/>
        <w:spacing w:after="80" w:before="120" w:line="259" w:lineRule="auto"/>
        <w:jc w:val="lef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Subdimensión 10. Matrícula y preservación del derecho a la educación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670"/>
        <w:gridCol w:w="4600"/>
      </w:tblGrid>
      <w:tr>
        <w:trPr>
          <w:tblHeader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e indicador exigido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Estrategias y acciones concretas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Evidencias y productos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D3S10C6</w:t>
            </w: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* [M]</w:t>
            </w:r>
          </w:p>
          <w:p>
            <w:pPr>
              <w:spacing w:after="6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 la IE se garantiza que se brinde el servicio educativo a los estudiantes</w:t>
            </w:r>
          </w:p>
          <w:p>
            <w:pPr>
              <w:spacing w:after="6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Nivel: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Nivel 4.</w:t>
            </w:r>
          </w:p>
          <w:p>
            <w:pPr>
              <w:spacing w:after="2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Exige:</w:t>
            </w:r>
          </w:p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todas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las aulas de las secciones seleccionadas se encuentra presente el docente responsable.</w:t>
            </w:r>
          </w:p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Ante la ausencia de docentes, se ha previsto que los estudiantes continúen recibiendo el servicio educativo.</w:t>
            </w:r>
          </w:p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El aplicador compara al docente presente con el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horario entregado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 Si en el aula hay personal de la IE, se registra que el servicio está garantizado; si los estudiantes están solos, espera 5 minutos y, si nadie llega, registra que no.</w:t>
            </w:r>
          </w:p>
          <w:p>
            <w:pPr>
              <w:spacing w:after="40" w:before="4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Instrumento: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Guía de observación – Parte II (II.1: presencia del docente en cada aula inspeccionada).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Plan de contingencia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ante ausencia docente: quién cubre (docente libre, auxiliar o directora) y con qué material.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Banco de fichas de trabajo de contingencia por grado en Dirección.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Acuerdo de puntualidad y de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 dejar el aula sola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ni para fotocopiar o buscar materiales.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Aviso anticipado de permisos para organizar el reemplazo.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Registro diario de reemplazos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en el kit de visita (quién cubre qué sección y a qué hora) y horario actualizado el mismo día; informarlo al aplicador en la coordinación inicial.</w:t>
            </w:r>
          </w:p>
          <w:p>
            <w:pPr>
              <w:spacing w:after="20" w:before="6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Responsable y plazo: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Directora y auxiliar de educación. 28 set – 9 oct; vigente todo el año.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 de contingencia y acta de socialización.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Banco de fichas por grado.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Registro diario de reemplazos.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Horario de clases actualizado.</w:t>
            </w:r>
          </w:p>
        </w:tc>
      </w:tr>
    </w:tbl>
    <w:p>
      <w:pPr>
        <w:spacing w:after="160"/>
      </w:pPr>
    </w:p>
    <w:p>
      <w:pPr>
        <w:keepNext/>
        <w:pageBreakBefore/>
        <w:spacing w:after="120" w:before="0" w:line="259" w:lineRule="auto"/>
        <w:jc w:val="left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CRITERIOS VERIFICADOS CON LA ENCUESTA A DOCENTES</w:t>
      </w:r>
    </w:p>
    <w:p>
      <w:pPr>
        <w:spacing w:after="120" w:before="0" w:line="259" w:lineRule="auto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 encuesta es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anónima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y la responden todos los docentes con carga horaria y vínculo laboral vigente de al menos tres meses; la directora no la responde. En una IE de 9 docentes, cada docente representa cerca del 11 % de las respuestas, por lo que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las acciones deben llegar al 100 % de los docentes y ser realmente útiles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 La estrategia legítima es realizar acciones reales y frecuentes y nombrarlas con el lenguaje de la norma;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nunca se indica a los docentes qué responder ni se les presiona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</w:t>
      </w:r>
    </w:p>
    <w:p>
      <w:pPr>
        <w:keepNext/>
        <w:spacing w:after="80" w:before="120" w:line="259" w:lineRule="auto"/>
        <w:jc w:val="left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Umbrales del nivel 4 en una IE pequeña (cálculo referencial)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170"/>
        <w:gridCol w:w="3100"/>
        <w:gridCol w:w="310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Criterio (nivel 4)</w:t>
            </w:r>
          </w:p>
        </w:tc>
        <w:tc>
          <w:tcPr>
            <w:tcW w:type="dxa" w:w="5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Exigencia de la ficha técnica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 9 docentes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 8 docentes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D1S1C8* ind. 1</w:t>
            </w:r>
          </w:p>
        </w:tc>
        <w:tc>
          <w:tcPr>
            <w:tcW w:type="dxa" w:w="5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Menos del 30 % no recibió orientaciones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Máximo 2 docentes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Máximo 2 docentes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D1S1C8* ind. 2</w:t>
            </w:r>
          </w:p>
        </w:tc>
        <w:tc>
          <w:tcPr>
            <w:tcW w:type="dxa" w:w="5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80 % “Muy útiles/Útiles” y “Muy útiles” ≥ “Útiles” (2 preguntas)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 de 18 respuestas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 de 16 respuestas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D1S1C9*</w:t>
            </w:r>
          </w:p>
        </w:tc>
        <w:tc>
          <w:tcPr>
            <w:tcW w:type="dxa" w:w="5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90 % responde “Sí” (2 preguntas)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Los 9 en cada pregunta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Los 8 en cada pregunta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D1S3C8* ind. 1</w:t>
            </w:r>
          </w:p>
        </w:tc>
        <w:tc>
          <w:tcPr>
            <w:tcW w:type="dxa" w:w="5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Menos del 50 % no recibió acciones de fortalecimiento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Máximo 4 docentes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Máximo 3 docentes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D1S3C8* ind. 2</w:t>
            </w:r>
          </w:p>
        </w:tc>
        <w:tc>
          <w:tcPr>
            <w:tcW w:type="dxa" w:w="5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80 % “Muy útiles/Útiles” y “Muy útiles” ≥ “Útiles”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de 9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 de 8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D1S4C8*</w:t>
            </w:r>
          </w:p>
        </w:tc>
        <w:tc>
          <w:tcPr>
            <w:tcW w:type="dxa" w:w="5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80 % “Siempre/Muchas veces” y “Siempre” ≥ “Muchas veces” (2 preguntas)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 de 18 respuestas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 de 16 respuestas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D2S5C5*</w:t>
            </w:r>
          </w:p>
        </w:tc>
        <w:tc>
          <w:tcPr>
            <w:tcW w:type="dxa" w:w="5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80 % responde “Sí”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de 9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 de 8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D2S6C5*</w:t>
            </w:r>
          </w:p>
        </w:tc>
        <w:tc>
          <w:tcPr>
            <w:tcW w:type="dxa" w:w="5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80 % “Siempre/Muchas veces” y “Siempre” ≥ “Muchas veces” (4 preguntas)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de cada 10 respuestas válidas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de cada 10 respuestas válidas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D2S6C6*</w:t>
            </w:r>
          </w:p>
        </w:tc>
        <w:tc>
          <w:tcPr>
            <w:tcW w:type="dxa" w:w="5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80 % “Siempre/Muchas veces” y “Siempre” ≥ “Muchas veces” (2 preguntas)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 de 18 respuestas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 de 16 respuestas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D3S10C5*</w:t>
            </w:r>
          </w:p>
        </w:tc>
        <w:tc>
          <w:tcPr>
            <w:tcW w:type="dxa" w:w="5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85 % no recibió indicaciones para condicionar el acceso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de 9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 de 8</w:t>
            </w:r>
          </w:p>
        </w:tc>
      </w:tr>
    </w:tbl>
    <w:p>
      <w:pPr>
        <w:spacing w:after="160" w:before="60" w:line="259" w:lineRule="auto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16"/>
          <w:szCs w:val="16"/>
        </w:rPr>
        <w:t xml:space="preserve">Nota: la DIED aplica sus reglas de “respuesta válida” (por ejemplo, excluye “No ha ocurrido falta de respeto”) y trunca los resultados a dos decimales.</w:t>
      </w:r>
    </w:p>
    <w:p>
      <w:pPr>
        <w:keepNext/>
        <w:spacing w:after="80" w:before="120" w:line="259" w:lineRule="auto"/>
        <w:jc w:val="left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Subdimensión 1. Planificación curricular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670"/>
        <w:gridCol w:w="4600"/>
      </w:tblGrid>
      <w:tr>
        <w:trPr>
          <w:tblHeader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7562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e indicador exigido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7562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Estrategias y acciones concretas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7562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Evidencias y productos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D1S1C2*, D1S1C6* y D1S1C8</w:t>
            </w: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* [M]</w:t>
            </w:r>
          </w:p>
          <w:p>
            <w:pPr>
              <w:spacing w:after="6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Apoyo pedagógico para la planificación curricular de cierta utilidad (C2), de utilidad (C6) y de alta utilidad (C8)</w:t>
            </w:r>
          </w:p>
          <w:p>
            <w:pPr>
              <w:spacing w:after="6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Nivel: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C2* nivel 2 · C6* nivel 3 · C8* nivel 4 (cada uno requiere el anterior).</w:t>
            </w:r>
          </w:p>
          <w:p>
            <w:pPr>
              <w:spacing w:after="2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Exige:</w:t>
            </w:r>
          </w:p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Ind. 1 (igual para los tres):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menos del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30 %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de los docentes indica que en los últimos doce meses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 recibió orientaciones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de la IE para elaborar la planificación anual y las unidades didácticas.</w:t>
            </w:r>
          </w:p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Ind. 2: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respuestas “Muy útiles” o “Útiles” sobre esas orientaciones: al menos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50 %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(C2),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65 %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(C6) u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80 %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con “Muy útiles” ≥ “Útiles” (C8).</w:t>
            </w:r>
          </w:p>
          <w:p>
            <w:pPr>
              <w:spacing w:after="40" w:before="4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Instrumento: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Encuesta a docentes – preguntas 1 (planificación anual) y 2 (unidades didácticas).</w:t>
            </w:r>
          </w:p>
          <w:p>
            <w:pPr>
              <w:spacing w:after="2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833C0B"/>
                <w:sz w:val="17"/>
                <w:szCs w:val="17"/>
              </w:rPr>
              <w:t xml:space="preserve">Con 9 docentes:</w:t>
            </w:r>
            <w:r>
              <w:rPr>
                <w:rFonts w:ascii="Arial" w:cs="Arial" w:eastAsia="Arial" w:hAnsi="Arial"/>
                <w:b w:val="false"/>
                <w:bCs w:val="false"/>
                <w:color w:val="833C0B"/>
                <w:sz w:val="17"/>
                <w:szCs w:val="17"/>
              </w:rPr>
              <w:t xml:space="preserve"> Ind. 1: como máximo 2 docentes sin orientación. Ind. 2 (C8): al menos 15 de 18 respuestas “Muy útiles/Útiles” y más “Muy útiles” que “Útiles”.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Taller práctico “Reajuste de la planificación anual y diseño de la unidad del IV bimestre” (2–3 h): cada docente sale con su unidad avanzada o terminada.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Plantilla única de unidad y una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unidad modelo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contextualizada a Frutillopampa y San Antonio Alto.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Asesorías personalizadas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de 20–30 min a cada docente sobre su unidad y su planificación anual, con cronograma publicado.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Guía breve escrita (2 páginas): “Pasos para elaborar la unidad didáctica”.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Regla “nadie se queda sin orientación”: a quien faltó se le repone esa misma semana.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Nombrar las acciones como “orientación para la planificación anual” y “orientación para las unidades didácticas”, y cerrar cada una con una ficha anónima de valoración para mejorar la siguiente.</w:t>
            </w:r>
          </w:p>
          <w:p>
            <w:pPr>
              <w:spacing w:after="20" w:before="6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Responsable y plazo: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Directora y Comité de Gestión Pedagógica. Taller: 12–16 oct. Asesorías: 19 oct – 6 nov.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Diseño del taller, agenda, lista de asistencia y fotos.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Material entregado: plantilla, guía y unidad modelo.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Fichas de asesoría firmadas por cada docente.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Consolidado de fichas de valoración e informe breve.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D1S1C3*, D1S1C7* y D1S1C9</w:t>
            </w: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* [M]</w:t>
            </w:r>
          </w:p>
          <w:p>
            <w:pPr>
              <w:spacing w:after="6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Promoción de la planificación curricular colegiada en la mayoría (C3), la gran mayoría (C7) y todos o casi todos los docentes (C9)</w:t>
            </w:r>
          </w:p>
          <w:p>
            <w:pPr>
              <w:spacing w:after="6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Nivel: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C3* nivel 2 · C7* nivel 3 · C9* nivel 4.</w:t>
            </w:r>
          </w:p>
          <w:p>
            <w:pPr>
              <w:spacing w:after="2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Exige:</w:t>
            </w:r>
          </w:p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Ind. 1: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docentes que indican que en los últimos doce meses se promovió la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planificación colegiada de la planificación anual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con otros docentes de la IE o de la red educativa: al menos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60 %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(C3),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75 %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(C7) o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90 %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(C9).</w:t>
            </w:r>
          </w:p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Ind. 2: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mismo porcentaje para la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planificación colegiada de las unidades didácticas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</w:t>
            </w:r>
          </w:p>
          <w:p>
            <w:pPr>
              <w:spacing w:after="40" w:before="4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Instrumento: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Encuesta a docentes – preguntas 3 y 4 (Sí / No).</w:t>
            </w:r>
          </w:p>
          <w:p>
            <w:pPr>
              <w:spacing w:after="2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833C0B"/>
                <w:sz w:val="17"/>
                <w:szCs w:val="17"/>
              </w:rPr>
              <w:t xml:space="preserve">Con 9 docentes:</w:t>
            </w:r>
            <w:r>
              <w:rPr>
                <w:rFonts w:ascii="Arial" w:cs="Arial" w:eastAsia="Arial" w:hAnsi="Arial"/>
                <w:b w:val="false"/>
                <w:bCs w:val="false"/>
                <w:color w:val="833C0B"/>
                <w:sz w:val="17"/>
                <w:szCs w:val="17"/>
              </w:rPr>
              <w:t xml:space="preserve"> para C9, los 9 docentes deben responder “Sí” en cada pregunta (8 de 9 = 88,8 % no alcanza).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Conformar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equipos de planificación colegiada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por áreas afines, que incluyan a los 9 docentes.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Jornada “Planificación colegiada de las unidades didácticas del IV bimestre” con una situación significativa común o proyecto integrador.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Jornada “Reajuste colegiado de la planificación anual” (octubre) y “Planificación anual colegiada 2027” (diciembre).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Invitar al menos a una sesión a docentes de una IE vecina o de la red educativa rural.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Consignar en cada unidad: “Elaborada colegiadamente por: …” con los nombres del equipo.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Convocar a todos, registrar la asistencia y reponer a quien faltó.</w:t>
            </w:r>
          </w:p>
          <w:p>
            <w:pPr>
              <w:spacing w:after="20" w:before="6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Responsable y plazo: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Directora y equipos de planificación. 12–16 oct y 14–18 dic.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Convocatorias, actas y listas de asistencia.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Unidades con los nombres del equipo que las elaboró.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Planificación anual reajustada y borrador colegiado 2027.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Fotos de las jornadas.</w:t>
            </w:r>
          </w:p>
        </w:tc>
      </w:tr>
    </w:tbl>
    <w:p>
      <w:pPr>
        <w:spacing w:after="160"/>
      </w:pPr>
    </w:p>
    <w:p>
      <w:pPr>
        <w:keepNext/>
        <w:spacing w:after="80" w:before="120" w:line="259" w:lineRule="auto"/>
        <w:jc w:val="left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Subdimensión 3. Fortalecimiento de las competencias docentes</w:t>
      </w:r>
    </w:p>
    <w:p>
      <w:pPr>
        <w:spacing w:after="80" w:before="0" w:line="259" w:lineRule="auto"/>
        <w:jc w:val="left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Por ejercer función docente, a la directora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no se le consideran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los criterios de retroalimentación D1S3C3*, D1S3C5* y D1S3C9* (pregunta 6 de la encuesta).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670"/>
        <w:gridCol w:w="4600"/>
      </w:tblGrid>
      <w:tr>
        <w:trPr>
          <w:tblHeader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7562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e indicador exigido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7562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Estrategias y acciones concretas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7562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Evidencias y productos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D1S3C2*, D1S3C4* y D1S3C8</w:t>
            </w: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* [M]</w:t>
            </w:r>
          </w:p>
          <w:p>
            <w:pPr>
              <w:spacing w:after="6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Acciones de fortalecimiento de las competencias docentes de cierta utilidad (C2), de utilidad (C4) y de alta utilidad (C8)</w:t>
            </w:r>
          </w:p>
          <w:p>
            <w:pPr>
              <w:spacing w:after="6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Nivel: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C2* nivel 2 · C4* nivel 3 · C8* nivel 4.</w:t>
            </w:r>
          </w:p>
          <w:p>
            <w:pPr>
              <w:spacing w:after="2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Exige:</w:t>
            </w:r>
          </w:p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Ind. 1 (igual para los tres):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menos del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50 %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de los docentes indica que en los últimos doce meses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 recibió acciones de fortalecimiento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de la IE (GIA, talleres, pasantías, intercambio de experiencias, reflexión sobre la práctica, asesorías, entre otras).</w:t>
            </w:r>
          </w:p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Ind. 2: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respuestas “Muy útiles” o “Útiles”: al menos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50 %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(C2),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65 %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(C4) u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80 %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con “Muy útiles” ≥ “Útiles” (C8).</w:t>
            </w:r>
          </w:p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 cuentan: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las visitas de monitoreo, las reuniones de retroalimentación y sus acuerdos, ni las acciones gestionadas por el Minedu, la DRE o la UGEL.</w:t>
            </w:r>
          </w:p>
          <w:p>
            <w:pPr>
              <w:spacing w:after="40" w:before="4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Instrumento: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Encuesta a docentes – pregunta 5.</w:t>
            </w:r>
          </w:p>
          <w:p>
            <w:pPr>
              <w:spacing w:after="2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833C0B"/>
                <w:sz w:val="17"/>
                <w:szCs w:val="17"/>
              </w:rPr>
              <w:t xml:space="preserve">Con 9 docentes:</w:t>
            </w:r>
            <w:r>
              <w:rPr>
                <w:rFonts w:ascii="Arial" w:cs="Arial" w:eastAsia="Arial" w:hAnsi="Arial"/>
                <w:b w:val="false"/>
                <w:bCs w:val="false"/>
                <w:color w:val="833C0B"/>
                <w:sz w:val="17"/>
                <w:szCs w:val="17"/>
              </w:rPr>
              <w:t xml:space="preserve"> Ind. 1: como máximo 4 docentes sin acciones. Ind. 2 (C8): al menos 8 de 9 respuestas “Muy útiles/Útiles” y más “Muy útiles” que “Útiles”.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Ciclo de 4 GIA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de 90 minutos, uno cada dos semanas, prácticos y con un producto útil: (1) criterios de evaluación y evaluación formativa; (2) protocolos frente a la violencia y señales de alerta; (3) uso pedagógico de materiales, espacios y herramientas digitales; (4) intercambio de experiencias exitosas.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Basar los temas en el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diagnóstico de necesidades formativas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(autodiagnóstico de los docentes), para que sean realmente útiles.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Rotar la facilitación entre docentes y entregar constancia de participación emitida por la IE.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Nombrar cada acción como la nombra la norma (GIA, taller de actualización, intercambio de experiencias, asesoría) y distinguirla de las reuniones de monitoreo o retroalimentación.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Reponer la sesión a quien faltó con una asesoría individual breve.</w:t>
            </w:r>
          </w:p>
          <w:p>
            <w:pPr>
              <w:spacing w:after="20" w:before="6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Responsable y plazo: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Directora y docentes facilitadores. GIA 1: 12–16 oct; GIA 2: 26–30 oct; GIA 3: 9–13 nov; GIA 4: 23–27 nov.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 de fortalecimiento con el cronograma de GIA.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Diseño de cada GIA, lista de asistencia, acta, fotos y productos.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Constancias de participación.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Consolidado de fichas de valoración.</w:t>
            </w:r>
          </w:p>
        </w:tc>
      </w:tr>
    </w:tbl>
    <w:p>
      <w:pPr>
        <w:spacing w:after="160"/>
      </w:pPr>
    </w:p>
    <w:p>
      <w:pPr>
        <w:keepNext/>
        <w:spacing w:after="80" w:before="120" w:line="259" w:lineRule="auto"/>
        <w:jc w:val="left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Subdimensión 4. Seguimiento al progreso de los aprendizajes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670"/>
        <w:gridCol w:w="4600"/>
      </w:tblGrid>
      <w:tr>
        <w:trPr>
          <w:tblHeader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7562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e indicador exigido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7562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Estrategias y acciones concretas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7562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Evidencias y productos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D1S4C7* y D1S4C8</w:t>
            </w: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* [M]</w:t>
            </w:r>
          </w:p>
          <w:p>
            <w:pPr>
              <w:spacing w:after="6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 (C7) y muy alta (C8) promoción de espacios para el análisis y la reflexión sobre los resultados de los aprendizajes</w:t>
            </w:r>
          </w:p>
          <w:p>
            <w:pPr>
              <w:spacing w:after="6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Nivel: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C7* nivel 3 · C8* nivel 4.</w:t>
            </w:r>
          </w:p>
          <w:p>
            <w:pPr>
              <w:spacing w:after="2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Exige:</w:t>
            </w:r>
          </w:p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Respuestas “Siempre” o “Muchas veces” sobre la frecuencia con que,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 el presente año escolar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, se planifican reuniones o jornadas de análisis de resultados y se motiva la participación docente: al menos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65 %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(C7) u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80 %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con “Siempre” ≥ “Muchas veces” (C8).</w:t>
            </w:r>
          </w:p>
          <w:p>
            <w:pPr>
              <w:spacing w:after="40" w:before="4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Instrumento: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Encuesta a docentes – preguntas 7 (planificación de jornadas) y 8 (motivación a participar).</w:t>
            </w:r>
          </w:p>
          <w:p>
            <w:pPr>
              <w:spacing w:after="2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833C0B"/>
                <w:sz w:val="17"/>
                <w:szCs w:val="17"/>
              </w:rPr>
              <w:t xml:space="preserve">Con 9 docentes:</w:t>
            </w:r>
            <w:r>
              <w:rPr>
                <w:rFonts w:ascii="Arial" w:cs="Arial" w:eastAsia="Arial" w:hAnsi="Arial"/>
                <w:b w:val="false"/>
                <w:bCs w:val="false"/>
                <w:color w:val="833C0B"/>
                <w:sz w:val="17"/>
                <w:szCs w:val="17"/>
              </w:rPr>
              <w:t xml:space="preserve"> al menos 15 de 18 respuestas “Siempre/Muchas veces” y más “Siempre” que “Muchas veces”.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Publicar un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calendario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de “Jornadas de análisis y reflexión sobre los resultados de aprendizaje” (una por bimestre) y reuniones colegiadas mensuales de 30–45 minutos.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Realizar una jornada breve ya en la semana del 28 set – 2 oct (resultados del II bimestre), por si la encuesta llega antes.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Invitar personalmente a cada docente y asignarle un rol: cada uno presenta los resultados de su área.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Cerrar cada jornada con acuerdos concretos y revisar su cumplimiento en la siguiente.</w:t>
            </w:r>
          </w:p>
          <w:p>
            <w:pPr>
              <w:spacing w:after="20" w:before="6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Responsable y plazo: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Directora. Jornadas: 28 set – 2 oct, 12–16 oct y 7–11 dic. Reuniones: 2–6 nov y 16–20 nov.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Calendario de jornadas y reuniones publicado.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Actas, listas de asistencia y fotos.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Matriz de acuerdos y su seguimiento.</w:t>
            </w:r>
          </w:p>
        </w:tc>
      </w:tr>
    </w:tbl>
    <w:p>
      <w:pPr>
        <w:spacing w:after="160"/>
      </w:pPr>
    </w:p>
    <w:p>
      <w:pPr>
        <w:keepNext/>
        <w:spacing w:after="80" w:before="120" w:line="259" w:lineRule="auto"/>
        <w:jc w:val="left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Subdimensión 5. Participación de la comunidad educativa para el bienestar escolar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670"/>
        <w:gridCol w:w="4600"/>
      </w:tblGrid>
      <w:tr>
        <w:trPr>
          <w:tblHeader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7562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e indicador exigido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7562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Estrategias y acciones concretas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7562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Evidencias y productos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D2S5C5</w:t>
            </w: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* [M]</w:t>
            </w:r>
          </w:p>
          <w:p>
            <w:pPr>
              <w:spacing w:after="6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 promoción de la participación docente en acciones orientadas al bienestar de los estudiantes</w:t>
            </w:r>
          </w:p>
          <w:p>
            <w:pPr>
              <w:spacing w:after="6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Nivel: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Nivel 4.</w:t>
            </w:r>
          </w:p>
          <w:p>
            <w:pPr>
              <w:spacing w:after="2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Exige:</w:t>
            </w:r>
          </w:p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 menos el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80 %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de los docentes indica que en los últimos doce meses se les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motivó a participar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en acciones de bienestar: identificar y comunicar señales de alerta socioemocional, prevenir situaciones de riesgo, mejorar el estado socioemocional o proponer iniciativas.</w:t>
            </w:r>
          </w:p>
          <w:p>
            <w:pPr>
              <w:spacing w:after="40" w:before="4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Instrumento: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Encuesta a docentes – pregunta 9 (Sí / No).</w:t>
            </w:r>
          </w:p>
          <w:p>
            <w:pPr>
              <w:spacing w:after="2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833C0B"/>
                <w:sz w:val="17"/>
                <w:szCs w:val="17"/>
              </w:rPr>
              <w:t xml:space="preserve">Con 9 docentes:</w:t>
            </w:r>
            <w:r>
              <w:rPr>
                <w:rFonts w:ascii="Arial" w:cs="Arial" w:eastAsia="Arial" w:hAnsi="Arial"/>
                <w:b w:val="false"/>
                <w:bCs w:val="false"/>
                <w:color w:val="833C0B"/>
                <w:sz w:val="17"/>
                <w:szCs w:val="17"/>
              </w:rPr>
              <w:t xml:space="preserve"> al menos 8 de 9 docentes responden “Sí”.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GIA 2 “Señales de alerta socioemocional y cómo comunicarlas”.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Ficha sencilla de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alerta y derivación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para que cualquier docente reporte al tutor o al responsable de convivencia.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Invitación escrita a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cada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docente para asumir un rol en la campaña de bienestar (p. ej., “Semana del buen trato”).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Reconocer públicamente las iniciativas docentes de bienestar.</w:t>
            </w:r>
          </w:p>
          <w:p>
            <w:pPr>
              <w:spacing w:after="20" w:before="6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Responsable y plazo: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Directora y Comité de Gestión del Bienestar. 26 oct – 20 nov.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Diseño y acta del GIA 2, lista de asistencia.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Ficha de alerta y derivación.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Memorando o comunicado de invitación y distribución de roles.</w:t>
            </w:r>
          </w:p>
        </w:tc>
      </w:tr>
    </w:tbl>
    <w:p>
      <w:pPr>
        <w:spacing w:after="160"/>
      </w:pPr>
    </w:p>
    <w:p>
      <w:pPr>
        <w:keepNext/>
        <w:spacing w:after="80" w:before="120" w:line="259" w:lineRule="auto"/>
        <w:jc w:val="left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Subdimensión 6. Relaciones interpersonales en la institución educativa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670"/>
        <w:gridCol w:w="4600"/>
      </w:tblGrid>
      <w:tr>
        <w:trPr>
          <w:tblHeader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7562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e indicador exigido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7562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Estrategias y acciones concretas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7562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Evidencias y productos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D2S6C1*, D2S6C2* y D2S6C5</w:t>
            </w: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* [M]</w:t>
            </w:r>
          </w:p>
          <w:p>
            <w:pPr>
              <w:spacing w:after="6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Mediana (C1), alta (C2) y muy alta (C5) promoción de las buenas relaciones entre el personal docente</w:t>
            </w:r>
          </w:p>
          <w:p>
            <w:pPr>
              <w:spacing w:after="6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Nivel: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C1* nivel 2 · C2* nivel 3 · C5* nivel 4.</w:t>
            </w:r>
          </w:p>
          <w:p>
            <w:pPr>
              <w:spacing w:after="2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Exige:</w:t>
            </w:r>
          </w:p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Respuestas “Siempre” o “Muchas veces” a si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la directora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propicia el respeto, interviene ante faltas de respeto, promueve la colaboración e interviene ante la falta de colaboración: al menos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50 %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(C1),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65 %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(C2) u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80 %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con “Siempre” ≥ “Muchas veces” (C5).</w:t>
            </w:r>
          </w:p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se cuentan las respuestas “No ha ocurrido falta de respeto / de colaboración”.</w:t>
            </w:r>
          </w:p>
          <w:p>
            <w:pPr>
              <w:spacing w:after="40" w:before="4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Instrumento: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Encuesta a docentes – preguntas 14, 15, 16 y 17 (sección “Sobre el director”).</w:t>
            </w:r>
          </w:p>
          <w:p>
            <w:pPr>
              <w:spacing w:after="2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833C0B"/>
                <w:sz w:val="17"/>
                <w:szCs w:val="17"/>
              </w:rPr>
              <w:t xml:space="preserve">Con 9 docentes:</w:t>
            </w:r>
            <w:r>
              <w:rPr>
                <w:rFonts w:ascii="Arial" w:cs="Arial" w:eastAsia="Arial" w:hAnsi="Arial"/>
                <w:b w:val="false"/>
                <w:bCs w:val="false"/>
                <w:color w:val="833C0B"/>
                <w:sz w:val="17"/>
                <w:szCs w:val="17"/>
              </w:rPr>
              <w:t xml:space="preserve"> al menos 8 de cada 10 respuestas válidas en “Siempre/Muchas veces”, con más “Siempre”.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Recordar los acuerdos de convivencia del personal al inicio de cada reunión (1 minuto).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Intervenir de inmediato y en privado ante cualquier falta de respeto o de colaboración; dejar registro reservado.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Distribuir tareas de forma equitativa y transparente; tomar decisiones participativas en reunión.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Reconocer en público los aportes y el trabajo en equipo (programa de integración y reconocimiento).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Procedimiento interno de diálogo y resolución de conflictos conocido por todos.</w:t>
            </w:r>
          </w:p>
          <w:p>
            <w:pPr>
              <w:spacing w:after="20" w:before="6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Responsable y plazo: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Directora. Permanente.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requiere expediente: se valora solo por la encuesta.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Opcional: acuerdos de convivencia del personal, registro reservado de intervenciones y actas de reuniones.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D2S6C3* y D2S6C6</w:t>
            </w: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* [M]</w:t>
            </w:r>
          </w:p>
          <w:p>
            <w:pPr>
              <w:spacing w:after="6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Buenas (C3) y muy buenas (C6) relaciones interpersonales entre directivos y docentes</w:t>
            </w:r>
          </w:p>
          <w:p>
            <w:pPr>
              <w:spacing w:after="6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Nivel: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C3* nivel 3 · C6* nivel 4.</w:t>
            </w:r>
          </w:p>
          <w:p>
            <w:pPr>
              <w:spacing w:after="2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Exige:</w:t>
            </w:r>
          </w:p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Respuestas “Siempre” o “Muchas veces” a si directivos y docentes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 tratan con respeto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y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colaboran unos con otros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: al menos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65 %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(C3) u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80 %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con “Siempre” ≥ “Muchas veces” (C6).</w:t>
            </w:r>
          </w:p>
          <w:p>
            <w:pPr>
              <w:spacing w:after="40" w:before="4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Instrumento: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Encuesta a docentes – preguntas 10 y 11.</w:t>
            </w:r>
          </w:p>
          <w:p>
            <w:pPr>
              <w:spacing w:after="2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833C0B"/>
                <w:sz w:val="17"/>
                <w:szCs w:val="17"/>
              </w:rPr>
              <w:t xml:space="preserve">Con 9 docentes:</w:t>
            </w:r>
            <w:r>
              <w:rPr>
                <w:rFonts w:ascii="Arial" w:cs="Arial" w:eastAsia="Arial" w:hAnsi="Arial"/>
                <w:b w:val="false"/>
                <w:bCs w:val="false"/>
                <w:color w:val="833C0B"/>
                <w:sz w:val="17"/>
                <w:szCs w:val="17"/>
              </w:rPr>
              <w:t xml:space="preserve"> al menos 15 de 18 respuestas “Siempre/Muchas veces” y más “Siempre” que “Muchas veces”.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Trato horizontal y cordial; escucha activa en reuniones y atención oportuna a las solicitudes.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Colaborar con los docentes en tareas concretas (cubrir una hora, apoyar un material, acompañar una actividad).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Comunicar las decisiones por escrito y con anticipación.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Mantener la coherencia a lo largo de las semanas, no un gesto aislado cerca de la fecha de la encuesta.</w:t>
            </w:r>
          </w:p>
          <w:p>
            <w:pPr>
              <w:spacing w:after="20" w:before="6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Responsable y plazo: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Directora. Permanente.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requiere expediente: se valora solo por la encuesta.</w:t>
            </w:r>
          </w:p>
        </w:tc>
      </w:tr>
    </w:tbl>
    <w:p>
      <w:pPr>
        <w:spacing w:after="160"/>
      </w:pPr>
    </w:p>
    <w:p>
      <w:pPr>
        <w:keepNext/>
        <w:spacing w:after="80" w:before="120" w:line="259" w:lineRule="auto"/>
        <w:jc w:val="left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Subdimensión 10. Matrícula y preservación del derecho a la educación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670"/>
        <w:gridCol w:w="4600"/>
      </w:tblGrid>
      <w:tr>
        <w:trPr>
          <w:tblHeader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7562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e indicador exigido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7562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Estrategias y acciones concretas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7562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Evidencias y productos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D3S10C5</w:t>
            </w: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* [M]</w:t>
            </w:r>
          </w:p>
          <w:p>
            <w:pPr>
              <w:spacing w:after="6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 acceso diario de los estudiantes al servicio educativo se da sin condicionamientos</w:t>
            </w:r>
          </w:p>
          <w:p>
            <w:pPr>
              <w:spacing w:after="6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Nivel: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Niveles 3 y 4.</w:t>
            </w:r>
          </w:p>
          <w:p>
            <w:pPr>
              <w:spacing w:after="2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Exige:</w:t>
            </w:r>
          </w:p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 menos el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85 %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de los docentes reporta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 haber recibido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de la IE ninguna indicación expresa para condicionar o impedir que los estudiantes reciban el servicio educativo por no cumplir algún requerimiento (corte de cabello, uniforme, agenda, entre otros).</w:t>
            </w:r>
          </w:p>
          <w:p>
            <w:pPr>
              <w:spacing w:after="40" w:before="4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Instrumento: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Encuesta a docentes – pregunta 12 (Sí / No).</w:t>
            </w:r>
          </w:p>
          <w:p>
            <w:pPr>
              <w:spacing w:after="2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833C0B"/>
                <w:sz w:val="17"/>
                <w:szCs w:val="17"/>
              </w:rPr>
              <w:t xml:space="preserve">Con 9 docentes:</w:t>
            </w:r>
            <w:r>
              <w:rPr>
                <w:rFonts w:ascii="Arial" w:cs="Arial" w:eastAsia="Arial" w:hAnsi="Arial"/>
                <w:b w:val="false"/>
                <w:bCs w:val="false"/>
                <w:color w:val="833C0B"/>
                <w:sz w:val="17"/>
                <w:szCs w:val="17"/>
              </w:rPr>
              <w:t xml:space="preserve"> al menos 8 de 9 docentes responden “No”.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Emitir y socializar la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Directiva interna de acceso sin condicionamientos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(Anexo 3 del plan): ningún estudiante es retirado del aula ni se le impide ingresar por uniforme, corte de cabello, útiles, agenda o tardanza.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Incorporarla al Reglamento Interno y aplicar medidas formativas que no afecten el derecho a recibir clases.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Revisar que ningún comunicado, norma de aula o indicación verbal de la IE contradiga esta política (incluidas las del auxiliar en la puerta de ingreso).</w:t>
            </w:r>
          </w:p>
          <w:p>
            <w:pPr>
              <w:spacing w:after="20" w:before="6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Responsable y plazo: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Directora. 28 set – 2 oct; vigente todo el año.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Directiva firmada y acta de socialización.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Reglamento Interno actualizado.</w:t>
            </w:r>
          </w:p>
        </w:tc>
      </w:tr>
    </w:tbl>
    <w:p>
      <w:pPr>
        <w:spacing w:after="160"/>
      </w:pPr>
    </w:p>
    <w:p>
      <w:pPr>
        <w:keepNext/>
        <w:pageBreakBefore/>
        <w:spacing w:after="120" w:before="0" w:line="259" w:lineRule="auto"/>
        <w:jc w:val="left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PROTOCOLO PARA LOS DÍAS DE VISITA Y DE ENCUESTA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7"/>
        <w:gridCol w:w="4857"/>
        <w:gridCol w:w="4856"/>
      </w:tblGrid>
      <w:tr>
        <w:trPr>
          <w:tblHeader/>
        </w:trPr>
        <w:tc>
          <w:tcPr>
            <w:tcW w:type="dxa" w:w="4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Antes (todos los días)</w:t>
            </w:r>
          </w:p>
        </w:tc>
        <w:tc>
          <w:tcPr>
            <w:tcW w:type="dxa" w:w="4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Durante la visita</w:t>
            </w:r>
          </w:p>
        </w:tc>
        <w:tc>
          <w:tcPr>
            <w:tcW w:type="dxa" w:w="4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Día de la encuesta</w:t>
            </w:r>
          </w:p>
        </w:tc>
      </w:tr>
      <w:tr>
        <w:trPr>
          <w:tblHeader w:val="false"/>
        </w:trPr>
        <w:tc>
          <w:tcPr>
            <w:tcW w:type="dxa" w:w="4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IE abierta y limpia antes de las 7:00 a. m.; el personal de mantenimiento recibe al visitante y avisa a la directora.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 la directora saldrá (UGEL, capacitación, comisión), deja firmada la encargatura a un docente que conoce el kit.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Botiquín rotulado, completo y con llave disponible.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Kit de visita actualizado cada viernes (tabla siguiente).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Servicios higiénicos no usados por estudiantes con rótulo de “clausurado”.</w:t>
            </w:r>
          </w:p>
        </w:tc>
        <w:tc>
          <w:tcPr>
            <w:tcW w:type="dxa" w:w="4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Recibir al aplicador, verificar su credencial y brindar la información sin demoras.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Informar en la coordinación los reemplazos del día.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acompañar la inspección salvo que lo pida; no interrumpir las clases ni cambiar la rutina.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Mostrar el botiquín en menos de 3 minutos y presentar la planificación que se requiera.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Entregar el monitoreo en el horario indicado (≈ 12:00 m.).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Firmar el acta; nunca impedir o interrumpir la aplicación.</w:t>
            </w:r>
          </w:p>
        </w:tc>
        <w:tc>
          <w:tcPr>
            <w:tcW w:type="dxa" w:w="4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Facilitar un ambiente con mesas, sillas y un solo acceso; designar una persona de apoyo.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Verificar con el aplicador la lista de docentes convocados (vínculo de al menos 3 meses).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Avisar a todos los docentes, incluidos los que no tienen clases ese día.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ingresar al ambiente, no comentar el contenido y respetar el anonimato.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Cuidar que no se retiren las convocatorias pegadas y firmar el acta.</w:t>
            </w:r>
          </w:p>
        </w:tc>
      </w:tr>
    </w:tbl>
    <w:p>
      <w:pPr>
        <w:keepNext/>
        <w:spacing w:after="80" w:before="120" w:line="259" w:lineRule="auto"/>
        <w:jc w:val="left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Kit de visita inopinada (archivador en Dirección)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70"/>
        <w:gridCol w:w="55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N.°</w:t>
            </w:r>
          </w:p>
        </w:tc>
        <w:tc>
          <w:tcPr>
            <w:tcW w:type="dxa" w:w="8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Documento o recurso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 qué lo pide el aplicador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Horario de clases actualizado de las 6 secciones, con nombres completos de los docentes y áreas.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Planificar la inspección de aulas y verificar al docente presente (D3S10C6*).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Lista del personal docente con DNI, área, grado y condición.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Verificar docentes para el monitoreo y la encuesta.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Hora y lugar del recreo; número de quioscos en funcionamiento.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Observación del recreo (D3S8C7*) y del quiosco (D3S8C2*).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Relación de otros espacios con finalidad pedagógica.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Inspección de esos espacios (D3S8C1*, C2*).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Carpeta de respaldo con la unidad y las sesiones vigentes de cada sección.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Presentarlas si un docente no las tiene (D1S1C1*, C5*).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Cronograma de monitoreo 2026 (meses concretos) y fichas firmadas, ordenadas por docente.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Parte VIII (resguardo; ver sección 5).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Modelo de documento de encargatura.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 la directora debe ausentarse durante la visita.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8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Persona de apoyo para guiar al aplicador y un ambiente con mesa y sillas.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 solicita el instructivo.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8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Registro de cambios de horario y reemplazos del día.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59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Contrastar al docente presente con el horario (D3S10C6*).</w:t>
            </w:r>
          </w:p>
        </w:tc>
      </w:tr>
    </w:tbl>
    <w:p>
      <w:pPr>
        <w:keepNext/>
        <w:pageBreakBefore/>
        <w:spacing w:after="120" w:before="0" w:line="259" w:lineRule="auto"/>
        <w:jc w:val="left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RESGUARDO: MONITOREO DE LA PRÁCTICA PEDAGÓGICA (PARTE VIII)</w:t>
      </w:r>
    </w:p>
    <w:p>
      <w:pPr>
        <w:spacing w:after="80" w:before="0" w:line="259" w:lineRule="auto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Por ejercer función docente, la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Subdimensión 2 no se evalúa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 la directora. Sin embargo, el aplicador igualmente pide el cronograma y las fichas de monitoreo en la Parte VIII, y si el Comité registrara el perfil “sin función docente”, se evaluarían D1S2C1*, C3* y C5*. Como resguardo conviene tener:</w:t>
      </w:r>
    </w:p>
    <w:p>
      <w:pPr>
        <w:pStyle w:val="ListParagraph"/>
        <w:numPr>
          <w:ilvl w:val="0"/>
          <w:numId w:val="2"/>
        </w:numPr>
        <w:spacing w:after="30" w:before="0" w:line="259" w:lineRule="auto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Cronograma de monitoreo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en el que cada docente tenga una visita en un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mes concreto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entre marzo y julio y otra entre agosto y diciembre (no se cuentan rangos como “mayo–junio”).</w:t>
      </w:r>
    </w:p>
    <w:p>
      <w:pPr>
        <w:pStyle w:val="ListParagraph"/>
        <w:numPr>
          <w:ilvl w:val="0"/>
          <w:numId w:val="2"/>
        </w:numPr>
        <w:spacing w:after="30" w:before="0" w:line="259" w:lineRule="auto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Fichas de monitoreo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con nombre del docente, fecha y firmas del docente y de quien monitoreó, ordenadas por docente. Se cuentan las realizadas hasta el día anterior a la visita.</w:t>
      </w:r>
    </w:p>
    <w:p>
      <w:pPr>
        <w:pStyle w:val="ListParagraph"/>
        <w:numPr>
          <w:ilvl w:val="0"/>
          <w:numId w:val="2"/>
        </w:numPr>
        <w:spacing w:after="30" w:before="0" w:line="259" w:lineRule="auto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Dato a favor: las visitas programadas con mes concreto dentro del periodo agosto–diciembre, a partir del día de la visita inopinada, se cuentan como realizadas.</w:t>
      </w:r>
    </w:p>
    <w:p>
      <w:pPr>
        <w:pStyle w:val="ListParagraph"/>
        <w:numPr>
          <w:ilvl w:val="0"/>
          <w:numId w:val="2"/>
        </w:numPr>
        <w:spacing w:after="30" w:before="0" w:line="259" w:lineRule="auto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Umbrales de referencia: programadas y realizadas para al menos el 70 % (N2), 80 % / 75 % (N3) y 90 % (N4) de los docentes.</w:t>
      </w:r>
    </w:p>
    <w:p>
      <w:pPr>
        <w:keepNext/>
        <w:spacing w:after="80" w:before="120" w:line="259" w:lineRule="auto"/>
        <w:jc w:val="left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Principios que se respetan en todo momento</w:t>
      </w:r>
    </w:p>
    <w:p>
      <w:pPr>
        <w:pStyle w:val="ListParagraph"/>
        <w:numPr>
          <w:ilvl w:val="0"/>
          <w:numId w:val="2"/>
        </w:numPr>
        <w:spacing w:after="30" w:before="0" w:line="259" w:lineRule="auto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Solo evidencias reales y con fecha real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: la documentación está sujeta a fiscalización posterior.</w:t>
      </w:r>
    </w:p>
    <w:p>
      <w:pPr>
        <w:pStyle w:val="ListParagraph"/>
        <w:numPr>
          <w:ilvl w:val="0"/>
          <w:numId w:val="2"/>
        </w:numPr>
        <w:spacing w:after="30" w:before="0" w:line="259" w:lineRule="auto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Respeto al anonimato de la encuesta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: no se indica a los docentes qué responder ni se les presiona; en las reuniones no se mencionan las preguntas de la encuesta.</w:t>
      </w:r>
    </w:p>
    <w:p>
      <w:pPr>
        <w:pStyle w:val="ListParagraph"/>
        <w:numPr>
          <w:ilvl w:val="0"/>
          <w:numId w:val="2"/>
        </w:numPr>
        <w:spacing w:after="30" w:before="0" w:line="259" w:lineRule="auto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Plena colaboración con el aplicador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: se brinda toda la información solicitada, sin interferir en la inspección ni en la encuesta.</w:t>
      </w:r>
    </w:p>
    <w:p>
      <w:pPr>
        <w:spacing w:after="400"/>
      </w:pPr>
    </w:p>
    <w:p>
      <w:pPr>
        <w:spacing w:after="0" w:before="0" w:line="259" w:lineRule="auto"/>
        <w:jc w:val="center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_________________________________</w:t>
      </w:r>
    </w:p>
    <w:p>
      <w:pPr>
        <w:spacing w:after="0" w:before="0" w:line="259" w:lineRule="auto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Mag. Yoli Vásquez Tantaleán</w:t>
      </w:r>
    </w:p>
    <w:p>
      <w:pPr>
        <w:spacing w:after="80" w:before="0" w:line="259" w:lineRule="auto"/>
        <w:jc w:val="center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Directora de la I.E. “Indoamericano”</w:t>
      </w:r>
    </w:p>
    <w:sectPr>
      <w:headerReference w:type="default" r:id="rId7"/>
      <w:footerReference w:type="default" r:id="rId8"/>
      <w:pgSz w:w="16838" w:h="11906" w:orient="landscape"/>
      <w:pgMar w:top="1000" w:right="1134" w:bottom="1000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Página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de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59" w:lineRule="auto"/>
      <w:jc w:val="right"/>
    </w:pPr>
    <w:r>
      <w:rPr>
        <w:rFonts w:ascii="Arial" w:cs="Arial" w:eastAsia="Arial" w:hAnsi="Arial"/>
        <w:b w:val="false"/>
        <w:bCs w:val="false"/>
        <w:color w:val="808080"/>
        <w:sz w:val="16"/>
        <w:szCs w:val="16"/>
      </w:rPr>
      <w:t xml:space="preserve">I.E. “Indoamericano” – Criterios a cargo del aplicador externo · Evaluación del Desempeño Directivo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Criterios que evalúa el aplicador externo – Evaluación del Desempeño Directivo 2026</dc:title>
  <dc:creator>I.E. Indoamericano</dc:creator>
  <cp:lastModifiedBy>Un-named</cp:lastModifiedBy>
  <cp:revision>1</cp:revision>
  <dcterms:created xsi:type="dcterms:W3CDTF">2026-09-24T18:23:50.069Z</dcterms:created>
  <dcterms:modified xsi:type="dcterms:W3CDTF">2026-09-24T18:23:50.086Z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