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Développement et réalisation bois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Étude de cas en milieu industriel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Développement et réalisation bois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Étude de cas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E9 Étude de cas en milieu industriel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50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https://www.legifrance.gouv.fr/jorf/id/JORFTEXT000049926776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