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Environnement nucléaire</w:t>
      </w:r>
    </w:p>
    <w:p>
      <w:pPr>
        <w:jc w:val="center"/>
      </w:pPr>
      <w:r>
        <w:rPr>
          <w:i/>
          <w:sz w:val="21"/>
          <w:lang w:val="fr-FR" w:eastAsia="fr-FR" w:bidi="fr-FR"/>
        </w:rPr>
        <w:t>Support évalué : Rapport de stage / rapport d'activités | Modalité : À confirmer</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 La modalité exacte (CCF ou ponctuelle) reste à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Environnement nucléaire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À confirmer</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U6.1 Rapport de stage ouvrier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confirmé</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reglement public documente la sous-epreuve et ses modalités, pas une grille separee du rapport de stage ouvrier.</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https://cache.media.education.gouv.fr/file/30/14/7/environnement-nucleaire-reglement-examen_186147.pdf</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environnement nucléaire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le respect des procedures, de la radioprotection, de la sécurité et l'analysé de l'activité ouvriere réalisée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sécurité, radioprotection et procédures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de stage ouvrier, le reglement d'examen et les competences du secteur nucléaire.</w:t>
      </w:r>
    </w:p>
    <w:p>
      <w:r>
        <w:rPr>
          <w:lang w:val="fr-FR" w:eastAsia="fr-FR" w:bidi="fr-FR"/>
        </w:rPr>
        <w:t>Le référentiel et la définition des modalités d'évaluation ne fournissent pas de grille publique directe. Les critères sont reconstitués à partir de la description de l'épreuve U6.1, qui est un rapport de stage ouvrier en entreprise suivi d'une soutenance orale. L'accent est mis sur la découverte des activités en milieu nucléaire, l'intégration à une équipe, l'observation des exigences de terrain (procédures, radioprotection, organisation), et la capacité à rendre compte de l'expérience.</w:t>
      </w:r>
    </w:p>
    <w:p>
      <w:r>
        <w:rPr>
          <w:sz w:val="17"/>
          <w:lang w:val="fr-FR" w:eastAsia="fr-FR" w:bidi="fr-FR"/>
        </w:rPr>
        <w:t>Référentiel : https://www.education.gouv.fr/bo/2011/Hebdo30/ESRS1115837A.htm</w:t>
      </w:r>
    </w:p>
    <w:p>
      <w:r>
        <w:rPr>
          <w:sz w:val="17"/>
          <w:lang w:val="fr-FR" w:eastAsia="fr-FR" w:bidi="fr-FR"/>
        </w:rPr>
        <w:t>Document jury : https://cache.media.education.gouv.fr/file/30/14/7/environnement-nucleaire-reglement-examen_186147.pdf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