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la chimie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EPS Conduite d'un projet en milieu professionnel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la chimie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EPS Conduite d'un projet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EPS Conduite d'un projet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30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https://www.legifrance.gouv.fr/jorf/id/JORFTEXT000049927835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