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Opticien-lunetier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Support professionnel large sans document explicite | Modalité : Mixte selon voie</w:t>
      </w:r>
    </w:p>
    <w:p>
      <w:pPr>
        <w:jc w:val="center"/>
      </w:pPr>
      <w:r>
        <w:rPr>
          <w:b/>
          <w:color w:val="C0504D"/>
          <w:lang w:val="fr-FR" w:eastAsia="fr-FR" w:bidi="fr-FR"/>
        </w:rPr>
        <w:t>Trame minimale à compléter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Opticien-lunetier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Support professionnel large sans document explicite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E63 Activités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Trame minimale à compléter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L'annexe II de l'arrêté modifiant le référentiel du BTS Opticien-Lunetier contient des informations détaillées sur l'évaluation de l'épreuve U62 "Contrôle d'équipement et réalisation technique", incluant la mention d'une "fiche de contrôle" à compléter par le candidat.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https://www.education.gouv.fr/bo/20/Hebdo38/ESRS2019793A.htm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 ou productions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activités présentées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Analyse des choix, contraintes,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des règles de qualité, de sécurité, de méthode et de traçabilité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orale et capacité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Aucune grille intégrale publique n'a été isolée ; la fiche repose sur les indices documentaires disponibles pour ce BTS.</w:t>
      </w:r>
    </w:p>
    <w:p>
      <w:r>
        <w:rPr>
          <w:sz w:val="17"/>
          <w:lang w:val="fr-FR" w:eastAsia="fr-FR" w:bidi="fr-FR"/>
        </w:rPr>
        <w:t>Référentiel : https://www.legifrance.gouv.fr/jorf/id/JORFSCTA000050764196</w:t>
      </w:r>
    </w:p>
    <w:p>
      <w:r>
        <w:rPr>
          <w:sz w:val="17"/>
          <w:lang w:val="fr-FR" w:eastAsia="fr-FR" w:bidi="fr-FR"/>
        </w:rPr>
        <w:t>Document jury : https://www.education.gouv.fr/bo/20/Hebdo38/ESRS2019793A.htm</w:t>
      </w:r>
    </w:p>
    <w:p>
      <w:r>
        <w:rPr>
          <w:sz w:val="17"/>
          <w:lang w:val="fr-FR" w:eastAsia="fr-FR" w:bidi="fr-FR"/>
        </w:rPr>
        <w:t>Source support : https://www.education.gouv.fr/node/276968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