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chimie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EPS Conduite d'un projet en milieu professionnel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chimie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EPS Conduite d'un projet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EPS Conduite d'un projet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30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https://www.legifrance.gouv.fr/jorf/id/JORFTEXT000049927835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