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Fiche d'evaluation reconstituee - BTS Europlastics et composites</w:t>
      </w:r>
    </w:p>
    <w:p>
      <w:pPr>
        <w:jc w:val="center"/>
      </w:pPr>
      <w:r>
        <w:rPr>
          <w:i/>
          <w:sz w:val="21"/>
        </w:rPr>
        <w:t>Support evalue : Pilotage de la production en entreprise | Modalite : A confirmer | Option : Options conception d'outillage ; pilotage et optimisation de la production</w:t>
      </w:r>
    </w:p>
    <w:p>
      <w:pPr>
        <w:jc w:val="center"/>
      </w:pPr>
      <w:r>
        <w:rPr>
          <w:b/>
          <w:color w:val="C0504D"/>
        </w:rPr>
        <w:t>Trame minimale a completer</w:t>
      </w:r>
    </w:p>
    <w:p>
      <w:pPr>
        <w:spacing w:after="120"/>
      </w:pPr>
      <w:r>
        <w:rPr>
          <w:i/>
        </w:rPr>
        <w:t>Cette fiche est une reconstitution de travail a partir des sources publiques reperees au 28/04/2026. Elle ne remplace pas un formulaire national opposable lorsqu'une grille officielle complete existe par ailleurs. La modalite exacte (CCF ou ponctuelle) reste a confirmer sur la base des textes disponibles.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rPr>
              <w:t>BTS</w:t>
            </w:r>
          </w:p>
        </w:tc>
        <w:tc>
          <w:tcPr>
            <w:tcW w:type="dxa" w:w="4535"/>
            <w:vAlign w:val="center"/>
          </w:tcPr>
          <w:p>
            <w:r>
              <w:t>BTS Europlastics et composites</w:t>
            </w:r>
          </w:p>
        </w:tc>
        <w:tc>
          <w:tcPr>
            <w:tcW w:type="dxa" w:w="1814"/>
            <w:vAlign w:val="center"/>
            <w:shd w:fill="D9EAF7"/>
          </w:tcPr>
          <w:p>
            <w:r>
              <w:rPr>
                <w:b/>
              </w:rPr>
              <w:t>Modalite</w:t>
            </w:r>
          </w:p>
        </w:tc>
        <w:tc>
          <w:tcPr>
            <w:tcW w:type="dxa" w:w="6009"/>
            <w:vAlign w:val="center"/>
          </w:tcPr>
          <w:p>
            <w:r>
              <w:t>A confirmer</w:t>
            </w:r>
          </w:p>
        </w:tc>
      </w:tr>
      <w:tr>
        <w:tc>
          <w:tcPr>
            <w:tcW w:type="dxa" w:w="1814"/>
            <w:vAlign w:val="center"/>
            <w:shd w:fill="D9EAF7"/>
          </w:tcPr>
          <w:p>
            <w:r>
              <w:rPr>
                <w:b/>
              </w:rPr>
              <w:t>Option</w:t>
            </w:r>
          </w:p>
        </w:tc>
        <w:tc>
          <w:tcPr>
            <w:tcW w:type="dxa" w:w="4535"/>
            <w:vAlign w:val="center"/>
          </w:tcPr>
          <w:p>
            <w:r>
              <w:t>Options conception d'outillage ; pilotage et optimisation de la production</w:t>
            </w:r>
          </w:p>
        </w:tc>
        <w:tc>
          <w:tcPr>
            <w:tcW w:type="dxa" w:w="1814"/>
            <w:vAlign w:val="center"/>
            <w:shd w:fill="D9EAF7"/>
          </w:tcPr>
          <w:p>
            <w:r>
              <w:rPr>
                <w:b/>
              </w:rPr>
              <w:t>Statut documentaire</w:t>
            </w:r>
          </w:p>
        </w:tc>
        <w:tc>
          <w:tcPr>
            <w:tcW w:type="dxa" w:w="6009"/>
            <w:vAlign w:val="center"/>
          </w:tcPr>
          <w:p>
            <w:r>
              <w:t>Repere officiel dans l'annexe 2020 - modalite CCF a verifier</w:t>
            </w:r>
          </w:p>
        </w:tc>
      </w:tr>
      <w:tr>
        <w:tc>
          <w:tcPr>
            <w:tcW w:type="dxa" w:w="1814"/>
            <w:vAlign w:val="center"/>
            <w:shd w:fill="D9EAF7"/>
          </w:tcPr>
          <w:p>
            <w:r>
              <w:rPr>
                <w:b/>
              </w:rPr>
              <w:t>Support</w:t>
            </w:r>
          </w:p>
        </w:tc>
        <w:tc>
          <w:tcPr>
            <w:tcW w:type="dxa" w:w="4535"/>
            <w:vAlign w:val="center"/>
          </w:tcPr>
          <w:p>
            <w:r>
              <w:t>Pilotage de la production en entreprise</w:t>
            </w:r>
          </w:p>
        </w:tc>
        <w:tc>
          <w:tcPr>
            <w:tcW w:type="dxa" w:w="1814"/>
            <w:vAlign w:val="center"/>
            <w:shd w:fill="D9EAF7"/>
          </w:tcPr>
          <w:p>
            <w:r>
              <w:rPr>
                <w:b/>
              </w:rPr>
              <w:t>Epreuve</w:t>
            </w:r>
          </w:p>
        </w:tc>
        <w:tc>
          <w:tcPr>
            <w:tcW w:type="dxa" w:w="6009"/>
            <w:vAlign w:val="center"/>
          </w:tcPr>
          <w:p>
            <w:r>
              <w:t>E62 Pilotage de la production en entreprise</w:t>
            </w:r>
          </w:p>
        </w:tc>
      </w:tr>
      <w:tr>
        <w:tc>
          <w:tcPr>
            <w:tcW w:type="dxa" w:w="1814"/>
            <w:vAlign w:val="center"/>
            <w:shd w:fill="D9EAF7"/>
          </w:tcPr>
          <w:p>
            <w:r>
              <w:rPr>
                <w:b/>
              </w:rPr>
              <w:t>Voies / modalites</w:t>
            </w:r>
          </w:p>
        </w:tc>
        <w:tc>
          <w:tcPr>
            <w:tcW w:type="dxa" w:w="4535"/>
            <w:vAlign w:val="center"/>
          </w:tcPr>
          <w:p>
            <w:r>
              <w:t>Epreuve d'entreprise reperee ; modalite CCF a verifier.</w:t>
            </w:r>
          </w:p>
        </w:tc>
        <w:tc>
          <w:tcPr>
            <w:tcW w:type="dxa" w:w="1814"/>
            <w:vAlign w:val="center"/>
            <w:shd w:fill="D9EAF7"/>
          </w:tcPr>
          <w:p>
            <w:r>
              <w:rPr>
                <w:b/>
              </w:rPr>
              <w:t>Niveau de reconstitution</w:t>
            </w:r>
          </w:p>
        </w:tc>
        <w:tc>
          <w:tcPr>
            <w:tcW w:type="dxa" w:w="6009"/>
            <w:vAlign w:val="center"/>
          </w:tcPr>
          <w:p>
            <w:r>
              <w:t>Trame minimale a completer</w:t>
            </w:r>
          </w:p>
        </w:tc>
      </w:tr>
      <w:tr>
        <w:tc>
          <w:tcPr>
            <w:tcW w:type="dxa" w:w="1814"/>
            <w:vAlign w:val="center"/>
            <w:shd w:fill="D9EAF7"/>
          </w:tcPr>
          <w:p>
            <w:r>
              <w:rPr>
                <w:b/>
              </w:rPr>
              <w:t>Sources modele</w:t>
            </w:r>
          </w:p>
        </w:tc>
        <w:tc>
          <w:tcPr>
            <w:tcW w:type="dxa" w:w="4535"/>
            <w:vAlign w:val="center"/>
          </w:tcPr>
          <w:p>
            <w:r>
              <w:t>L'arrêté définissant le diplôme mentionne que la définition des épreuves ponctuelles et des situations d'évaluation en cours de formation est fixée en annexe V. L'épreuve E62 - Pilotage de la production en entreprise est évaluée par CCF. Une fiche d'évaluation est utilisée pour l'épreuve E62 du BTS FED, qui est similaire dans sa structure. Le référentiel du BTS EPC mentionne également des grilles horaires et des blocs de compétences évalués en CCF.</w:t>
            </w:r>
          </w:p>
        </w:tc>
        <w:tc>
          <w:tcPr>
            <w:tcW w:type="dxa" w:w="1814"/>
            <w:vAlign w:val="center"/>
            <w:shd w:fill="D9EAF7"/>
          </w:tcPr>
          <w:p>
            <w:r>
              <w:rPr>
                <w:b/>
              </w:rPr>
              <w:t>Document jury</w:t>
            </w:r>
          </w:p>
        </w:tc>
        <w:tc>
          <w:tcPr>
            <w:tcW w:type="dxa" w:w="6009"/>
            <w:vAlign w:val="center"/>
          </w:tcPr>
          <w:p>
            <w:r>
              <w:t>https://www.education.gouv.fr/bo/20/Hebdo38/ESRS2019793A.htm</w:t>
            </w:r>
          </w:p>
        </w:tc>
      </w:tr>
    </w:tbl>
    <w:p/>
    <w:p>
      <w:r>
        <w:rPr>
          <w:b/>
        </w:rPr>
        <w:t>Echelle de positionnement conseillee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rPr>
              <w:t>NA</w:t>
            </w:r>
          </w:p>
        </w:tc>
        <w:tc>
          <w:tcPr>
            <w:tcW w:type="dxa" w:w="3563"/>
            <w:shd w:fill="D9EAF7"/>
          </w:tcPr>
          <w:p>
            <w:r>
              <w:rPr>
                <w:b/>
              </w:rPr>
              <w:t>PA</w:t>
            </w:r>
          </w:p>
        </w:tc>
        <w:tc>
          <w:tcPr>
            <w:tcW w:type="dxa" w:w="3563"/>
            <w:shd w:fill="D9EAF7"/>
          </w:tcPr>
          <w:p>
            <w:r>
              <w:rPr>
                <w:b/>
              </w:rPr>
              <w:t>A</w:t>
            </w:r>
          </w:p>
        </w:tc>
        <w:tc>
          <w:tcPr>
            <w:tcW w:type="dxa" w:w="3563"/>
            <w:shd w:fill="D9EAF7"/>
          </w:tcPr>
          <w:p>
            <w:r>
              <w:rPr>
                <w:b/>
              </w:rPr>
              <w:t>TB</w:t>
            </w:r>
          </w:p>
        </w:tc>
      </w:tr>
      <w:tr>
        <w:tc>
          <w:tcPr>
            <w:tcW w:type="dxa" w:w="3563"/>
          </w:tcPr>
          <w:p>
            <w:r>
              <w:t>Non observable / non acquis</w:t>
            </w:r>
          </w:p>
        </w:tc>
        <w:tc>
          <w:tcPr>
            <w:tcW w:type="dxa" w:w="3563"/>
          </w:tcPr>
          <w:p>
            <w:r>
              <w:t>Partiellement acquis</w:t>
            </w:r>
          </w:p>
        </w:tc>
        <w:tc>
          <w:tcPr>
            <w:tcW w:type="dxa" w:w="3563"/>
          </w:tcPr>
          <w:p>
            <w:r>
              <w:t>Acquis</w:t>
            </w:r>
          </w:p>
        </w:tc>
        <w:tc>
          <w:tcPr>
            <w:tcW w:type="dxa" w:w="3563"/>
          </w:tcPr>
          <w:p>
            <w:r>
              <w:t>Tres bien acquis</w:t>
            </w:r>
          </w:p>
        </w:tc>
      </w:tr>
    </w:tbl>
    <w:p/>
    <w:p>
      <w:r>
        <w:rPr>
          <w:b/>
        </w:rPr>
        <w:t>Grille d'evaluation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rPr>
              <w:t>Critere evalue</w:t>
            </w:r>
          </w:p>
        </w:tc>
        <w:tc>
          <w:tcPr>
            <w:tcW w:type="dxa" w:w="4762"/>
            <w:vAlign w:val="center"/>
            <w:shd w:fill="D9EAF7"/>
          </w:tcPr>
          <w:p>
            <w:pPr>
              <w:jc w:val="center"/>
            </w:pPr>
            <w:r>
              <w:rPr>
                <w:b/>
                <w:sz w:val="19"/>
              </w:rPr>
              <w:t>Indicateurs observables / questions d'appui</w:t>
            </w:r>
          </w:p>
        </w:tc>
        <w:tc>
          <w:tcPr>
            <w:tcW w:type="dxa" w:w="510"/>
            <w:vAlign w:val="center"/>
            <w:shd w:fill="D9EAF7"/>
          </w:tcPr>
          <w:p>
            <w:pPr>
              <w:jc w:val="center"/>
            </w:pPr>
            <w:r>
              <w:rPr>
                <w:b/>
                <w:sz w:val="19"/>
              </w:rPr>
              <w:t>NA</w:t>
            </w:r>
          </w:p>
        </w:tc>
        <w:tc>
          <w:tcPr>
            <w:tcW w:type="dxa" w:w="510"/>
            <w:vAlign w:val="center"/>
            <w:shd w:fill="D9EAF7"/>
          </w:tcPr>
          <w:p>
            <w:pPr>
              <w:jc w:val="center"/>
            </w:pPr>
            <w:r>
              <w:rPr>
                <w:b/>
                <w:sz w:val="19"/>
              </w:rPr>
              <w:t>PA</w:t>
            </w:r>
          </w:p>
        </w:tc>
        <w:tc>
          <w:tcPr>
            <w:tcW w:type="dxa" w:w="510"/>
            <w:vAlign w:val="center"/>
            <w:shd w:fill="D9EAF7"/>
          </w:tcPr>
          <w:p>
            <w:pPr>
              <w:jc w:val="center"/>
            </w:pPr>
            <w:r>
              <w:rPr>
                <w:b/>
                <w:sz w:val="19"/>
              </w:rPr>
              <w:t>A</w:t>
            </w:r>
          </w:p>
        </w:tc>
        <w:tc>
          <w:tcPr>
            <w:tcW w:type="dxa" w:w="510"/>
            <w:vAlign w:val="center"/>
            <w:shd w:fill="D9EAF7"/>
          </w:tcPr>
          <w:p>
            <w:pPr>
              <w:jc w:val="center"/>
            </w:pPr>
            <w:r>
              <w:rPr>
                <w:b/>
                <w:sz w:val="19"/>
              </w:rPr>
              <w:t>TB</w:t>
            </w:r>
          </w:p>
        </w:tc>
        <w:tc>
          <w:tcPr>
            <w:tcW w:type="dxa" w:w="3855"/>
            <w:vAlign w:val="center"/>
            <w:shd w:fill="D9EAF7"/>
          </w:tcPr>
          <w:p>
            <w:pPr>
              <w:jc w:val="center"/>
            </w:pPr>
            <w:r>
              <w:rPr>
                <w:b/>
                <w:sz w:val="19"/>
              </w:rPr>
              <w:t>Observations</w:t>
            </w:r>
          </w:p>
        </w:tc>
      </w:tr>
      <w:tr>
        <w:tc>
          <w:tcPr>
            <w:tcW w:type="dxa" w:w="3402"/>
            <w:vAlign w:val="center"/>
          </w:tcPr>
          <w:p>
            <w:pPr>
              <w:spacing w:after="0"/>
            </w:pPr>
            <w:r>
              <w:t>Contextualisation de l'entreprise, du service, du chantier ou de l'environnement professionnel</w:t>
            </w:r>
          </w:p>
        </w:tc>
        <w:tc>
          <w:tcPr>
            <w:tcW w:type="dxa" w:w="4762"/>
            <w:vAlign w:val="center"/>
          </w:tcPr>
          <w:p>
            <w:pPr>
              <w:spacing w:after="0"/>
            </w:pPr>
            <w:r>
              <w:t>Le candidat situe precisement l'organisation, ses missions et le perimetre de son intervention.</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Description claire des activites, missions ou productions realisees</w:t>
            </w:r>
          </w:p>
        </w:tc>
        <w:tc>
          <w:tcPr>
            <w:tcW w:type="dxa" w:w="4762"/>
            <w:vAlign w:val="center"/>
          </w:tcPr>
          <w:p>
            <w:pPr>
              <w:spacing w:after="0"/>
            </w:pPr>
            <w:r>
              <w:t>Les techniques, outils et methodes mobilises sont expliques et justifies avec exactitude.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Maitrise technique et professionnelle des activites presentees</w:t>
            </w:r>
          </w:p>
        </w:tc>
        <w:tc>
          <w:tcPr>
            <w:tcW w:type="dxa" w:w="4762"/>
            <w:vAlign w:val="center"/>
          </w:tcPr>
          <w:p>
            <w:pPr>
              <w:spacing w:after="0"/>
            </w:pPr>
            <w:r>
              <w:t>Les techniques, outils et methodes mobilises sont expliques et justifies avec exactitude.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Organisation, suivi et pilotage de l'activite ou du projet en entreprise</w:t>
            </w:r>
          </w:p>
        </w:tc>
        <w:tc>
          <w:tcPr>
            <w:tcW w:type="dxa" w:w="4762"/>
            <w:vAlign w:val="center"/>
          </w:tcPr>
          <w:p>
            <w:pPr>
              <w:spacing w:after="0"/>
            </w:pPr>
            <w:r>
              <w:t>Le candidat situe precisement l'organisation, ses missions et le perimetre de son intervention.</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Analyse des choix, contraintes, resultats et ecarts</w:t>
            </w:r>
          </w:p>
        </w:tc>
        <w:tc>
          <w:tcPr>
            <w:tcW w:type="dxa" w:w="4762"/>
            <w:vAlign w:val="center"/>
          </w:tcPr>
          <w:p>
            <w:pPr>
              <w:spacing w:after="0"/>
            </w:pPr>
            <w:r>
              <w:t>Les choix, contraintes, resultats et eventuels ecarts sont analyses avec recul professionnel.</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Respect des regles de qualite, de securite, de methode et de tracabilite</w:t>
            </w:r>
          </w:p>
        </w:tc>
        <w:tc>
          <w:tcPr>
            <w:tcW w:type="dxa" w:w="4762"/>
            <w:vAlign w:val="center"/>
          </w:tcPr>
          <w:p>
            <w:pPr>
              <w:spacing w:after="0"/>
            </w:pPr>
            <w:r>
              <w:t>Les exigences de qualite, securite, reglementation et tracabilite sont prises en compte.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Qualite de la presentation orale et capacite d'argumentation</w:t>
            </w:r>
          </w:p>
        </w:tc>
        <w:tc>
          <w:tcPr>
            <w:tcW w:type="dxa" w:w="4762"/>
            <w:vAlign w:val="center"/>
          </w:tcPr>
          <w:p>
            <w:pPr>
              <w:spacing w:after="0"/>
            </w:pPr>
            <w:r>
              <w:t>Les exigences de qualite, securite, reglementation et tracabilite sont prises en compte.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bl>
    <w:p/>
    <w:p>
      <w:r>
        <w:rPr>
          <w:b/>
        </w:rPr>
        <w:t>Appreciation synthetique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rPr>
              <w:t>Points forts observes</w:t>
            </w:r>
          </w:p>
        </w:tc>
        <w:tc>
          <w:tcPr>
            <w:tcW w:type="dxa" w:w="10658"/>
          </w:tcPr>
          <w:p>
            <w:r/>
          </w:p>
        </w:tc>
      </w:tr>
      <w:tr>
        <w:tc>
          <w:tcPr>
            <w:tcW w:type="dxa" w:w="3402"/>
            <w:shd w:fill="D9EAF7"/>
          </w:tcPr>
          <w:p>
            <w:r>
              <w:rPr>
                <w:b/>
              </w:rPr>
              <w:t>Axes de progression / vigilance</w:t>
            </w:r>
          </w:p>
        </w:tc>
        <w:tc>
          <w:tcPr>
            <w:tcW w:type="dxa" w:w="10658"/>
          </w:tcPr>
          <w:p>
            <w:r/>
          </w:p>
        </w:tc>
      </w:tr>
      <w:tr>
        <w:tc>
          <w:tcPr>
            <w:tcW w:type="dxa" w:w="3402"/>
            <w:shd w:fill="D9EAF7"/>
          </w:tcPr>
          <w:p>
            <w:r>
              <w:rPr>
                <w:b/>
              </w:rPr>
              <w:t>Decision / note / positionnement local</w:t>
            </w:r>
          </w:p>
        </w:tc>
        <w:tc>
          <w:tcPr>
            <w:tcW w:type="dxa" w:w="10658"/>
          </w:tcPr>
          <w:p>
            <w:r/>
          </w:p>
        </w:tc>
      </w:tr>
    </w:tbl>
    <w:p/>
    <w:p>
      <w:r>
        <w:rPr>
          <w:b/>
        </w:rPr>
        <w:t>Fondement et sources de reconstitution</w:t>
      </w:r>
    </w:p>
    <w:p>
      <w:r>
        <w:t>Aucune grille integrale publique n'a ete isolee ; la fiche repose sur les indices documentaires disponibles pour ce BTS.</w:t>
      </w:r>
    </w:p>
    <w:p>
      <w:r>
        <w:rPr>
          <w:sz w:val="17"/>
        </w:rPr>
        <w:t>Definition / modalites : https://www.education.gouv.fr/bo/20/Hebdo38/ESRS2019793A.htm</w:t>
      </w:r>
    </w:p>
    <w:p>
      <w:r>
        <w:rPr>
          <w:sz w:val="17"/>
        </w:rPr>
        <w:t>Source support : https://www.education.gouv.fr/sites/default/files/document/BO_38_MESRI_1336465.pdf-291534.pdf</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