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Diététique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Mémoire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Diététique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Mémoire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Presentation et soutenance de mémoire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avec prise en compte de la note de stage selon situation du candidat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la définition actuelle de l'épreuve E4 et du stage thérapeutique.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scientifique et structuration du mémoire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problématique et de la méthodologie retenue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Exploitation rigoureuse du stage de diététique thérapeutique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Justification des choix diététiques et nutritionnels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d'analysé critique, de synthèse et de prise de recul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orale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Épreuve E4 du BTS Diététique encore en vigueur en 2026 : mémoire, soutenance orale et prise en compte de la note de stage selon la situation du candidat.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https://enqdip.sup.adc.education.fr/bts/référentiel/BTS_diététique_modif2025.pdf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