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Enveloppe des bâtiments : conception et réalisation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Conduite de projet en milieu professionnel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Enveloppe des bâtiments : conception et réalisation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Conduite de projet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E61 Conduite de projet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L'arrêté du 16-2-2016 fixe la définition et les conditions de délivrance du BTS 'Enveloppe des bâtiments : conception et réalisation'. L'annexe II d de cet arrêté définit les épreuves ponctuelles et les situations d'évaluation en cours de formation. L'épreuve E61 'Conduite de projet en milieu professionnel' est une épreuve ponctuelle orale.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https://www.education.gouv.fr/bo/16/Hebdo13/MENS1604265A.htm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Organisation, suivi et pilotage de l'activité ou du projet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https://www.education.gouv.fr/bo/16/Hebdo13/MENS1604265A.htm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