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Gestion des transports et logistique associée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d'activités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Gestion des transports et logistique associée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E5 Mise en oeuvre d'operations de transport et de prestations logistiques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1 situation d'évaluation / Ponctuelle orale 50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l'épreuve E5 et du rapport d'activités exigé par le référentiel actuel.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Qualité, structuration et exploitabilité du rapport d'activités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opérations de transport et des prestations logistiques présentées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des normes, de la réglementation, de la sûreté et de la sécurité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exigences de qualité, sécurité, réglementation et traçabilité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 d'organisation, des aléas et des ajustements opérés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relation avec les partenaires internes et externes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présentation orale et de l'argumentation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GTLA : rapport d'activités support de l'épreuve E5.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https://enqdip.sup.adc.education.fr/bts/référentiel/BTS_Gestion_transports_logistique_associee.pdf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