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8230C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МИНИСТЕРСТВО НАУКИ И ВЫСШЕГООБРАЗОВАНИЯ </w:t>
      </w:r>
    </w:p>
    <w:p w14:paraId="79855A33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РОССИЙСКОЙ ФЕДЕРАЦИИ</w:t>
      </w:r>
    </w:p>
    <w:p w14:paraId="0BE24460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  <w:t xml:space="preserve">«Национальный исследовательский </w:t>
      </w:r>
      <w:r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  <w:t>Нижегородский государственный университет им. Н.И. Лобачевского»</w:t>
      </w:r>
    </w:p>
    <w:p w14:paraId="0265D572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  <w:t>(ННГУ)</w:t>
      </w:r>
    </w:p>
    <w:p w14:paraId="17BA1D3B">
      <w:pPr>
        <w:spacing w:after="0" w:line="240" w:lineRule="auto"/>
        <w:ind w:firstLine="567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5A00175B">
      <w:pPr>
        <w:spacing w:after="0" w:line="240" w:lineRule="auto"/>
        <w:ind w:firstLine="567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508CF45F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  <w:t>Институт информационных технологий, математики и механики</w:t>
      </w:r>
    </w:p>
    <w:p w14:paraId="4A87B315">
      <w:pPr>
        <w:spacing w:after="0" w:line="240" w:lineRule="auto"/>
        <w:ind w:firstLine="567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52EE0CE9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1E4A3867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20628C21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7FA6971D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6BD12564">
      <w:pPr>
        <w:spacing w:after="0" w:line="240" w:lineRule="auto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36"/>
          <w:szCs w:val="28"/>
          <w14:ligatures w14:val="none"/>
        </w:rPr>
        <w:t>ЛАБОРАТОРНАЯ РАБОТА</w:t>
      </w:r>
    </w:p>
    <w:p w14:paraId="51946D61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15CE2D7D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46350C69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на тему:</w:t>
      </w:r>
    </w:p>
    <w:p w14:paraId="726B68BD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b/>
          <w:sz w:val="36"/>
        </w:rPr>
        <w:t>«Разработка СППР по переработке сахарной свеклы»</w:t>
      </w:r>
    </w:p>
    <w:p w14:paraId="1D9E1445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29596FDB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6724F734">
      <w:pPr>
        <w:spacing w:after="0" w:line="240" w:lineRule="auto"/>
        <w:jc w:val="both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</w:p>
    <w:p w14:paraId="35A2A769">
      <w:pPr>
        <w:spacing w:after="0" w:line="240" w:lineRule="auto"/>
        <w:ind w:left="0" w:leftChars="0" w:firstLine="0" w:firstLineChars="0"/>
        <w:jc w:val="right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  <w:t xml:space="preserve">Выполнили: </w:t>
      </w:r>
      <w:r>
        <w:rPr>
          <w:rFonts w:ascii="Times New Roman" w:hAnsi="Times New Roman" w:eastAsia="Calibri" w:cs="Times New Roman"/>
          <w:bCs/>
          <w:kern w:val="0"/>
          <w:sz w:val="28"/>
          <w:szCs w:val="28"/>
          <w14:ligatures w14:val="none"/>
        </w:rPr>
        <w:t>с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туденты групп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ы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3823Б1ФИ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3</w:t>
      </w:r>
    </w:p>
    <w:p w14:paraId="06565F2E">
      <w:pPr>
        <w:wordWrap w:val="0"/>
        <w:spacing w:after="0" w:line="240" w:lineRule="auto"/>
        <w:ind w:left="0" w:leftChars="0" w:firstLine="0" w:firstLineChars="0"/>
        <w:jc w:val="right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Курпяков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А.Г., Папулина Ю.А.,</w:t>
      </w:r>
    </w:p>
    <w:p w14:paraId="102C6D25">
      <w:pPr>
        <w:wordWrap w:val="0"/>
        <w:spacing w:after="0" w:line="240" w:lineRule="auto"/>
        <w:ind w:left="0" w:leftChars="0" w:firstLine="0" w:firstLineChars="0"/>
        <w:jc w:val="right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Романова В.Д., Сахаров А.В.</w:t>
      </w:r>
    </w:p>
    <w:p w14:paraId="1363E376">
      <w:pPr>
        <w:tabs>
          <w:tab w:val="left" w:pos="3261"/>
        </w:tabs>
        <w:spacing w:after="0" w:line="240" w:lineRule="auto"/>
        <w:ind w:left="4678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7A19D020">
      <w:pPr>
        <w:spacing w:after="0" w:line="240" w:lineRule="auto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  <w:t>Проверил: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к.ф.м.н, доцент каф. ДУМЧА</w:t>
      </w:r>
    </w:p>
    <w:p w14:paraId="4B52468C">
      <w:pPr>
        <w:spacing w:after="0" w:line="240" w:lineRule="auto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 / Эгамов А.И./</w:t>
      </w:r>
    </w:p>
    <w:p w14:paraId="2E694A7E">
      <w:pPr>
        <w:tabs>
          <w:tab w:val="left" w:pos="3261"/>
        </w:tabs>
        <w:spacing w:after="0" w:line="240" w:lineRule="auto"/>
        <w:rPr>
          <w:rFonts w:ascii="Times New Roman" w:hAnsi="Times New Roman" w:eastAsia="Calibri" w:cs="Times New Roman"/>
          <w:kern w:val="0"/>
          <w:sz w:val="28"/>
          <w:szCs w:val="28"/>
          <w:vertAlign w:val="superscript"/>
          <w14:ligatures w14:val="none"/>
        </w:rPr>
      </w:pPr>
    </w:p>
    <w:p w14:paraId="185B9141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23520EA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0D0D2B8B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0B0E8CEC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923729E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136C1DDA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517CFE9C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A37D208">
      <w:pPr>
        <w:spacing w:after="0" w:line="240" w:lineRule="auto"/>
        <w:ind w:firstLine="18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Нижний Новгород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br w:type="textWrapping"/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2025</w:t>
      </w:r>
    </w:p>
    <w:p w14:paraId="0A82141D">
      <w:pP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 w:bidi="ar-SA"/>
        </w:rPr>
        <w:id w:val="14746429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8"/>
          <w:szCs w:val="28"/>
          <w:lang w:val="ru-RU" w:eastAsia="zh-CN" w:bidi="ar-SA"/>
        </w:rPr>
      </w:sdtEndPr>
      <w:sdtContent>
        <w:p w14:paraId="377C4A1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</w:rPr>
            <w:t>Оглавление</w:t>
          </w:r>
        </w:p>
        <w:p w14:paraId="702C8DA0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 w:val="28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 w:val="28"/>
              <w:szCs w:val="28"/>
              <w:lang w:val="ru-RU" w:eastAsia="zh-CN" w:bidi="ar-SA"/>
            </w:rPr>
            <w:instrText xml:space="preserve">TOC \o "1-2" \h \u </w:instrText>
          </w:r>
          <w:r>
            <w:rPr>
              <w:rFonts w:hint="default" w:cs="Times New Roman"/>
              <w:sz w:val="28"/>
              <w:szCs w:val="28"/>
              <w:lang w:val="ru-RU" w:eastAsia="zh-CN" w:bidi="ar-SA"/>
            </w:rPr>
            <w:fldChar w:fldCharType="separate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_Toc21154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_Toc21154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3D849F12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_Toc8060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1. Постановка задачи</w:t>
          </w:r>
          <w:r>
            <w:tab/>
          </w:r>
          <w:r>
            <w:fldChar w:fldCharType="begin"/>
          </w:r>
          <w:r>
            <w:instrText xml:space="preserve"> PAGEREF _Toc8060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54B32EC5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_Toc16588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1.1 Математическая модель процесса переработки</w:t>
          </w:r>
          <w:r>
            <w:tab/>
          </w:r>
          <w:r>
            <w:fldChar w:fldCharType="begin"/>
          </w:r>
          <w:r>
            <w:instrText xml:space="preserve"> PAGEREF _Toc16588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28C0D726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_Toc5623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en-US"/>
            </w:rPr>
            <w:t>1.2 Задача оптимизации</w:t>
          </w:r>
          <w:r>
            <w:tab/>
          </w:r>
          <w:r>
            <w:fldChar w:fldCharType="begin"/>
          </w:r>
          <w:r>
            <w:instrText xml:space="preserve"> PAGEREF _Toc5623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4C67E1C8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_Toc14612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en-US"/>
            </w:rPr>
            <w:t>2. Стратегии для плана переработки партий сырья</w:t>
          </w:r>
          <w:r>
            <w:tab/>
          </w:r>
          <w:r>
            <w:fldChar w:fldCharType="begin"/>
          </w:r>
          <w:r>
            <w:instrText xml:space="preserve"> PAGEREF _Toc14612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561D40E7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_Toc15886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2.1 Венгерский алгоритм</w:t>
          </w:r>
          <w:r>
            <w:tab/>
          </w:r>
          <w:r>
            <w:fldChar w:fldCharType="begin"/>
          </w:r>
          <w:r>
            <w:instrText xml:space="preserve"> PAGEREF _Toc15886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3DB428D7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_Toc8606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2.2 Эвристические стратегии</w:t>
          </w:r>
          <w:r>
            <w:tab/>
          </w:r>
          <w:r>
            <w:fldChar w:fldCharType="begin"/>
          </w:r>
          <w:r>
            <w:instrText xml:space="preserve"> PAGEREF _Toc8606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71C800AE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_Toc10021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3.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_Toc10021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47E0DC27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_Toc11997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3.1 Установка и запуск</w:t>
          </w:r>
          <w:r>
            <w:tab/>
          </w:r>
          <w:r>
            <w:fldChar w:fldCharType="begin"/>
          </w:r>
          <w:r>
            <w:instrText xml:space="preserve"> PAGEREF _Toc11997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358AC32C">
          <w:pPr>
            <w:pStyle w:val="9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_Toc5111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3.2 Инструкция по использованию</w:t>
          </w:r>
          <w:r>
            <w:tab/>
          </w:r>
          <w:r>
            <w:fldChar w:fldCharType="begin"/>
          </w:r>
          <w:r>
            <w:instrText xml:space="preserve"> PAGEREF _Toc5111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7A78E35E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_Toc24663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_Toc24663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4C1A65C4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_Toc30435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rFonts w:hint="default"/>
              <w:lang w:val="ru-RU" w:eastAsia="zh-CN"/>
            </w:rPr>
            <w:t>Список литературы</w:t>
          </w:r>
          <w:r>
            <w:tab/>
          </w:r>
          <w:r>
            <w:fldChar w:fldCharType="begin"/>
          </w:r>
          <w:r>
            <w:instrText xml:space="preserve"> PAGEREF _Toc30435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67F2E9E7">
          <w:pPr>
            <w:pStyle w:val="8"/>
            <w:tabs>
              <w:tab w:val="right" w:leader="dot" w:pos="8306"/>
            </w:tabs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begin"/>
          </w:r>
          <w:r>
            <w:rPr>
              <w:rFonts w:hint="default" w:cs="Times New Roman"/>
              <w:szCs w:val="28"/>
              <w:lang w:val="ru-RU" w:eastAsia="zh-CN" w:bidi="ar-SA"/>
            </w:rPr>
            <w:instrText xml:space="preserve"> HYPERLINK \l _Toc13355 </w:instrText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separate"/>
          </w:r>
          <w:r>
            <w:rPr>
              <w:lang w:val="ru-RU"/>
            </w:rPr>
            <w:t>Приложение</w:t>
          </w:r>
          <w:r>
            <w:tab/>
          </w:r>
          <w:r>
            <w:fldChar w:fldCharType="begin"/>
          </w:r>
          <w:r>
            <w:instrText xml:space="preserve"> PAGEREF _Toc13355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  <w:p w14:paraId="0EC3A611">
          <w:pPr>
            <w:ind w:left="0" w:leftChars="0" w:firstLine="0" w:firstLineChars="0"/>
            <w:rPr>
              <w:rFonts w:hint="default" w:cs="Times New Roman"/>
              <w:sz w:val="28"/>
              <w:szCs w:val="28"/>
              <w:lang w:val="ru-RU" w:eastAsia="zh-CN" w:bidi="ar-SA"/>
            </w:rPr>
            <w:sectPr>
              <w:footerReference r:id="rId5" w:type="default"/>
              <w:pgSz w:w="11906" w:h="16838"/>
              <w:pgMar w:top="1440" w:right="1800" w:bottom="1440" w:left="1800" w:header="720" w:footer="720" w:gutter="0"/>
              <w:cols w:space="720" w:num="1"/>
              <w:titlePg/>
              <w:docGrid w:linePitch="360" w:charSpace="0"/>
            </w:sectPr>
          </w:pPr>
          <w:r>
            <w:rPr>
              <w:rFonts w:hint="default" w:cs="Times New Roman"/>
              <w:szCs w:val="28"/>
              <w:lang w:val="ru-RU" w:eastAsia="zh-CN" w:bidi="ar-SA"/>
            </w:rPr>
            <w:fldChar w:fldCharType="end"/>
          </w:r>
        </w:p>
      </w:sdtContent>
    </w:sdt>
    <w:p w14:paraId="4A116A41">
      <w:pPr>
        <w:pStyle w:val="2"/>
        <w:bidi w:val="0"/>
        <w:rPr>
          <w:rFonts w:hint="default"/>
          <w:lang w:val="ru-RU" w:eastAsia="zh-CN"/>
        </w:rPr>
      </w:pPr>
      <w:bookmarkStart w:id="0" w:name="_Toc21154"/>
      <w:r>
        <w:rPr>
          <w:rFonts w:hint="default"/>
          <w:lang w:val="ru-RU" w:eastAsia="zh-CN"/>
        </w:rPr>
        <w:t>Введение</w:t>
      </w:r>
      <w:bookmarkEnd w:id="0"/>
    </w:p>
    <w:p w14:paraId="596581F0">
      <w:pPr>
        <w:rPr>
          <w:rFonts w:hint="default"/>
          <w:lang w:val="ru-RU" w:eastAsia="zh-CN"/>
        </w:rPr>
      </w:pPr>
    </w:p>
    <w:p w14:paraId="6C8E5370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Сахар — один из ключевых продуктов пищевой промышленности, имеющий как потребительское, так и стратегическое значение. Его производство из сахарной свеклы относится к энергоёмким процессам: суточные объёмы переработки могут достигать 3000 тонн сырья, что делает оптимизацию технологии исключительно важной.</w:t>
      </w:r>
    </w:p>
    <w:p w14:paraId="36EDE1D1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Основной производственной задачей в этом контексте становится определение последовательности переработки партий свеклы. Главная сложность связана с тем, что сахаристость сырья в процессе хранения снижается, однако на момент планирования точные данные о скорости этих потерь по каждой партии, как правило, отсутствуют.</w:t>
      </w:r>
    </w:p>
    <w:p w14:paraId="1A0530E7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таких условиях построение строго оптимального графика, гарантирующего максимальный выход сахара за сезон, оказывается невозможным. Вместо этого требуется разработка практических квазиоптимальных стратегий, эффективных при известных общих ограничениях на параметры сырья.</w:t>
      </w:r>
    </w:p>
    <w:p w14:paraId="72CD2BCA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Цель данной работы — создание Системы поддержки принятия решений (СППР) для планирования переработки сырья в сахарном производстве. Система будет использовать математическое моделирование динамики потерь сахаристости и эвристические алгоритмы планирования, чтобы находить стратегии, максимизирующие конечный выход сахара с учётом изменяющихся характеристик сырья и технологических ограничений.</w:t>
      </w:r>
    </w:p>
    <w:p w14:paraId="129B7D23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50D1D3AC">
      <w:pPr>
        <w:pStyle w:val="2"/>
        <w:numPr>
          <w:ilvl w:val="0"/>
          <w:numId w:val="1"/>
        </w:numPr>
        <w:bidi w:val="0"/>
        <w:jc w:val="center"/>
        <w:rPr>
          <w:rFonts w:hint="default"/>
          <w:lang w:val="ru-RU" w:eastAsia="zh-CN"/>
        </w:rPr>
      </w:pPr>
      <w:bookmarkStart w:id="1" w:name="_Toc8060"/>
      <w:r>
        <w:rPr>
          <w:rFonts w:hint="default"/>
          <w:lang w:val="ru-RU" w:eastAsia="zh-CN"/>
        </w:rPr>
        <w:t>Постановка задачи</w:t>
      </w:r>
      <w:bookmarkEnd w:id="1"/>
    </w:p>
    <w:p w14:paraId="67A1F0B9">
      <w:pPr>
        <w:rPr>
          <w:rFonts w:hint="default"/>
          <w:lang w:val="ru-RU" w:eastAsia="zh-CN"/>
        </w:rPr>
      </w:pPr>
    </w:p>
    <w:p w14:paraId="448A5E2A">
      <w:pPr>
        <w:pStyle w:val="3"/>
        <w:bidi w:val="0"/>
        <w:rPr>
          <w:rFonts w:hint="default"/>
          <w:lang w:val="ru-RU" w:eastAsia="zh-CN"/>
        </w:rPr>
      </w:pPr>
      <w:bookmarkStart w:id="2" w:name="_Toc16588"/>
      <w:r>
        <w:rPr>
          <w:rFonts w:hint="default"/>
          <w:lang w:val="ru-RU" w:eastAsia="zh-CN"/>
        </w:rPr>
        <w:t>1.1 Математическая модель процесса переработки</w:t>
      </w:r>
      <w:bookmarkEnd w:id="2"/>
    </w:p>
    <w:p w14:paraId="27EB7BD1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Предположим, что за единицу времени (этап) завод перерабатывает фиксированное количество сырья массой</w:t>
      </w: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M</m:t>
        </m:r>
      </m:oMath>
      <w:r>
        <w:rPr>
          <w:rFonts w:hint="default"/>
          <w:lang w:val="ru-RU" w:eastAsia="zh-CN"/>
        </w:rPr>
        <w:t>. Величина</w:t>
      </w:r>
      <w:r>
        <w:rPr>
          <w:rFonts w:hint="default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M</m:t>
        </m:r>
      </m:oMath>
      <w:r>
        <w:rPr>
          <w:rFonts w:hint="default" w:ascii="Times New Roman" w:hAnsi="Cambria Math" w:cs="Times New Roman"/>
          <w:i w:val="0"/>
          <w:sz w:val="28"/>
          <w:szCs w:val="28"/>
          <w:lang w:val="ru-RU" w:eastAsia="zh-CN" w:bidi="ar-SA"/>
        </w:rPr>
        <w:t xml:space="preserve"> </w:t>
      </w:r>
      <w:r>
        <w:rPr>
          <w:rFonts w:hint="default"/>
          <w:lang w:val="ru-RU" w:eastAsia="zh-CN"/>
        </w:rPr>
        <w:t xml:space="preserve">определяется производственной мощностью предприятия. За сезон завод последовательно обрабатывает </w:t>
      </w: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n</m:t>
        </m:r>
      </m:oMath>
      <w:r>
        <w:rPr>
          <w:rFonts w:hint="default"/>
          <w:lang w:val="ru-RU" w:eastAsia="zh-CN"/>
        </w:rPr>
        <w:t xml:space="preserve"> партий сахарной свеклы различных сортов, причём на каждом этапе перерабатывается сырьё только одного сорта (одна партия).</w:t>
      </w:r>
    </w:p>
    <w:p w14:paraId="5CBB1E47">
      <w:pPr>
        <w:jc w:val="both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К началу сезона переработки всё сырьё считается убранным и размещённым на кагатных полях, откуда оно доставляется на завод. Занумеруем партии сырья от </w:t>
      </w:r>
      <m:oMath>
        <m:r>
          <m:rPr>
            <m:nor/>
            <m:sty m:val="p"/>
          </m:rPr>
          <w:rPr>
            <w:rFonts w:hint="default" w:ascii="Cambria Math" w:hAnsi="Cambria Math"/>
            <w:b w:val="0"/>
            <w:i w:val="0"/>
            <w:lang w:val="ru-RU" w:eastAsia="zh-CN"/>
          </w:rPr>
          <m:t>1</m:t>
        </m:r>
      </m:oMath>
      <w:r>
        <w:rPr>
          <w:rFonts w:hint="default"/>
          <w:lang w:val="ru-RU" w:eastAsia="zh-CN"/>
        </w:rPr>
        <w:t xml:space="preserve"> до </w:t>
      </w:r>
      <m:oMath>
        <m:r>
          <m:rPr>
            <m:nor/>
            <m:sty m:val="p"/>
          </m:rPr>
          <w:rPr>
            <w:rFonts w:hint="default" w:ascii="Cambria Math" w:hAnsi="Cambria Math"/>
            <w:b w:val="0"/>
            <w:i w:val="0"/>
            <w:lang w:val="en-US" w:eastAsia="zh-CN"/>
          </w:rPr>
          <m:t>n</m:t>
        </m:r>
      </m:oMath>
      <w:r>
        <w:rPr>
          <w:rFonts w:hint="default"/>
          <w:lang w:val="ru-RU" w:eastAsia="zh-CN"/>
        </w:rPr>
        <w:t>. Обозначим:</w:t>
      </w:r>
      <w:r>
        <w:rPr>
          <w:rFonts w:hint="default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/>
                    <w:b w:val="0"/>
                    <w:i w:val="0"/>
                  </w:rPr>
                  <m:t>c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/>
                    <w:b w:val="0"/>
                    <w:i w:val="0"/>
                  </w:rPr>
                  <m:t>i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/>
                <w:b w:val="0"/>
                <w:i w:val="0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— доля сахара в </w:t>
      </w:r>
      <m:oMath>
        <m:r>
          <m:rPr>
            <m:nor/>
            <m:sty m:val="p"/>
          </m:rPr>
          <w:rPr>
            <w:rFonts w:hint="default" w:ascii="Cambria Math" w:hAnsi="Cambria Math"/>
            <w:b w:val="0"/>
            <w:i w:val="0"/>
            <w:lang w:val="en-US" w:eastAsia="zh-CN"/>
          </w:rPr>
          <m:t>i</m:t>
        </m:r>
      </m:oMath>
      <w:r>
        <w:rPr>
          <w:rFonts w:hint="default"/>
          <w:lang w:val="ru-RU" w:eastAsia="zh-CN"/>
        </w:rPr>
        <w:t xml:space="preserve">-й партии в начале </w:t>
      </w:r>
      <m:oMath>
        <m:r>
          <m:rPr>
            <m:nor/>
            <m:sty m:val="p"/>
          </m:rPr>
          <w:rPr>
            <w:rFonts w:hint="default" w:ascii="Cambria Math" w:hAnsi="Cambria Math"/>
            <w:b w:val="0"/>
            <w:i w:val="0"/>
            <w:lang w:val="en-US" w:eastAsia="zh-CN"/>
          </w:rPr>
          <m:t>j</m:t>
        </m:r>
      </m:oMath>
      <w:r>
        <w:rPr>
          <w:rFonts w:hint="default"/>
          <w:lang w:val="en-US" w:eastAsia="zh-CN"/>
        </w:rPr>
        <w:t>-</w:t>
      </w:r>
      <w:r>
        <w:rPr>
          <w:rFonts w:hint="default"/>
          <w:lang w:val="ru-RU" w:eastAsia="zh-CN"/>
        </w:rPr>
        <w:t>го этапа переработки.</w:t>
      </w:r>
      <w:r>
        <w:rPr>
          <w:rFonts w:hint="default"/>
          <w:lang w:val="en-US" w:eastAsia="zh-CN"/>
        </w:rPr>
        <w:t xml:space="preserve"> </w:t>
      </w:r>
    </w:p>
    <w:p w14:paraId="0D86A0B6">
      <w:pPr>
        <w:jc w:val="both"/>
        <w:rPr>
          <w:rFonts w:hint="default" w:ascii="Times New Roman" w:hAnsi="Times New Roman" w:cs="Times New Roman"/>
          <w:i w:val="0"/>
          <w:lang w:val="ru-RU"/>
        </w:rPr>
      </w:pPr>
      <w:r>
        <w:rPr>
          <w:rFonts w:hint="default"/>
          <w:lang w:val="ru-RU" w:eastAsia="zh-CN"/>
        </w:rPr>
        <w:t xml:space="preserve">Параметры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  <w:lang w:val="ru-RU"/>
        </w:rPr>
        <w:t xml:space="preserve"> удобно определять через начальную долю сахара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∈[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min</m:t>
            </m:r>
            <m:ctrlPr>
              <w:rPr>
                <w:rFonts w:hint="default"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hint="default"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]</m:t>
        </m:r>
      </m:oMath>
      <w:r>
        <w:rPr>
          <w:rFonts w:hint="default" w:ascii="Times New Roman" w:hAnsi="Times New Roman" w:cs="Times New Roman"/>
          <w:i w:val="0"/>
          <w:iCs w:val="0"/>
          <w:lang w:val="ru-RU"/>
        </w:rPr>
        <w:t xml:space="preserve"> и коэффициенты деградации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8"/>
                  </w:rPr>
                  <m:t>b</m:t>
                </m:r>
                <m:ctrlPr>
                  <w:rPr>
                    <w:rFonts w:ascii="Cambria Math" w:hAnsi="Cambria Math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</w:rPr>
                  <m:t>i</m:t>
                </m:r>
                <m:ctrlPr>
                  <w:rPr>
                    <w:rFonts w:ascii="Cambria Math" w:hAnsi="Cambria Math"/>
                    <w:sz w:val="28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j</m:t>
            </m:r>
            <m:ctrlPr>
              <w:rPr>
                <w:rFonts w:hint="default"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8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Cambria Math" w:hAnsi="Cambria Math"/>
                        <w:sz w:val="2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</w:rPr>
                      <m:t>i</m:t>
                    </m:r>
                    <m:ctrlPr>
                      <w:rPr>
                        <w:rFonts w:ascii="Cambria Math" w:hAnsi="Cambria Math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</w:rPr>
                  <m:t>j</m:t>
                </m:r>
                <m:ctrlPr>
                  <w:rPr>
                    <w:rFonts w:hint="default" w:ascii="Cambria Math" w:hAnsi="Cambria Math"/>
                    <w:sz w:val="28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8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Cambria Math" w:hAnsi="Cambria Math"/>
                        <w:sz w:val="2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</w:rPr>
                      <m:t>i</m:t>
                    </m:r>
                    <m:ctrlPr>
                      <w:rPr>
                        <w:rFonts w:ascii="Cambria Math" w:hAnsi="Cambria Math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</w:rPr>
                  <m:t>j−1</m:t>
                </m:r>
                <m:ctrlPr>
                  <w:rPr>
                    <w:rFonts w:hint="default" w:ascii="Cambria Math" w:hAnsi="Cambria Math"/>
                    <w:sz w:val="28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</w:rPr>
            </m:ctrlPr>
          </m:den>
        </m:f>
      </m:oMath>
      <w:r>
        <w:rPr>
          <w:rFonts w:hint="default" w:hAnsi="Cambria Math"/>
          <w:i w:val="0"/>
          <w:sz w:val="28"/>
          <w:lang w:val="en-US"/>
        </w:rPr>
        <w:t>,</w:t>
      </w:r>
      <m:oMath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>j=2,...n</m:t>
        </m:r>
      </m:oMath>
      <w:r>
        <w:rPr>
          <w:rFonts w:hint="default" w:hAnsi="Cambria Math"/>
          <w:i w:val="0"/>
          <w:sz w:val="28"/>
          <w:lang w:val="en-US"/>
        </w:rPr>
        <w:t>.</w:t>
      </w:r>
      <w:r>
        <w:rPr>
          <w:rFonts w:hint="default" w:hAnsi="Cambria Math"/>
          <w:i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lang w:val="ru-RU"/>
        </w:rPr>
        <w:t xml:space="preserve">Соответствующие формулы для </w:t>
      </w:r>
      <m:oMath>
        <m:sSub>
          <m:sSubPr>
            <m:ctrlPr>
              <w:rPr>
                <w:rFonts w:hint="default" w:ascii="DejaVu Serif Condensed" w:hAnsi="DejaVu Serif Condensed" w:cs="Times New Roman"/>
              </w:rPr>
            </m:ctrlPr>
          </m:sSubPr>
          <m:e>
            <m:sSub>
              <m:sSubPr>
                <m:ctrlPr>
                  <w:rPr>
                    <w:rFonts w:hint="default" w:ascii="DejaVu Serif Condensed" w:hAnsi="DejaVu Serif Condensed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DejaVu Serif Condensed" w:hAnsi="DejaVu Serif Condensed" w:cs="Times New Roman"/>
                    <w:b w:val="0"/>
                    <w:i w:val="0"/>
                  </w:rPr>
                  <m:t>c</m:t>
                </m:r>
                <m:ctrlPr>
                  <w:rPr>
                    <w:rFonts w:hint="default" w:ascii="DejaVu Serif Condensed" w:hAnsi="DejaVu Serif Condensed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DejaVu Serif Condensed" w:hAnsi="DejaVu Serif Condensed" w:cs="Times New Roman"/>
                    <w:b w:val="0"/>
                    <w:i w:val="0"/>
                  </w:rPr>
                  <m:t>i</m:t>
                </m:r>
                <m:ctrlPr>
                  <w:rPr>
                    <w:rFonts w:hint="default" w:ascii="DejaVu Serif Condensed" w:hAnsi="DejaVu Serif Condensed" w:cs="Times New Roman"/>
                  </w:rPr>
                </m:ctrlPr>
              </m:sub>
            </m:sSub>
            <m:ctrlPr>
              <w:rPr>
                <w:rFonts w:hint="default" w:ascii="DejaVu Serif Condensed" w:hAnsi="DejaVu Serif Condensed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cs="Times New Roman"/>
                <w:b w:val="0"/>
                <w:i w:val="0"/>
              </w:rPr>
              <m:t>j</m:t>
            </m:r>
            <m:ctrlPr>
              <w:rPr>
                <w:rFonts w:hint="default" w:ascii="DejaVu Serif Condensed" w:hAnsi="DejaVu Serif Condensed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val="ru-RU"/>
        </w:rPr>
        <w:t xml:space="preserve"> имеют вид </w:t>
      </w:r>
      <m:oMath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sSub>
              <m:sSubPr>
                <m:ctrlPr>
                  <w:rPr>
                    <w:rFonts w:hint="default" w:ascii="DejaVu Serif Condensed" w:hAnsi="DejaVu Serif Condensed"/>
                  </w:rPr>
                </m:ctrlPr>
              </m:sSubPr>
              <m:e>
                <m:r>
                  <m:rPr/>
                  <w:rPr>
                    <w:rFonts w:hint="default" w:ascii="DejaVu Serif Condensed" w:hAnsi="DejaVu Serif Condensed"/>
                  </w:rPr>
                  <m:t>c</m:t>
                </m:r>
                <m:ctrlPr>
                  <w:rPr>
                    <w:rFonts w:ascii="DejaVu Serif Condensed" w:hAnsi="DejaVu Serif Condensed"/>
                  </w:rPr>
                </m:ctrlPr>
              </m:e>
              <m:sub>
                <m:r>
                  <m:rPr/>
                  <w:rPr>
                    <w:rFonts w:hint="default" w:ascii="DejaVu Serif Condensed" w:hAnsi="DejaVu Serif Condensed"/>
                  </w:rPr>
                  <m:t>i</m:t>
                </m:r>
                <m:ctrlPr>
                  <w:rPr>
                    <w:rFonts w:ascii="DejaVu Serif Condensed" w:hAnsi="DejaVu Serif Condensed"/>
                  </w:rPr>
                </m:ctrlPr>
              </m:sub>
            </m:sSub>
            <m:ctrlPr>
              <w:rPr>
                <w:rFonts w:hint="default"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1</m:t>
            </m:r>
            <m:ctrlPr>
              <w:rPr>
                <w:rFonts w:hint="default" w:ascii="DejaVu Serif Condensed" w:hAnsi="DejaVu Serif Condensed"/>
              </w:rPr>
            </m:ctrlPr>
          </m:sub>
        </m:sSub>
        <m:r>
          <m:rPr/>
          <w:rPr>
            <w:rFonts w:hint="default" w:ascii="DejaVu Serif Condensed" w:hAnsi="DejaVu Serif Condensed"/>
          </w:rPr>
          <m:t>=</m:t>
        </m:r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r>
              <m:rPr/>
              <w:rPr>
                <w:rFonts w:hint="default" w:ascii="DejaVu Serif Condensed" w:hAnsi="DejaVu Serif Condensed"/>
              </w:rPr>
              <m:t>a</m:t>
            </m:r>
            <m:ctrlPr>
              <w:rPr>
                <w:rFonts w:hint="default"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i</m:t>
            </m:r>
            <m:ctrlPr>
              <w:rPr>
                <w:rFonts w:hint="default" w:ascii="DejaVu Serif Condensed" w:hAnsi="DejaVu Serif Condensed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val="en-US"/>
        </w:rPr>
        <w:t>,</w:t>
      </w:r>
      <m:oMath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r>
              <m:rPr/>
              <w:rPr>
                <w:rFonts w:hint="default" w:ascii="DejaVu Serif Condensed" w:hAnsi="DejaVu Serif Condensed"/>
              </w:rPr>
              <m:t>c</m:t>
            </m:r>
            <m:ctrlPr>
              <w:rPr>
                <w:rFonts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ij</m:t>
            </m:r>
            <m:ctrlPr>
              <w:rPr>
                <w:rFonts w:ascii="DejaVu Serif Condensed" w:hAnsi="DejaVu Serif Condensed"/>
              </w:rPr>
            </m:ctrlPr>
          </m:sub>
        </m:sSub>
        <m:r>
          <m:rPr/>
          <w:rPr>
            <w:rFonts w:hint="default" w:ascii="DejaVu Serif Condensed" w:hAnsi="DejaVu Serif Condensed"/>
          </w:rPr>
          <m:t>=</m:t>
        </m:r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r>
              <m:rPr/>
              <w:rPr>
                <w:rFonts w:hint="default" w:ascii="DejaVu Serif Condensed" w:hAnsi="DejaVu Serif Condensed"/>
              </w:rPr>
              <m:t>a</m:t>
            </m:r>
            <m:ctrlPr>
              <w:rPr>
                <w:rFonts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i</m:t>
            </m:r>
            <m:ctrlPr>
              <w:rPr>
                <w:rFonts w:ascii="DejaVu Serif Condensed" w:hAnsi="DejaVu Serif Condensed"/>
              </w:rPr>
            </m:ctrlPr>
          </m:sub>
        </m:sSub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r>
              <m:rPr/>
              <w:rPr>
                <w:rFonts w:hint="default" w:ascii="DejaVu Serif Condensed" w:hAnsi="DejaVu Serif Condensed"/>
              </w:rPr>
              <m:t>b</m:t>
            </m:r>
            <m:ctrlPr>
              <w:rPr>
                <w:rFonts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i1</m:t>
            </m:r>
            <m:ctrlPr>
              <w:rPr>
                <w:rFonts w:ascii="DejaVu Serif Condensed" w:hAnsi="DejaVu Serif Condensed"/>
              </w:rPr>
            </m:ctrlPr>
          </m:sub>
        </m:sSub>
        <m:r>
          <m:rPr/>
          <w:rPr>
            <w:rFonts w:hint="default" w:ascii="DejaVu Serif Condensed" w:hAnsi="DejaVu Serif Condensed"/>
          </w:rPr>
          <m:t>...</m:t>
        </m:r>
        <m:sSub>
          <m:sSubPr>
            <m:ctrlPr>
              <w:rPr>
                <w:rFonts w:hint="default" w:ascii="DejaVu Serif Condensed" w:hAnsi="DejaVu Serif Condensed"/>
              </w:rPr>
            </m:ctrlPr>
          </m:sSubPr>
          <m:e>
            <m:r>
              <m:rPr/>
              <w:rPr>
                <w:rFonts w:hint="default" w:ascii="DejaVu Serif Condensed" w:hAnsi="DejaVu Serif Condensed"/>
              </w:rPr>
              <m:t>b</m:t>
            </m:r>
            <m:ctrlPr>
              <w:rPr>
                <w:rFonts w:ascii="DejaVu Serif Condensed" w:hAnsi="DejaVu Serif Condensed"/>
              </w:rPr>
            </m:ctrlPr>
          </m:e>
          <m:sub>
            <m:r>
              <m:rPr/>
              <w:rPr>
                <w:rFonts w:hint="default" w:ascii="DejaVu Serif Condensed" w:hAnsi="DejaVu Serif Condensed"/>
              </w:rPr>
              <m:t>ij−1</m:t>
            </m:r>
            <m:ctrlPr>
              <w:rPr>
                <w:rFonts w:ascii="DejaVu Serif Condensed" w:hAnsi="DejaVu Serif Condensed"/>
              </w:rPr>
            </m:ctrlPr>
          </m:sub>
        </m:sSub>
        <m:r>
          <m:rPr/>
          <w:rPr>
            <w:rFonts w:hint="default" w:ascii="DejaVu Serif Condensed" w:hAnsi="DejaVu Serif Condensed"/>
          </w:rPr>
          <m:t>,</m:t>
        </m:r>
        <m:r>
          <m:rPr>
            <m:sty m:val="p"/>
          </m:rPr>
          <w:rPr>
            <w:rFonts w:hint="default" w:ascii="DejaVu Serif Condensed" w:hAnsi="DejaVu Serif Condensed"/>
          </w:rPr>
          <m:t xml:space="preserve"> </m:t>
        </m:r>
        <m:r>
          <m:rPr/>
          <w:rPr>
            <w:rFonts w:hint="default" w:ascii="DejaVu Serif Condensed" w:hAnsi="DejaVu Serif Condensed"/>
          </w:rPr>
          <m:t>i=1,...n,</m:t>
        </m:r>
        <m:r>
          <m:rPr>
            <m:sty m:val="p"/>
          </m:rPr>
          <w:rPr>
            <w:rFonts w:hint="default" w:ascii="DejaVu Serif Condensed" w:hAnsi="DejaVu Serif Condensed"/>
          </w:rPr>
          <m:t xml:space="preserve"> </m:t>
        </m:r>
        <m:r>
          <m:rPr/>
          <w:rPr>
            <w:rFonts w:hint="default" w:ascii="DejaVu Serif Condensed" w:hAnsi="DejaVu Serif Condensed"/>
          </w:rPr>
          <m:t>j=2,...n.</m:t>
        </m:r>
      </m:oMath>
      <w:r>
        <w:rPr>
          <w:rFonts w:hint="default" w:ascii="Times New Roman" w:hAnsi="Times New Roman" w:cs="Times New Roman"/>
          <w:i w:val="0"/>
          <w:lang w:val="en-US"/>
        </w:rPr>
        <w:t xml:space="preserve"> Параметр</w:t>
      </w:r>
      <w:r>
        <w:rPr>
          <w:rFonts w:hint="default" w:ascii="Times New Roman" w:hAnsi="Times New Roman" w:cs="Times New Roman"/>
          <w:i w:val="0"/>
          <w:lang w:val="ru-RU"/>
        </w:rPr>
        <w:t>ы</w:t>
      </w:r>
      <w:r>
        <w:rPr>
          <w:rFonts w:hint="default" w:ascii="Times New Roman" w:hAnsi="Times New Roman" w:cs="Times New Roman"/>
          <w:i w:val="0"/>
          <w:lang w:val="en-US"/>
        </w:rPr>
        <w:t xml:space="preserve"> </w:t>
      </w:r>
      <m:oMath>
        <m:sSub>
          <m:sSubPr>
            <m:ctrlPr>
              <w:rPr>
                <w:rFonts w:hint="default" w:ascii="DejaVu Serif Condensed" w:hAnsi="DejaVu Serif Condensed" w:cs="Times New Roman"/>
              </w:rPr>
            </m:ctrlPr>
          </m:sSubPr>
          <m:e>
            <m:sSub>
              <m:sSubPr>
                <m:ctrlPr>
                  <w:rPr>
                    <w:rFonts w:hint="default" w:ascii="DejaVu Serif Condensed" w:hAnsi="DejaVu Serif Condensed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DejaVu Serif Condensed" w:hAnsi="DejaVu Serif Condensed" w:cs="Times New Roman"/>
                    <w:b w:val="0"/>
                    <w:i w:val="0"/>
                  </w:rPr>
                  <m:t>c</m:t>
                </m:r>
                <m:ctrlPr>
                  <w:rPr>
                    <w:rFonts w:hint="default" w:ascii="DejaVu Serif Condensed" w:hAnsi="DejaVu Serif Condensed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DejaVu Serif Condensed" w:hAnsi="DejaVu Serif Condensed" w:cs="Times New Roman"/>
                    <w:b w:val="0"/>
                    <w:i w:val="0"/>
                  </w:rPr>
                  <m:t>i</m:t>
                </m:r>
                <m:ctrlPr>
                  <w:rPr>
                    <w:rFonts w:hint="default" w:ascii="DejaVu Serif Condensed" w:hAnsi="DejaVu Serif Condensed" w:cs="Times New Roman"/>
                  </w:rPr>
                </m:ctrlPr>
              </m:sub>
            </m:sSub>
            <m:ctrlPr>
              <w:rPr>
                <w:rFonts w:hint="default" w:ascii="DejaVu Serif Condensed" w:hAnsi="DejaVu Serif Condensed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cs="Times New Roman"/>
                <w:b w:val="0"/>
                <w:i w:val="0"/>
              </w:rPr>
              <m:t>j</m:t>
            </m:r>
            <m:ctrlPr>
              <w:rPr>
                <w:rFonts w:hint="default" w:ascii="DejaVu Serif Condensed" w:hAnsi="DejaVu Serif Condensed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val="en-US"/>
        </w:rPr>
        <w:t>составляют матрицу С, котор</w:t>
      </w:r>
      <w:r>
        <w:rPr>
          <w:rFonts w:hint="default" w:ascii="Times New Roman" w:hAnsi="Times New Roman" w:cs="Times New Roman"/>
          <w:i w:val="0"/>
          <w:lang w:val="ru-RU"/>
        </w:rPr>
        <w:t>ую</w:t>
      </w:r>
      <w:r>
        <w:rPr>
          <w:rFonts w:hint="default" w:ascii="Times New Roman" w:hAnsi="Times New Roman" w:cs="Times New Roman"/>
          <w:i w:val="0"/>
          <w:lang w:val="en-US"/>
        </w:rPr>
        <w:t xml:space="preserve"> будем называть матрицей состояний.</w:t>
      </w:r>
      <w:r>
        <w:rPr>
          <w:rFonts w:hint="default" w:ascii="Times New Roman" w:hAnsi="Times New Roman" w:cs="Times New Roman"/>
          <w:i w:val="0"/>
          <w:lang w:val="ru-RU"/>
        </w:rPr>
        <w:t xml:space="preserve"> </w:t>
      </w:r>
    </w:p>
    <w:p w14:paraId="67CA2D8D">
      <w:pPr>
        <w:jc w:val="both"/>
        <w:rPr>
          <w:rFonts w:hint="default" w:ascii="Times New Roman" w:hAnsi="Times New Roman" w:eastAsia="Consolas" w:cs="Times New Roman"/>
          <w:b w:val="0"/>
          <w:i w:val="0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i w:val="0"/>
          <w:lang w:val="ru-RU"/>
        </w:rPr>
        <w:t xml:space="preserve">В реалистичных условиях при длительном хранении доля сахара в свекле уменьшается, поэтому коэффициенты деградации лежат в интервале: </w:t>
      </w:r>
      <m:oMath>
        <m:sSub>
          <m:sSubP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ij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∈[</m:t>
        </m:r>
        <m:sSub>
          <m:sSubP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eastAsia="Consolas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eastAsia="Consolas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]⊂(0,1)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где </w:t>
      </w:r>
      <m:oMath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[</m:t>
        </m:r>
        <m:sSub>
          <m:sSubP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eastAsia="Consolas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DejaVu Serif Condensed" w:hAnsi="DejaVu Serif Condensed" w:eastAsia="Consolas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DejaVu Serif Condensed" w:hAnsi="DejaVu Serif Condensed" w:eastAsia="Consolas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DejaVu Serif Condensed" w:hAnsi="DejaVu Serif Condensed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DejaVu Serif Condensed" w:hAnsi="DejaVu Serif Condensed" w:eastAsia="Consolas" w:cs="Times New Roman"/>
            <w:b w:val="0"/>
            <w:i w:val="0"/>
            <w:sz w:val="28"/>
            <w:szCs w:val="28"/>
          </w:rPr>
          <m:t>]</m:t>
        </m:r>
      </m:oMath>
      <w:r>
        <w:rPr>
          <w:rFonts w:hint="default" w:ascii="Times New Roman" w:hAnsi="Times New Roman" w:eastAsia="Consolas" w:cs="Times New Roman"/>
          <w:b w:val="0"/>
          <w:i w:val="0"/>
          <w:sz w:val="28"/>
          <w:szCs w:val="28"/>
          <w:lang w:val="ru-RU"/>
        </w:rPr>
        <w:t xml:space="preserve"> — заданный диапазон снижения качества за один этап, а матрица </w:t>
      </w:r>
      <m:oMath>
        <m:r>
          <m:rPr/>
          <w:rPr>
            <w:rFonts w:hint="default" w:ascii="DejaVu Serif Condensed" w:hAnsi="DejaVu Serif Condensed" w:eastAsia="Consolas" w:cs="Times New Roman"/>
            <w:sz w:val="28"/>
            <w:szCs w:val="28"/>
            <w:lang w:val="en-US" w:eastAsia="zh-CN" w:bidi="ar-SA"/>
          </w:rPr>
          <m:t>C</m:t>
        </m:r>
      </m:oMath>
      <w:r>
        <w:rPr>
          <w:rFonts w:hint="default" w:ascii="Times New Roman" w:hAnsi="DejaVu Serif Condensed" w:eastAsia="Consolas" w:cs="Times New Roman"/>
          <w:b w:val="0"/>
          <w:i w:val="0"/>
          <w:sz w:val="28"/>
          <w:szCs w:val="28"/>
          <w:lang w:val="ru-RU" w:eastAsia="zh-CN" w:bidi="ar-SA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i w:val="0"/>
          <w:sz w:val="28"/>
          <w:szCs w:val="28"/>
          <w:lang w:val="ru-RU"/>
        </w:rPr>
        <w:t>—</w:t>
      </w:r>
      <w:r>
        <w:rPr>
          <w:rFonts w:hint="default" w:ascii="Times New Roman" w:hAnsi="DejaVu Serif Condensed" w:eastAsia="Consolas"/>
          <w:b w:val="0"/>
          <w:i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i w:val="0"/>
          <w:sz w:val="28"/>
          <w:szCs w:val="28"/>
          <w:lang w:val="ru-RU" w:eastAsia="zh-CN"/>
        </w:rPr>
        <w:t>строчно-антитонная.</w:t>
      </w:r>
    </w:p>
    <w:p w14:paraId="7B93C661">
      <w:pPr>
        <w:jc w:val="both"/>
        <w:rPr>
          <w:rFonts w:hint="default" w:ascii="Times New Roman" w:hAnsi="Times New Roman" w:eastAsia="Consolas"/>
          <w:b w:val="0"/>
          <w:i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Consolas"/>
          <w:b w:val="0"/>
          <w:i w:val="0"/>
          <w:sz w:val="28"/>
          <w:szCs w:val="28"/>
          <w:lang w:val="ru-RU" w:eastAsia="zh-CN"/>
        </w:rPr>
        <w:t>Коэффициенты могут распределяться равномерно или концентрированно (коэффициенты для конкретной партии группируются в малой окрестности  вокруг индивидуального значения).</w:t>
      </w:r>
    </w:p>
    <w:p w14:paraId="37C59CCE">
      <w:pPr>
        <w:jc w:val="both"/>
        <w:rPr>
          <w:rFonts w:hint="default" w:ascii="Times New Roman" w:hAnsi="Times New Roman" w:eastAsia="Consolas"/>
          <w:b w:val="0"/>
          <w:i w:val="0"/>
          <w:sz w:val="28"/>
          <w:szCs w:val="28"/>
          <w:lang w:val="en-US" w:eastAsia="zh-CN"/>
        </w:rPr>
      </w:pPr>
    </w:p>
    <w:p w14:paraId="780B4E2D">
      <w:pPr>
        <w:pStyle w:val="3"/>
        <w:bidi w:val="0"/>
        <w:rPr>
          <w:rFonts w:hint="default"/>
          <w:lang w:val="ru-RU" w:eastAsia="en-US"/>
        </w:rPr>
      </w:pPr>
      <w:bookmarkStart w:id="3" w:name="_Toc5623"/>
      <w:r>
        <w:rPr>
          <w:rFonts w:hint="default"/>
          <w:lang w:val="ru-RU" w:eastAsia="en-US"/>
        </w:rPr>
        <w:t>1.2 Задача оптимизации</w:t>
      </w:r>
      <w:bookmarkEnd w:id="3"/>
    </w:p>
    <w:p w14:paraId="7664DB24">
      <w:pPr>
        <w:bidi w:val="0"/>
        <w:rPr>
          <w:lang w:eastAsia="en-US"/>
        </w:rPr>
      </w:pPr>
      <w:r>
        <w:rPr>
          <w:lang w:eastAsia="en-US"/>
        </w:rPr>
        <w:t xml:space="preserve">Необходимо найти перестановку </w:t>
      </w:r>
      <m:oMath>
        <m:r>
          <m:rPr>
            <m:sty m:val="p"/>
          </m:rPr>
          <w:rPr>
            <w:rFonts w:ascii="DejaVu Serif Condensed" w:hAnsi="DejaVu Serif Condensed"/>
            <w:lang w:eastAsia="en-US"/>
          </w:rPr>
          <m:t>σ=</m:t>
        </m:r>
        <m:d>
          <m:dPr>
            <m:ctrlPr>
              <w:rPr>
                <w:rFonts w:ascii="DejaVu Serif Condensed" w:hAnsi="DejaVu Serif Condensed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σ</m:t>
            </m:r>
            <m:d>
              <m:dPr>
                <m:ctrlPr>
                  <w:rPr>
                    <w:rFonts w:ascii="DejaVu Serif Condensed" w:hAnsi="DejaVu Serif Condensed"/>
                    <w:lang w:eastAsia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DejaVu Serif Condensed" w:hAnsi="DejaVu Serif Condensed"/>
                    <w:lang w:eastAsia="en-US"/>
                  </w:rPr>
                  <m:t>1</m:t>
                </m:r>
                <m:ctrlPr>
                  <w:rPr>
                    <w:rFonts w:ascii="DejaVu Serif Condensed" w:hAnsi="DejaVu Serif Condensed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,σ</m:t>
            </m:r>
            <m:d>
              <m:dPr>
                <m:ctrlPr>
                  <w:rPr>
                    <w:rFonts w:ascii="DejaVu Serif Condensed" w:hAnsi="DejaVu Serif Condensed"/>
                    <w:lang w:eastAsia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DejaVu Serif Condensed" w:hAnsi="DejaVu Serif Condensed"/>
                    <w:lang w:eastAsia="en-US"/>
                  </w:rPr>
                  <m:t>2</m:t>
                </m:r>
                <m:ctrlPr>
                  <w:rPr>
                    <w:rFonts w:ascii="DejaVu Serif Condensed" w:hAnsi="DejaVu Serif Condensed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,…,σ</m:t>
            </m:r>
            <m:d>
              <m:dPr>
                <m:ctrlPr>
                  <w:rPr>
                    <w:rFonts w:ascii="DejaVu Serif Condensed" w:hAnsi="DejaVu Serif Condensed"/>
                    <w:lang w:eastAsia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DejaVu Serif Condensed" w:hAnsi="DejaVu Serif Condensed"/>
                    <w:lang w:eastAsia="en-US"/>
                  </w:rPr>
                  <m:t>n</m:t>
                </m:r>
                <m:ctrlPr>
                  <w:rPr>
                    <w:rFonts w:ascii="DejaVu Serif Condensed" w:hAnsi="DejaVu Serif Condensed"/>
                    <w:lang w:eastAsia="en-US"/>
                  </w:rPr>
                </m:ctrlPr>
              </m:e>
            </m:d>
            <m:ctrlPr>
              <w:rPr>
                <w:rFonts w:ascii="DejaVu Serif Condensed" w:hAnsi="DejaVu Serif Condensed"/>
                <w:lang w:eastAsia="en-US"/>
              </w:rPr>
            </m:ctrlPr>
          </m:e>
        </m:d>
      </m:oMath>
      <w:r>
        <w:rPr>
          <w:lang w:eastAsia="en-US"/>
        </w:rPr>
        <w:t>,</w:t>
      </w:r>
      <w:r>
        <w:rPr>
          <w:rFonts w:hint="default"/>
          <w:lang w:val="ru-RU" w:eastAsia="en-US"/>
        </w:rPr>
        <w:t xml:space="preserve"> описывающую порядок переработки партий сырья, при которой</w:t>
      </w:r>
      <w:r>
        <w:rPr>
          <w:lang w:eastAsia="en-US"/>
        </w:rPr>
        <w:t xml:space="preserve"> функци</w:t>
      </w:r>
      <w:r>
        <w:rPr>
          <w:lang w:val="ru-RU" w:eastAsia="en-US"/>
        </w:rPr>
        <w:t>я</w:t>
      </w:r>
      <w:r>
        <w:rPr>
          <w:lang w:eastAsia="en-US"/>
        </w:rPr>
        <w:t xml:space="preserve"> суммарного выхода</w:t>
      </w:r>
      <w:r>
        <w:rPr>
          <w:rFonts w:hint="default"/>
          <w:lang w:val="ru-RU" w:eastAsia="en-US"/>
        </w:rPr>
        <w:t xml:space="preserve"> продукта будет максимальна</w:t>
      </w:r>
      <w:r>
        <w:rPr>
          <w:lang w:eastAsia="en-US"/>
        </w:rPr>
        <w:t>:</w:t>
      </w:r>
    </w:p>
    <w:p w14:paraId="1637F58F">
      <w:pPr>
        <w:bidi w:val="0"/>
        <w:rPr>
          <w:lang w:val="en-US" w:eastAsia="en-US"/>
        </w:rPr>
      </w:pPr>
      <m:oMathPara>
        <m:oMath>
          <m:r>
            <m:rPr>
              <m:sty m:val="p"/>
            </m:rPr>
            <w:rPr>
              <w:rFonts w:ascii="DejaVu Serif Condensed" w:hAnsi="DejaVu Serif Condensed"/>
              <w:lang w:val="en-US" w:eastAsia="en-US"/>
            </w:rPr>
            <m:t>S</m:t>
          </m:r>
          <m:d>
            <m:dPr>
              <m:ctrlPr>
                <w:rPr>
                  <w:rFonts w:ascii="DejaVu Serif Condensed" w:hAnsi="DejaVu Serif Condensed"/>
                  <w:lang w:val="en-US" w:eastAsia="en-US"/>
                </w:rPr>
              </m:ctrlPr>
            </m:dPr>
            <m:e>
              <m:r>
                <m:rPr>
                  <m:sty m:val="p"/>
                </m:rPr>
                <w:rPr>
                  <w:rFonts w:ascii="DejaVu Serif Condensed" w:hAnsi="DejaVu Serif Condensed"/>
                  <w:lang w:val="en-US" w:eastAsia="en-US"/>
                </w:rPr>
                <m:t>σ</m:t>
              </m:r>
              <m:ctrlPr>
                <w:rPr>
                  <w:rFonts w:ascii="DejaVu Serif Condensed" w:hAnsi="DejaVu Serif Condensed"/>
                  <w:lang w:val="en-US" w:eastAsia="en-US"/>
                </w:rPr>
              </m:ctrlPr>
            </m:e>
          </m:d>
          <m:r>
            <m:rPr>
              <m:sty m:val="p"/>
            </m:rPr>
            <w:rPr>
              <w:rFonts w:ascii="DejaVu Serif Condensed" w:hAnsi="DejaVu Serif Condensed"/>
              <w:lang w:val="en-US" w:eastAsia="en-US"/>
            </w:rPr>
            <m:t>=</m:t>
          </m:r>
          <m:nary>
            <m:naryPr>
              <m:chr m:val="∑"/>
              <m:ctrlPr>
                <w:rPr>
                  <w:rFonts w:ascii="DejaVu Serif Condensed" w:hAnsi="DejaVu Serif Condensed"/>
                  <w:lang w:val="en-US"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DejaVu Serif Condensed" w:hAnsi="DejaVu Serif Condensed"/>
                  <w:lang w:val="en-US" w:eastAsia="en-US"/>
                </w:rPr>
                <m:t>j=1</m:t>
              </m:r>
              <m:ctrlPr>
                <w:rPr>
                  <w:rFonts w:ascii="DejaVu Serif Condensed" w:hAnsi="DejaVu Serif Condensed"/>
                  <w:lang w:val="en-US" w:eastAsia="en-US"/>
                </w:rPr>
              </m:ctrlPr>
            </m:sub>
            <m:sup>
              <m:r>
                <m:rPr>
                  <m:sty m:val="p"/>
                </m:rPr>
                <w:rPr>
                  <w:rFonts w:ascii="DejaVu Serif Condensed" w:hAnsi="DejaVu Serif Condensed"/>
                  <w:lang w:val="en-US" w:eastAsia="en-US"/>
                </w:rPr>
                <m:t>n</m:t>
              </m:r>
              <m:ctrlPr>
                <w:rPr>
                  <w:rFonts w:ascii="DejaVu Serif Condensed" w:hAnsi="DejaVu Serif Condensed"/>
                  <w:lang w:val="en-US" w:eastAsia="en-US"/>
                </w:rPr>
              </m:ctrlPr>
            </m:sup>
            <m:e>
              <m:sSub>
                <m:sSubPr>
                  <m:ctrlPr>
                    <w:rPr>
                      <w:rFonts w:ascii="DejaVu Serif Condensed" w:hAnsi="DejaVu Serif Condensed"/>
                      <w:lang w:val="en-US"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Serif Condensed" w:hAnsi="DejaVu Serif Condensed"/>
                      <w:lang w:val="en-US" w:eastAsia="en-US"/>
                    </w:rPr>
                    <m:t>s</m:t>
                  </m:r>
                  <m:ctrlPr>
                    <w:rPr>
                      <w:rFonts w:ascii="DejaVu Serif Condensed" w:hAnsi="DejaVu Serif Condensed"/>
                      <w:lang w:val="en-US" w:eastAsia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Serif Condensed" w:hAnsi="DejaVu Serif Condensed"/>
                      <w:lang w:val="en-US" w:eastAsia="en-US"/>
                    </w:rPr>
                    <m:t>σ</m:t>
                  </m:r>
                  <m:d>
                    <m:dPr>
                      <m:ctrlPr>
                        <w:rPr>
                          <w:rFonts w:ascii="DejaVu Serif Condensed" w:hAnsi="DejaVu Serif Condensed"/>
                          <w:lang w:val="en-US" w:eastAsia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DejaVu Serif Condensed" w:hAnsi="DejaVu Serif Condensed"/>
                          <w:lang w:val="en-US" w:eastAsia="en-US"/>
                        </w:rPr>
                        <m:t>j</m:t>
                      </m:r>
                      <m:ctrlPr>
                        <w:rPr>
                          <w:rFonts w:ascii="DejaVu Serif Condensed" w:hAnsi="DejaVu Serif Condensed"/>
                          <w:lang w:val="en-US" w:eastAsia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DejaVu Serif Condensed" w:hAnsi="DejaVu Serif Condensed"/>
                      <w:lang w:val="en-US" w:eastAsia="en-US"/>
                    </w:rPr>
                    <m:t>,j</m:t>
                  </m:r>
                  <m:ctrlPr>
                    <w:rPr>
                      <w:rFonts w:ascii="DejaVu Serif Condensed" w:hAnsi="DejaVu Serif Condensed"/>
                      <w:lang w:val="en-US" w:eastAsia="en-US"/>
                    </w:rPr>
                  </m:ctrlPr>
                </m:sub>
              </m:sSub>
              <m:ctrlPr>
                <w:rPr>
                  <w:rFonts w:ascii="DejaVu Serif Condensed" w:hAnsi="DejaVu Serif Condensed"/>
                  <w:lang w:val="en-US" w:eastAsia="en-US"/>
                </w:rPr>
              </m:ctrlPr>
            </m:e>
          </m:nary>
          <m:r>
            <m:rPr>
              <m:sty m:val="p"/>
            </m:rPr>
            <w:rPr>
              <w:rFonts w:ascii="DejaVu Serif Condensed" w:hAnsi="DejaVu Serif Condensed"/>
              <w:lang w:val="en-US" w:eastAsia="en-US"/>
            </w:rPr>
            <m:t>→ max</m:t>
          </m:r>
        </m:oMath>
      </m:oMathPara>
    </w:p>
    <w:p w14:paraId="7BD41DA0">
      <w:pPr>
        <w:bidi w:val="0"/>
        <w:rPr>
          <w:lang w:val="en-US" w:eastAsia="en-US"/>
        </w:rPr>
      </w:pPr>
    </w:p>
    <w:p w14:paraId="7C8154F3">
      <w:pPr>
        <w:bidi w:val="0"/>
        <w:rPr>
          <w:lang w:eastAsia="en-US"/>
        </w:rPr>
      </w:pPr>
      <w:r>
        <w:rPr>
          <w:lang w:eastAsia="en-US"/>
        </w:rPr>
        <w:t xml:space="preserve">Где </w:t>
      </w:r>
      <m:oMath>
        <m:sSub>
          <m:sSubPr>
            <m:ctrlPr>
              <w:rPr>
                <w:rFonts w:ascii="DejaVu Serif Condensed" w:hAnsi="DejaVu Serif Condensed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s</m:t>
            </m:r>
            <m:ctrlPr>
              <w:rPr>
                <w:rFonts w:ascii="DejaVu Serif Condensed" w:hAnsi="DejaVu Serif Condensed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σ</m:t>
            </m:r>
            <m:d>
              <m:dPr>
                <m:ctrlPr>
                  <w:rPr>
                    <w:rFonts w:ascii="DejaVu Serif Condensed" w:hAnsi="DejaVu Serif Condensed"/>
                    <w:lang w:eastAsia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DejaVu Serif Condensed" w:hAnsi="DejaVu Serif Condensed"/>
                    <w:lang w:eastAsia="en-US"/>
                  </w:rPr>
                  <m:t>j</m:t>
                </m:r>
                <m:ctrlPr>
                  <w:rPr>
                    <w:rFonts w:ascii="DejaVu Serif Condensed" w:hAnsi="DejaVu Serif Condensed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DejaVu Serif Condensed" w:hAnsi="DejaVu Serif Condensed"/>
                <w:lang w:eastAsia="en-US"/>
              </w:rPr>
              <m:t>,j</m:t>
            </m:r>
            <m:ctrlPr>
              <w:rPr>
                <w:rFonts w:ascii="DejaVu Serif Condensed" w:hAnsi="DejaVu Serif Condensed"/>
                <w:lang w:eastAsia="en-US"/>
              </w:rPr>
            </m:ctrlPr>
          </m:sub>
        </m:sSub>
      </m:oMath>
      <w:r>
        <w:rPr>
          <w:lang w:eastAsia="en-US"/>
        </w:rPr>
        <w:t xml:space="preserve"> — выход сахара (с учетом потерь) из партии, назначенной на переработку на этапе </w:t>
      </w:r>
      <m:oMath>
        <m:r>
          <m:rPr>
            <m:sty m:val="p"/>
          </m:rPr>
          <w:rPr>
            <w:rFonts w:ascii="DejaVu Serif Condensed" w:hAnsi="DejaVu Serif Condensed"/>
            <w:lang w:eastAsia="en-US"/>
          </w:rPr>
          <m:t>j</m:t>
        </m:r>
      </m:oMath>
      <w:r>
        <w:rPr>
          <w:lang w:eastAsia="en-US"/>
        </w:rPr>
        <w:t>.</w:t>
      </w:r>
    </w:p>
    <w:p w14:paraId="7AEEACC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Если параметры партий свеклы на каждом этапе переработки известны (известна матрица С), то задача сводится к решению задачи о назначениях. Однако, нетрудно видеть, что перед каждым j -ым этапом известны только первые j столбцов матрицы состояний и то, только для строк (партий), которые еще не отправились на переработку в предыдущие этапы. Поэтому постановка задачи эквивалентна постановке нечеткой задачи о назначениях. </w:t>
      </w:r>
    </w:p>
    <w:p w14:paraId="16C1D0BE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Максимальная стратегия, опирающаяся, например, на венгерский алгоритм, может быть использована для сравнения полученного результата при использовании некой стратегии в ходе виртуального эксперимента для оценки потерь конечного продукта (сахара).</w:t>
      </w:r>
    </w:p>
    <w:p w14:paraId="091DE70C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br w:type="page"/>
      </w:r>
    </w:p>
    <w:p w14:paraId="31D07350">
      <w:pPr>
        <w:pStyle w:val="2"/>
        <w:numPr>
          <w:ilvl w:val="0"/>
          <w:numId w:val="1"/>
        </w:numPr>
        <w:bidi w:val="0"/>
        <w:rPr>
          <w:rFonts w:hint="default"/>
          <w:lang w:val="ru-RU" w:eastAsia="en-US"/>
        </w:rPr>
      </w:pPr>
      <w:bookmarkStart w:id="4" w:name="_Toc14612"/>
      <w:r>
        <w:rPr>
          <w:rFonts w:hint="default"/>
          <w:lang w:val="ru-RU" w:eastAsia="en-US"/>
        </w:rPr>
        <w:t>Стратегии для плана переработки партий сырья</w:t>
      </w:r>
      <w:bookmarkEnd w:id="4"/>
    </w:p>
    <w:p w14:paraId="38EB0F71">
      <w:pPr>
        <w:rPr>
          <w:rFonts w:hint="default"/>
          <w:lang w:val="ru-RU" w:eastAsia="en-US"/>
        </w:rPr>
      </w:pPr>
    </w:p>
    <w:p w14:paraId="58EC6B7C">
      <w:pPr>
        <w:pStyle w:val="3"/>
        <w:numPr>
          <w:ilvl w:val="1"/>
          <w:numId w:val="1"/>
        </w:numPr>
        <w:bidi w:val="0"/>
        <w:rPr>
          <w:rFonts w:hint="default"/>
          <w:lang w:val="ru-RU" w:eastAsia="zh-CN"/>
        </w:rPr>
      </w:pPr>
      <w:bookmarkStart w:id="5" w:name="_Toc15886"/>
      <w:r>
        <w:rPr>
          <w:rFonts w:hint="default"/>
          <w:lang w:val="ru-RU" w:eastAsia="zh-CN"/>
        </w:rPr>
        <w:t>Венгерский алгоритм</w:t>
      </w:r>
      <w:bookmarkEnd w:id="5"/>
    </w:p>
    <w:p w14:paraId="4C4B42DA">
      <w:pPr>
        <w:numPr>
          <w:ilvl w:val="0"/>
          <w:numId w:val="2"/>
        </w:num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Если задача решается на максимум, то в каждой строке матрицы необходимо найти максимальный элемент, вычесть его из каждого элемента соответствующей строки и умножить всю матрицу на (−1). Если задача решается на минимум, то этот шаг необходимо пропустить.</w:t>
      </w:r>
    </w:p>
    <w:p w14:paraId="4DFB4E68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каждой строке матрицы состояний находят минимальный элемент и вычитают его из всех элементов строки.</w:t>
      </w:r>
    </w:p>
    <w:p w14:paraId="5B585A33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каждом столбце матрицы состояний находят минимальный элемент и вычитают его из всех элементов столбца.</w:t>
      </w:r>
    </w:p>
    <w:p w14:paraId="6A69AD28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Находят строку с одним нулём, заключают этот ноль в квадрат и называют отмеченным. В столбце, содержащем отмеченный ноль, все нули зачёркивают и дальше не рассматривают. Продолжают шаг, пока возможно.</w:t>
      </w:r>
    </w:p>
    <w:p w14:paraId="564DAF31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Находят столбец с одним нулём и отмечают найденный ноль. В строке, содержащей отмеченный ноль, все остальные нули зачёркивают. Продолжают шаг, пока возможно.</w:t>
      </w:r>
    </w:p>
    <w:p w14:paraId="18451DD6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Если после выполнения шагов 4–5 остались неотмеченные нули, то отмечают любой из них, а в строке и столбце, содержащих отмеченный ноль, все остальные нули зачёркивают.</w:t>
      </w:r>
    </w:p>
    <w:p w14:paraId="281EDEC3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Оптимальное решение достигнуто в том случае, если в каждой строке и в каждом столбце матрицы есть ровно один отмеченный ноль. В противном случае проводят минимальное число пересекающихся вертикальных и горизонтальных прямых через все нули.</w:t>
      </w:r>
    </w:p>
    <w:p w14:paraId="7EC3E0C7">
      <w:pPr>
        <w:numPr>
          <w:ilvl w:val="0"/>
          <w:numId w:val="2"/>
        </w:numPr>
        <w:ind w:left="0" w:leftChars="0" w:firstLine="560" w:firstLineChars="20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Среди незачёркнутых прямыми чисел ищут минимальное, вычитая его из всех незачёркнутых чисел и прибавляя ко всем числам, стоящим на пересечении двух (вертикальной и горизонтальной) прямых. К полученной матрице применяют алгоритм, начиная с шага 4.</w:t>
      </w:r>
    </w:p>
    <w:p w14:paraId="7A48403D">
      <w:pPr>
        <w:numPr>
          <w:ilvl w:val="0"/>
          <w:numId w:val="0"/>
        </w:numPr>
        <w:rPr>
          <w:rFonts w:hint="default"/>
          <w:lang w:val="ru-RU" w:eastAsia="zh-CN"/>
        </w:rPr>
      </w:pPr>
    </w:p>
    <w:p w14:paraId="1FD3E3FD">
      <w:pPr>
        <w:pStyle w:val="3"/>
        <w:numPr>
          <w:ilvl w:val="1"/>
          <w:numId w:val="1"/>
        </w:numPr>
        <w:bidi w:val="0"/>
        <w:rPr>
          <w:rFonts w:hint="default"/>
          <w:lang w:val="ru-RU" w:eastAsia="zh-CN"/>
        </w:rPr>
      </w:pPr>
      <w:bookmarkStart w:id="6" w:name="_Toc8606"/>
      <w:r>
        <w:rPr>
          <w:rFonts w:hint="default"/>
          <w:lang w:val="ru-RU" w:eastAsia="zh-CN"/>
        </w:rPr>
        <w:t>Эвристические стратегии</w:t>
      </w:r>
      <w:bookmarkEnd w:id="6"/>
    </w:p>
    <w:p w14:paraId="54E66770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1) </w:t>
      </w:r>
      <w:r>
        <w:rPr>
          <w:rFonts w:hint="default"/>
          <w:i/>
          <w:iCs/>
          <w:lang w:val="ru-RU" w:eastAsia="zh-CN"/>
        </w:rPr>
        <w:t>«Жадная» (Greedy)</w:t>
      </w:r>
      <w:r>
        <w:rPr>
          <w:rFonts w:hint="default"/>
          <w:lang w:val="ru-RU" w:eastAsia="zh-CN"/>
        </w:rPr>
        <w:t xml:space="preserve"> стратегия заключается в использовании «жадного» алгоритма. Перерабатывается та партия сырья из оставшихся, которая в данный момент может дать наибольший выход продукции (сахара), то есть ту партию с номером i, у которой sij в начале j -го периода наибольшее. </w:t>
      </w:r>
    </w:p>
    <w:p w14:paraId="3B0D1138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2) </w:t>
      </w:r>
      <w:r>
        <w:rPr>
          <w:rFonts w:hint="default"/>
          <w:i/>
          <w:iCs/>
          <w:lang w:val="ru-RU" w:eastAsia="zh-CN"/>
        </w:rPr>
        <w:t>«Бережливая» (Thrifty)</w:t>
      </w:r>
      <w:r>
        <w:rPr>
          <w:rFonts w:hint="default"/>
          <w:lang w:val="ru-RU" w:eastAsia="zh-CN"/>
        </w:rPr>
        <w:t xml:space="preserve"> стратегия использует противоположный по смыслу жадному – «бережливый» алгоритм: на каждом этапе перерабатывается партия сырья из оставшихся с наименьшей производственной ценностью (партию с номером i, у которой sij в начале j -го периода – наименьшее).</w:t>
      </w:r>
    </w:p>
    <w:p w14:paraId="680308DC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3) </w:t>
      </w:r>
      <w:r>
        <w:rPr>
          <w:rFonts w:hint="default"/>
          <w:i/>
          <w:iCs/>
          <w:lang w:val="ru-RU" w:eastAsia="zh-CN"/>
        </w:rPr>
        <w:t>«Бережливая/жадная»</w:t>
      </w:r>
      <w:r>
        <w:rPr>
          <w:rFonts w:hint="default"/>
          <w:lang w:val="ru-RU" w:eastAsia="zh-CN"/>
        </w:rPr>
        <w:t xml:space="preserve"> стратегия состоит в том, что во время первых </w:t>
      </w:r>
      <w:r>
        <w:rPr>
          <w:rFonts w:hint="default"/>
          <w:lang w:val="en-US" w:eastAsia="zh-CN"/>
        </w:rPr>
        <w:t>v-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этапов реализуется «бережливый» алгоритм, а после, начиная с </w:t>
      </w:r>
      <w:r>
        <w:rPr>
          <w:rFonts w:hint="default"/>
          <w:lang w:val="en-US" w:eastAsia="zh-CN"/>
        </w:rPr>
        <w:t>v</w:t>
      </w:r>
      <w:r>
        <w:rPr>
          <w:rFonts w:hint="default"/>
          <w:lang w:val="ru-RU" w:eastAsia="zh-CN"/>
        </w:rPr>
        <w:t>-го этапа, используется «жадный» алгоритм. Число</w:t>
      </w:r>
      <w:r>
        <w:rPr>
          <w:rFonts w:hint="default"/>
          <w:lang w:val="en-US" w:eastAsia="zh-CN"/>
        </w:rPr>
        <w:t xml:space="preserve"> v</w:t>
      </w:r>
      <w:r>
        <w:rPr>
          <w:rFonts w:hint="default"/>
          <w:lang w:val="ru-RU" w:eastAsia="zh-CN"/>
        </w:rPr>
        <w:t xml:space="preserve">,  </w:t>
      </w:r>
      <w:r>
        <w:rPr>
          <w:rFonts w:hint="default"/>
          <w:lang w:val="en-US" w:eastAsia="zh-CN"/>
        </w:rPr>
        <w:t>v = 2,…[n/2]</w:t>
      </w:r>
      <w:r>
        <w:rPr>
          <w:rFonts w:hint="default"/>
          <w:lang w:val="ru-RU" w:eastAsia="zh-CN"/>
        </w:rPr>
        <w:t xml:space="preserve">, известно до начала сезона. </w:t>
      </w:r>
    </w:p>
    <w:p w14:paraId="345D5C84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4) </w:t>
      </w:r>
      <w:r>
        <w:rPr>
          <w:rFonts w:hint="default"/>
          <w:i/>
          <w:iCs/>
          <w:lang w:val="ru-RU" w:eastAsia="zh-CN"/>
        </w:rPr>
        <w:t>«Жадная/бережливая»</w:t>
      </w:r>
      <w:r>
        <w:rPr>
          <w:rFonts w:hint="default"/>
          <w:lang w:val="ru-RU" w:eastAsia="zh-CN"/>
        </w:rPr>
        <w:t xml:space="preserve"> стратегия использует во время первых</w:t>
      </w:r>
      <w:r>
        <w:rPr>
          <w:rFonts w:hint="default"/>
          <w:lang w:val="en-US" w:eastAsia="zh-CN"/>
        </w:rPr>
        <w:t xml:space="preserve"> v-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этапов «жадный» алгоритм, а после, начиная с </w:t>
      </w:r>
      <w:r>
        <w:rPr>
          <w:rFonts w:hint="default"/>
          <w:lang w:val="en-US" w:eastAsia="zh-CN"/>
        </w:rPr>
        <w:t>v</w:t>
      </w:r>
      <w:r>
        <w:rPr>
          <w:rFonts w:hint="default"/>
          <w:lang w:val="ru-RU" w:eastAsia="zh-CN"/>
        </w:rPr>
        <w:t>-го этапа, используется «бережливый» алгоритм.</w:t>
      </w:r>
    </w:p>
    <w:p w14:paraId="4447FD67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5) </w:t>
      </w:r>
      <w:r>
        <w:rPr>
          <w:rFonts w:hint="default"/>
          <w:i/>
          <w:iCs/>
          <w:lang w:val="ru-RU" w:eastAsia="zh-CN"/>
        </w:rPr>
        <w:t>Стратегия типа БkЖ</w:t>
      </w:r>
      <w:r>
        <w:rPr>
          <w:rFonts w:hint="default"/>
          <w:lang w:val="ru-RU" w:eastAsia="zh-CN"/>
        </w:rPr>
        <w:t xml:space="preserve">  состоит в том, что во время первых </w:t>
      </w:r>
      <w:r>
        <w:rPr>
          <w:rFonts w:hint="default"/>
          <w:lang w:val="en-US" w:eastAsia="zh-CN"/>
        </w:rPr>
        <w:t>v-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этапов на переработку отправляется партия, которая в данный момент находится на k-ой позиции по сахаристости, считая от наименьшей (1 позиция) до наибольшей, для корректности этого условия необходимо, чтобы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k </w:t>
      </w:r>
      <w:r>
        <w:rPr>
          <w:rFonts w:hint="default"/>
          <w:lang w:val="en-US" w:eastAsia="zh-CN"/>
        </w:rPr>
        <w:t>=</w:t>
      </w:r>
      <w:r>
        <w:rPr>
          <w:rFonts w:hint="default"/>
          <w:lang w:val="ru-RU" w:eastAsia="zh-CN"/>
        </w:rPr>
        <w:t xml:space="preserve">1,..., n </w:t>
      </w:r>
      <w:r>
        <w:rPr>
          <w:rFonts w:hint="default"/>
          <w:lang w:val="en-US" w:eastAsia="zh-CN"/>
        </w:rPr>
        <w:t>-v+</w:t>
      </w:r>
      <w:r>
        <w:rPr>
          <w:rFonts w:hint="default"/>
          <w:lang w:val="ru-RU" w:eastAsia="zh-CN"/>
        </w:rPr>
        <w:t xml:space="preserve">1. Далее, начиная с </w:t>
      </w:r>
      <w:r>
        <w:rPr>
          <w:rFonts w:hint="default"/>
          <w:lang w:val="en-US" w:eastAsia="zh-CN"/>
        </w:rPr>
        <w:t xml:space="preserve">v </w:t>
      </w:r>
      <w:r>
        <w:rPr>
          <w:rFonts w:hint="default"/>
          <w:lang w:val="ru-RU" w:eastAsia="zh-CN"/>
        </w:rPr>
        <w:t>этапа, используется «жадный» алгоритм.</w:t>
      </w:r>
    </w:p>
    <w:p w14:paraId="3856EC84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5E6C2574">
      <w:pPr>
        <w:pStyle w:val="2"/>
        <w:numPr>
          <w:ilvl w:val="0"/>
          <w:numId w:val="1"/>
        </w:numPr>
        <w:bidi w:val="0"/>
        <w:rPr>
          <w:rFonts w:hint="default"/>
          <w:lang w:val="ru-RU" w:eastAsia="zh-CN"/>
        </w:rPr>
      </w:pPr>
      <w:bookmarkStart w:id="7" w:name="_Toc10021"/>
      <w:r>
        <w:rPr>
          <w:rFonts w:hint="default"/>
          <w:lang w:val="ru-RU" w:eastAsia="zh-CN"/>
        </w:rPr>
        <w:t>Руководство пользователя</w:t>
      </w:r>
      <w:bookmarkEnd w:id="7"/>
    </w:p>
    <w:p w14:paraId="0900CD2C">
      <w:pPr>
        <w:rPr>
          <w:rFonts w:hint="default"/>
          <w:lang w:val="ru-RU" w:eastAsia="zh-CN"/>
        </w:rPr>
      </w:pPr>
    </w:p>
    <w:p w14:paraId="4728B897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bookmarkStart w:id="8" w:name="_Toc11997"/>
      <w:r>
        <w:rPr>
          <w:rFonts w:hint="default"/>
          <w:lang w:val="ru-RU" w:eastAsia="zh-CN"/>
        </w:rPr>
        <w:t>Установка и запуск</w:t>
      </w:r>
      <w:bookmarkEnd w:id="8"/>
    </w:p>
    <w:p w14:paraId="6A955E17">
      <w:pPr>
        <w:ind w:left="0" w:leftChars="0" w:firstLine="0" w:firstLineChars="0"/>
        <w:rPr>
          <w:rFonts w:hint="default"/>
          <w:b/>
          <w:bCs/>
          <w:i/>
          <w:iCs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>Инструкция по установке:</w:t>
      </w:r>
    </w:p>
    <w:p w14:paraId="12565751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Скачать файл computing_methods.zip</w:t>
      </w:r>
    </w:p>
    <w:p w14:paraId="3E14707C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Запустить ComputingMethods_Setup.exe</w:t>
      </w:r>
    </w:p>
    <w:p w14:paraId="442D9C5A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Следовать шагам установщика</w:t>
      </w:r>
    </w:p>
    <w:p w14:paraId="2B7BBDEB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Открыть папку, указанную при установке</w:t>
      </w:r>
    </w:p>
    <w:p w14:paraId="3B502367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Запустить файл ComputingMethods.exe</w:t>
      </w:r>
      <w:bookmarkStart w:id="13" w:name="_GoBack"/>
      <w:bookmarkEnd w:id="13"/>
    </w:p>
    <w:p w14:paraId="740C9A98">
      <w:pPr>
        <w:bidi w:val="0"/>
        <w:rPr>
          <w:rFonts w:hint="default"/>
          <w:lang w:val="ru-RU" w:eastAsia="zh-CN"/>
        </w:rPr>
      </w:pPr>
    </w:p>
    <w:p w14:paraId="4B76C4AB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 w:eastAsia="zh-CN"/>
        </w:rPr>
      </w:pPr>
      <w:bookmarkStart w:id="9" w:name="_Toc5111"/>
      <w:r>
        <w:rPr>
          <w:rFonts w:hint="default"/>
          <w:lang w:val="ru-RU" w:eastAsia="zh-CN"/>
        </w:rPr>
        <w:t>Инструкция по использованию</w:t>
      </w:r>
      <w:bookmarkEnd w:id="9"/>
    </w:p>
    <w:p w14:paraId="59825060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Программа содержит 3 вкладки: «Визуализация», «Сравнение алгоритмов» и «Инструкция по использованию». Третья вкладка содержит изложенный ниже текст, содержащий описание параметров и функций, реализованных в первых двух вкладках.</w:t>
      </w:r>
    </w:p>
    <w:p w14:paraId="2FC149E1">
      <w:pPr>
        <w:bidi w:val="0"/>
        <w:rPr>
          <w:rFonts w:hint="default"/>
          <w:b w:val="0"/>
          <w:bCs w:val="0"/>
          <w:i w:val="0"/>
          <w:iCs w:val="0"/>
          <w:lang w:val="ru-RU" w:eastAsia="zh-CN"/>
        </w:rPr>
      </w:pPr>
      <w:r>
        <w:rPr>
          <w:rFonts w:hint="default"/>
          <w:b/>
          <w:bCs/>
          <w:i w:val="0"/>
          <w:iCs w:val="0"/>
          <w:lang w:val="ru-RU" w:eastAsia="zh-CN"/>
        </w:rPr>
        <w:t>Вкладка «Визуализация»</w:t>
      </w:r>
      <w:r>
        <w:rPr>
          <w:rFonts w:hint="default"/>
          <w:b/>
          <w:bCs/>
          <w:i/>
          <w:iCs/>
          <w:lang w:val="ru-RU" w:eastAsia="zh-CN"/>
        </w:rPr>
        <w:t xml:space="preserve"> </w:t>
      </w:r>
      <w:r>
        <w:rPr>
          <w:rFonts w:hint="default"/>
          <w:b w:val="0"/>
          <w:bCs w:val="0"/>
          <w:i w:val="0"/>
          <w:iCs w:val="0"/>
          <w:lang w:val="ru-RU" w:eastAsia="zh-CN"/>
        </w:rPr>
        <w:t>позволяет наглядно изучить работу Венгерского алгоритма на конкретной матрице, заданной вручную или сгенерированной автоматически.</w:t>
      </w:r>
    </w:p>
    <w:p w14:paraId="7D3A3943">
      <w:pPr>
        <w:bidi w:val="0"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 xml:space="preserve">Редактор матрицы (Слева сверху) </w:t>
      </w:r>
    </w:p>
    <w:p w14:paraId="546327C3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Размер (n):</w:t>
      </w:r>
      <w:r>
        <w:rPr>
          <w:rFonts w:hint="default"/>
          <w:sz w:val="24"/>
          <w:szCs w:val="24"/>
          <w:lang w:val="ru-RU" w:eastAsia="zh-CN"/>
        </w:rPr>
        <w:t xml:space="preserve"> Задайте размерность квадратной матрицы (от 2 до 1000). </w:t>
      </w:r>
    </w:p>
    <w:p w14:paraId="5A2246E2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Режим:</w:t>
      </w:r>
      <w:r>
        <w:rPr>
          <w:rFonts w:hint="default"/>
          <w:sz w:val="24"/>
          <w:szCs w:val="24"/>
          <w:lang w:val="ru-RU" w:eastAsia="zh-CN"/>
        </w:rPr>
        <w:t xml:space="preserve"> Выберите Минимизация (поиск минимальной стоимости) или Максимизация (поиск максимальной прибыли). </w:t>
      </w:r>
    </w:p>
    <w:p w14:paraId="72B73EB1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Случайно:</w:t>
      </w:r>
      <w:r>
        <w:rPr>
          <w:rFonts w:hint="default"/>
          <w:sz w:val="24"/>
          <w:szCs w:val="24"/>
          <w:lang w:val="ru-RU" w:eastAsia="zh-CN"/>
        </w:rPr>
        <w:t xml:space="preserve"> Заполняет матрицу случайными числами (равномерное распределение). </w:t>
      </w:r>
    </w:p>
    <w:p w14:paraId="57C3B866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Очистить:</w:t>
      </w:r>
      <w:r>
        <w:rPr>
          <w:rFonts w:hint="default"/>
          <w:sz w:val="24"/>
          <w:szCs w:val="24"/>
          <w:lang w:val="ru-RU" w:eastAsia="zh-CN"/>
        </w:rPr>
        <w:t xml:space="preserve"> Очищает все ячейки. </w:t>
      </w:r>
    </w:p>
    <w:p w14:paraId="55D9A019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Загрузить/Сохранить:</w:t>
      </w:r>
      <w:r>
        <w:rPr>
          <w:rFonts w:hint="default"/>
          <w:sz w:val="24"/>
          <w:szCs w:val="24"/>
          <w:lang w:val="ru-RU" w:eastAsia="zh-CN"/>
        </w:rPr>
        <w:t xml:space="preserve"> Импорт и экспорт матрицы в текстовый файл. </w:t>
      </w:r>
    </w:p>
    <w:p w14:paraId="469320F2">
      <w:pPr>
        <w:bidi w:val="0"/>
        <w:rPr>
          <w:rFonts w:hint="default"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>Панель управления (Слева снизу)</w:t>
      </w:r>
      <w:r>
        <w:rPr>
          <w:rFonts w:hint="default"/>
          <w:lang w:val="ru-RU" w:eastAsia="zh-CN"/>
        </w:rPr>
        <w:t xml:space="preserve"> </w:t>
      </w:r>
    </w:p>
    <w:p w14:paraId="77955846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Старт:</w:t>
      </w:r>
      <w:r>
        <w:rPr>
          <w:rFonts w:hint="default"/>
          <w:sz w:val="24"/>
          <w:szCs w:val="24"/>
          <w:lang w:val="ru-RU" w:eastAsia="zh-CN"/>
        </w:rPr>
        <w:t xml:space="preserve"> Инициализирует алгоритм с текущей матрицей. </w:t>
      </w:r>
    </w:p>
    <w:p w14:paraId="015DAC8C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Навигация:</w:t>
      </w:r>
      <w:r>
        <w:rPr>
          <w:rFonts w:hint="default"/>
          <w:sz w:val="24"/>
          <w:szCs w:val="24"/>
          <w:lang w:val="ru-RU" w:eastAsia="zh-CN"/>
        </w:rPr>
        <w:t xml:space="preserve"> Используйте кнопки Назад и Вперед для пошагового просмотра. </w:t>
      </w:r>
    </w:p>
    <w:p w14:paraId="6AFF8EE8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Авто:</w:t>
      </w:r>
      <w:r>
        <w:rPr>
          <w:rFonts w:hint="default"/>
          <w:sz w:val="24"/>
          <w:szCs w:val="24"/>
          <w:lang w:val="ru-RU" w:eastAsia="zh-CN"/>
        </w:rPr>
        <w:t xml:space="preserve"> Запускает автоматическое выполнение. Нажмите повторно для паузы. </w:t>
      </w:r>
    </w:p>
    <w:p w14:paraId="40C2A8D7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Скорость анимации:</w:t>
      </w:r>
      <w:r>
        <w:rPr>
          <w:rFonts w:hint="default"/>
          <w:sz w:val="24"/>
          <w:szCs w:val="24"/>
          <w:lang w:val="ru-RU" w:eastAsia="zh-CN"/>
        </w:rPr>
        <w:t xml:space="preserve"> Регулирует скорость в автоматическом режиме. </w:t>
      </w:r>
    </w:p>
    <w:p w14:paraId="484723A0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Показать решение:</w:t>
      </w:r>
      <w:r>
        <w:rPr>
          <w:rFonts w:hint="default"/>
          <w:sz w:val="24"/>
          <w:szCs w:val="24"/>
          <w:lang w:val="ru-RU" w:eastAsia="zh-CN"/>
        </w:rPr>
        <w:t xml:space="preserve"> Мгновенно выводит конечный результат в лог, минуя визуализацию. </w:t>
      </w:r>
    </w:p>
    <w:p w14:paraId="7F65580A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i/>
          <w:iCs/>
          <w:sz w:val="24"/>
          <w:szCs w:val="24"/>
          <w:lang w:val="ru-RU" w:eastAsia="zh-CN"/>
        </w:rPr>
        <w:t>Лог:</w:t>
      </w:r>
      <w:r>
        <w:rPr>
          <w:rFonts w:hint="default"/>
          <w:sz w:val="24"/>
          <w:szCs w:val="24"/>
          <w:lang w:val="ru-RU" w:eastAsia="zh-CN"/>
        </w:rPr>
        <w:t xml:space="preserve"> Отображает текстовое описание текущего шага алгоритма. </w:t>
      </w:r>
    </w:p>
    <w:p w14:paraId="6C1AE1AD">
      <w:pPr>
        <w:bidi w:val="0"/>
        <w:rPr>
          <w:rFonts w:hint="default"/>
          <w:b/>
          <w:bCs/>
          <w:i/>
          <w:iCs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 xml:space="preserve">Область визуализации (Справа) </w:t>
      </w:r>
    </w:p>
    <w:p w14:paraId="79601E98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 xml:space="preserve">Отображает текущее состояние матрицы. Цветами выделяются: </w:t>
      </w:r>
    </w:p>
    <w:p w14:paraId="23C52006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 xml:space="preserve">★ Звезды (выбранные нули) </w:t>
      </w:r>
    </w:p>
    <w:p w14:paraId="7E3F7147">
      <w:pPr>
        <w:bidi w:val="0"/>
        <w:ind w:left="0" w:leftChars="0" w:firstLine="0" w:firstLineChars="0"/>
        <w:rPr>
          <w:rFonts w:hint="default"/>
          <w:sz w:val="24"/>
          <w:szCs w:val="24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 xml:space="preserve">Темный фон (покрытые строки/столбцы) </w:t>
      </w:r>
    </w:p>
    <w:p w14:paraId="7B5D2811">
      <w:pPr>
        <w:bidi w:val="0"/>
      </w:pPr>
      <w:r>
        <w:drawing>
          <wp:inline distT="0" distB="0" distL="114300" distR="114300">
            <wp:extent cx="5269230" cy="4162425"/>
            <wp:effectExtent l="0" t="0" r="762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0E7F">
      <w:pPr>
        <w:bidi w:val="0"/>
        <w:jc w:val="center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Рис.1 Вкладка «Визуализация»</w:t>
      </w:r>
    </w:p>
    <w:p w14:paraId="23072181">
      <w:pPr>
        <w:bidi w:val="0"/>
        <w:jc w:val="center"/>
        <w:rPr>
          <w:rFonts w:hint="default"/>
          <w:lang w:val="ru-RU" w:eastAsia="zh-CN"/>
        </w:rPr>
      </w:pPr>
    </w:p>
    <w:p w14:paraId="60ADCDC9">
      <w:pPr>
        <w:bidi w:val="0"/>
        <w:rPr>
          <w:rFonts w:hint="default"/>
          <w:b w:val="0"/>
          <w:bCs w:val="0"/>
          <w:lang w:val="ru-RU" w:eastAsia="zh-CN"/>
        </w:rPr>
      </w:pPr>
      <w:r>
        <w:rPr>
          <w:rFonts w:hint="default"/>
          <w:b/>
          <w:bCs/>
          <w:lang w:val="ru-RU" w:eastAsia="zh-CN"/>
        </w:rPr>
        <w:t xml:space="preserve">Вкладка «Сравнение алгоритмов» </w:t>
      </w:r>
      <w:r>
        <w:rPr>
          <w:rFonts w:hint="default"/>
          <w:b w:val="0"/>
          <w:bCs w:val="0"/>
          <w:lang w:val="ru-RU" w:eastAsia="zh-CN"/>
        </w:rPr>
        <w:t xml:space="preserve">предназначена для проведения экспериментов и сравнения эффективности различных стратегий (Венгерский алгоритм, Жадная стратегия, Бережливая стратегия и их комбинации). </w:t>
      </w:r>
    </w:p>
    <w:p w14:paraId="67459422">
      <w:pPr>
        <w:bidi w:val="0"/>
        <w:rPr>
          <w:rFonts w:hint="default"/>
          <w:b/>
          <w:bCs/>
          <w:i/>
          <w:iCs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 xml:space="preserve">Настройка параметров (Слева) </w:t>
      </w:r>
    </w:p>
    <w:p w14:paraId="6011F247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Кол-во партий:</w:t>
      </w: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 Размер матрицы (количество дней/полей). </w:t>
      </w:r>
    </w:p>
    <w:p w14:paraId="49B3C86F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Эксперименты:</w:t>
      </w: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 Количество прогонов для усреднения результатов (чем больше, тем точнее, но дольше). </w:t>
      </w:r>
    </w:p>
    <w:p w14:paraId="719A3D58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Этап смены стратегии:</w:t>
      </w: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 Номер шага, на котором происходит переключение в комбинированных стратегиях. </w:t>
      </w:r>
    </w:p>
    <w:p w14:paraId="446FE7DA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Суточная масса, Сахаристость, Деградация:</w:t>
      </w: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 Параметры для генерации сценариев сбора урожая. </w:t>
      </w:r>
    </w:p>
    <w:p w14:paraId="5A880351">
      <w:pPr>
        <w:bidi w:val="0"/>
        <w:rPr>
          <w:rFonts w:hint="default"/>
          <w:b/>
          <w:bCs/>
          <w:i/>
          <w:iCs/>
          <w:lang w:val="ru-RU" w:eastAsia="zh-CN"/>
        </w:rPr>
      </w:pPr>
      <w:r>
        <w:rPr>
          <w:rFonts w:hint="default"/>
          <w:b/>
          <w:bCs/>
          <w:i/>
          <w:iCs/>
          <w:lang w:val="ru-RU" w:eastAsia="zh-CN"/>
        </w:rPr>
        <w:t xml:space="preserve">Запуск и результаты </w:t>
      </w:r>
    </w:p>
    <w:p w14:paraId="236BA62C">
      <w:pPr>
        <w:bidi w:val="0"/>
        <w:ind w:left="0" w:leftChars="0" w:firstLine="559" w:firstLineChars="233"/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Нажмите кнопку </w:t>
      </w: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Запустить сравнение</w:t>
      </w: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. После завершения расчетов (следите за полосой загрузки) справа станут доступны результаты: </w:t>
      </w:r>
    </w:p>
    <w:p w14:paraId="71AE7F7D">
      <w:pPr>
        <w:bidi w:val="0"/>
        <w:ind w:left="0" w:leftChars="0" w:firstLine="0" w:firstLineChars="0"/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 xml:space="preserve">График: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 xml:space="preserve">Показывает динамику накопления стоимости/прибыли по шагам. </w:t>
      </w:r>
    </w:p>
    <w:p w14:paraId="24A32D32">
      <w:pPr>
        <w:bidi w:val="0"/>
        <w:ind w:left="0" w:leftChars="0" w:firstLine="0" w:firstLineChars="0"/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- Перемещение: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 xml:space="preserve"> Зажмите левую кнопку мыши и тяните график. </w:t>
      </w:r>
    </w:p>
    <w:p w14:paraId="1DC4264B">
      <w:pPr>
        <w:bidi w:val="0"/>
        <w:ind w:left="0" w:leftChars="0" w:firstLine="0" w:firstLineChars="0"/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>- Масштабирование: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 xml:space="preserve"> Крутите колесико мыши для приближения/отдаления. </w:t>
      </w:r>
    </w:p>
    <w:p w14:paraId="6EEB40F7">
      <w:pPr>
        <w:bidi w:val="0"/>
        <w:ind w:left="0" w:leftChars="0" w:firstLine="0" w:firstLineChars="0"/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 xml:space="preserve">- Сброс: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 xml:space="preserve">Нажмите кнопку Сбросить вид под графиком, чтобы вернуть исходный масштаб. </w:t>
      </w:r>
    </w:p>
    <w:p w14:paraId="49C4CD17">
      <w:pPr>
        <w:bidi w:val="0"/>
        <w:ind w:left="0" w:leftChars="0" w:firstLine="0" w:firstLineChars="0"/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 xml:space="preserve">Гистограмма: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 xml:space="preserve">Сравнение итоговых результатов всех стратегий (также поддерживает масштабирование и перемещение). </w:t>
      </w:r>
    </w:p>
    <w:p w14:paraId="4E11E616">
      <w:pPr>
        <w:bidi w:val="0"/>
        <w:ind w:left="0" w:leftChars="0" w:firstLine="0" w:firstLineChars="0"/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 w:eastAsia="zh-CN"/>
        </w:rPr>
        <w:t xml:space="preserve">Общие результаты: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ru-RU" w:eastAsia="zh-CN"/>
        </w:rPr>
        <w:t>Текстовый отчет с рекомендацией наилучшей и наихудшей эвристической стратегии (исключая точные методы).</w:t>
      </w:r>
    </w:p>
    <w:p w14:paraId="4B256C40">
      <w:pPr>
        <w:bidi w:val="0"/>
        <w:ind w:left="0" w:leftChars="0" w:firstLine="559" w:firstLineChars="233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rPr>
          <w:rFonts w:hint="default"/>
          <w:b w:val="0"/>
          <w:bCs w:val="0"/>
          <w:sz w:val="24"/>
          <w:szCs w:val="24"/>
          <w:lang w:val="ru-RU" w:eastAsia="zh-CN"/>
        </w:rPr>
        <w:t xml:space="preserve">Используйте выпадающий список справа сверху для переключения между видами результатов. </w:t>
      </w:r>
    </w:p>
    <w:p w14:paraId="74EAE5DE">
      <w:pPr>
        <w:bidi w:val="0"/>
        <w:ind w:left="0" w:leftChars="0" w:firstLine="559" w:firstLineChars="233"/>
        <w:rPr>
          <w:rFonts w:hint="default"/>
          <w:b w:val="0"/>
          <w:bCs w:val="0"/>
          <w:sz w:val="24"/>
          <w:szCs w:val="24"/>
          <w:lang w:val="ru-RU" w:eastAsia="zh-CN"/>
        </w:rPr>
      </w:pPr>
    </w:p>
    <w:p w14:paraId="028A0A21">
      <w:pPr>
        <w:bidi w:val="0"/>
        <w:ind w:left="0" w:leftChars="0" w:firstLine="652" w:firstLineChars="233"/>
        <w:rPr>
          <w:rFonts w:hint="default"/>
          <w:b w:val="0"/>
          <w:bCs w:val="0"/>
          <w:sz w:val="24"/>
          <w:szCs w:val="24"/>
          <w:lang w:val="ru-RU" w:eastAsia="zh-CN"/>
        </w:rPr>
      </w:pPr>
      <w:r>
        <w:drawing>
          <wp:inline distT="0" distB="0" distL="114300" distR="114300">
            <wp:extent cx="4849495" cy="3676015"/>
            <wp:effectExtent l="0" t="0" r="825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B6B4">
      <w:pPr>
        <w:bidi w:val="0"/>
        <w:ind w:left="0" w:leftChars="0" w:firstLine="652" w:firstLineChars="233"/>
        <w:jc w:val="center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Рис. 2 </w:t>
      </w:r>
      <w:r>
        <w:rPr>
          <w:rFonts w:hint="default"/>
          <w:lang w:val="ru-RU" w:eastAsia="zh-CN"/>
        </w:rPr>
        <w:t>Вкладка «Сравнение алгоритмов», график</w:t>
      </w:r>
    </w:p>
    <w:p w14:paraId="12A4779C">
      <w:pPr>
        <w:bidi w:val="0"/>
        <w:ind w:left="0" w:leftChars="0" w:firstLine="652" w:firstLineChars="233"/>
      </w:pPr>
      <w:r>
        <w:drawing>
          <wp:inline distT="0" distB="0" distL="114300" distR="114300">
            <wp:extent cx="4874895" cy="3676650"/>
            <wp:effectExtent l="0" t="0" r="190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3EAD">
      <w:pPr>
        <w:bidi w:val="0"/>
        <w:ind w:left="0" w:leftChars="0" w:firstLine="652" w:firstLineChars="233"/>
        <w:jc w:val="center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Рис. 3 Вкладка «Сравнение алгоритмов», общие результаты</w:t>
      </w:r>
    </w:p>
    <w:p w14:paraId="2045F2B0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69F94D04">
      <w:pPr>
        <w:pStyle w:val="2"/>
        <w:bidi w:val="0"/>
        <w:rPr>
          <w:rFonts w:hint="default"/>
          <w:lang w:val="ru-RU" w:eastAsia="zh-CN"/>
        </w:rPr>
      </w:pPr>
      <w:bookmarkStart w:id="10" w:name="_Toc24663"/>
      <w:r>
        <w:rPr>
          <w:rFonts w:hint="default"/>
          <w:lang w:val="ru-RU" w:eastAsia="zh-CN"/>
        </w:rPr>
        <w:t>Заключение</w:t>
      </w:r>
      <w:bookmarkEnd w:id="10"/>
    </w:p>
    <w:p w14:paraId="10785F42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ходе выполнения лабораторной работы была разработана Система поддержки принятия решений (СППР) для планирования переработки партий сахарной свеклы, позволяющая оптимизировать выход сахара с учётом динамики потерь сахаристости сырья при хранении. Была сформулирована математическая модель процесса, учитывающая начальную сахаристость партий и коэффициенты её деградации во времени. Поставленная задача оптимизации последовательности переработки партий сведена к нечёткой задаче о назначениях, для решения которой предложен набор алгоритмов.</w:t>
      </w:r>
    </w:p>
    <w:p w14:paraId="49B97128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качестве точного метода использован Венгерский алгоритм, позволяющий найти оптимальное решение при полной известности матрицы состояний. Для работы в условиях неполной информации разработаны и реализованы эвристические стратегии: «жадная», «бережливая», а также их комбинации (типа «бережливая/жадная», «жадная/бережливая» и стратегия БkЖ). Эти стратегии позволяют строить квазиоптимальные планы переработки в реальных условиях, когда параметры деградации известны лишь в виде интервальных оценок.</w:t>
      </w:r>
    </w:p>
    <w:p w14:paraId="298B23F7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Практическая часть работы включает разработку интерактивного программного обеспечения на Python с графическим интерфейсом. Программа предоставляет две основные функциональности:</w:t>
      </w:r>
    </w:p>
    <w:p w14:paraId="63669E34">
      <w:pPr>
        <w:numPr>
          <w:ilvl w:val="0"/>
          <w:numId w:val="4"/>
        </w:num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Визуализация работы Венгерского алгоритма с возможностью пошагового выполнения и настройки параметров матрицы.</w:t>
      </w:r>
    </w:p>
    <w:p w14:paraId="295474F9">
      <w:pPr>
        <w:numPr>
          <w:ilvl w:val="0"/>
          <w:numId w:val="4"/>
        </w:num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Сравнение эффективности различных стратегий в рамках виртуального эксперимента с настраиваемыми параметрами генерации данных.</w:t>
      </w:r>
    </w:p>
    <w:p w14:paraId="5473AE1C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Разработанная СППР является готовым инструментом для поддержки оперативных и стратегических решений в сахарной промышленности, позволяющим максимизировать экономический эффект за счёт оптимизации порядка переработки сырья. Дальнейшее развитие системы может быть связано с учетом процесса дозаривания и химического состава сахарной свёклы.</w:t>
      </w:r>
    </w:p>
    <w:p w14:paraId="4115626D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2808BF90">
      <w:pPr>
        <w:pStyle w:val="2"/>
        <w:bidi w:val="0"/>
        <w:rPr>
          <w:rFonts w:hint="default"/>
          <w:lang w:val="ru-RU" w:eastAsia="zh-CN"/>
        </w:rPr>
      </w:pPr>
      <w:bookmarkStart w:id="11" w:name="_Toc30435"/>
      <w:r>
        <w:rPr>
          <w:rFonts w:hint="default"/>
          <w:lang w:val="ru-RU" w:eastAsia="zh-CN"/>
        </w:rPr>
        <w:t>Список литературы</w:t>
      </w:r>
      <w:bookmarkEnd w:id="11"/>
    </w:p>
    <w:p w14:paraId="6807CA78">
      <w:pPr>
        <w:numPr>
          <w:ilvl w:val="0"/>
          <w:numId w:val="5"/>
        </w:numPr>
        <w:bidi w:val="0"/>
        <w:ind w:left="7" w:leftChars="0" w:hanging="7" w:firstLineChars="0"/>
      </w:pPr>
      <w:r>
        <w:t xml:space="preserve">Баландин, Д. В. </w:t>
      </w:r>
      <w:r>
        <w:rPr>
          <w:b/>
          <w:bCs/>
        </w:rPr>
        <w:t>Эвристические методы для решения нечеткой задачи о назначениях</w:t>
      </w:r>
      <w:r>
        <w:t xml:space="preserve"> : учебное пособие / Д. В. Баландин, О. А. Кузенков, Д. С. Малышев, О. В. Приставченко, А. И. Эгамов. — Нижний Новгород : Нижегородский госуниверситет, 2024. — 83 с.</w:t>
      </w:r>
    </w:p>
    <w:p w14:paraId="76E87AAE">
      <w:pPr>
        <w:numPr>
          <w:ilvl w:val="0"/>
          <w:numId w:val="5"/>
        </w:numPr>
        <w:bidi w:val="0"/>
        <w:ind w:left="7" w:leftChars="0" w:hanging="7" w:firstLineChars="0"/>
      </w:pPr>
      <w:r>
        <w:rPr>
          <w:rFonts w:hint="default"/>
        </w:rPr>
        <w:t xml:space="preserve">Эгамов А.И. </w:t>
      </w:r>
      <w:r>
        <w:rPr>
          <w:rFonts w:hint="default"/>
          <w:b/>
          <w:bCs/>
        </w:rPr>
        <w:t>Оценка усредненных потерь квазиоптимальных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</w:rPr>
        <w:t>стратегий без учета процесса дозаривания</w:t>
      </w:r>
      <w:r>
        <w:rPr>
          <w:rFonts w:hint="default"/>
        </w:rPr>
        <w:t xml:space="preserve"> [Текст] / А.И. Эгамов // Сборник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материалов XXII Международной научно-практической конференции «Актуальные проблемы науки и образования в условиях современных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вызовов». Москва, 11 июля 2023 года. Москва: Печатный цех. – 2023. – С. 40-47. EDN YBKVUR</w:t>
      </w:r>
    </w:p>
    <w:p w14:paraId="599613BA">
      <w:pPr>
        <w:numPr>
          <w:ilvl w:val="0"/>
          <w:numId w:val="5"/>
        </w:numPr>
        <w:bidi w:val="0"/>
        <w:ind w:left="7" w:leftChars="0" w:hanging="7" w:firstLineChars="0"/>
      </w:pPr>
      <w:r>
        <w:rPr>
          <w:b/>
          <w:bCs/>
        </w:rPr>
        <w:t>NumPy Documentation</w:t>
      </w:r>
      <w:r>
        <w:t xml:space="preserve"> [Электронный ресурс]. — Режим доступа: </w:t>
      </w:r>
      <w:r>
        <w:fldChar w:fldCharType="begin"/>
      </w:r>
      <w:r>
        <w:instrText xml:space="preserve"> HYPERLINK "https://www.google.com/url?sa=E&amp;q=https%3A%2F%2Fnumpy.org%2Fdoc%2F" </w:instrText>
      </w:r>
      <w:r>
        <w:fldChar w:fldCharType="separate"/>
      </w:r>
      <w:r>
        <w:t>https://numpy.org/doc/</w:t>
      </w:r>
      <w:r>
        <w:fldChar w:fldCharType="end"/>
      </w:r>
      <w:r>
        <w:rPr>
          <w:rFonts w:hint="default"/>
          <w:lang w:val="ru-RU"/>
        </w:rPr>
        <w:t xml:space="preserve"> (дата обращения: 29.11.2025)</w:t>
      </w:r>
    </w:p>
    <w:p w14:paraId="451C1EB3">
      <w:pPr>
        <w:numPr>
          <w:ilvl w:val="0"/>
          <w:numId w:val="5"/>
        </w:numPr>
        <w:bidi w:val="0"/>
        <w:ind w:left="7" w:leftChars="0" w:hanging="7" w:firstLineChars="0"/>
      </w:pPr>
      <w:r>
        <w:rPr>
          <w:b/>
          <w:bCs/>
        </w:rPr>
        <w:t>Python 3.12 Documentation</w:t>
      </w:r>
      <w:r>
        <w:t xml:space="preserve"> [Электронный ресурс]. — Режим доступа: </w:t>
      </w:r>
      <w:r>
        <w:fldChar w:fldCharType="begin"/>
      </w:r>
      <w:r>
        <w:instrText xml:space="preserve"> HYPERLINK "https://www.google.com/url?sa=E&amp;q=https%3A%2F%2Fdocs.python.org%2F3%2F" </w:instrText>
      </w:r>
      <w:r>
        <w:fldChar w:fldCharType="separate"/>
      </w:r>
      <w:r>
        <w:t>https://docs.python.org/3/</w:t>
      </w:r>
      <w:r>
        <w:fldChar w:fldCharType="end"/>
      </w:r>
      <w:r>
        <w:rPr>
          <w:rFonts w:hint="default"/>
          <w:lang w:val="ru-RU"/>
        </w:rPr>
        <w:t xml:space="preserve"> (дата обращения: 20.11.2025)</w:t>
      </w:r>
    </w:p>
    <w:p w14:paraId="02C39BC0">
      <w:pPr>
        <w:numPr>
          <w:ilvl w:val="0"/>
          <w:numId w:val="5"/>
        </w:numPr>
        <w:bidi w:val="0"/>
        <w:ind w:left="7" w:leftChars="0" w:hanging="7" w:firstLineChars="0"/>
        <w:rPr>
          <w:lang w:val="en-US"/>
        </w:rPr>
      </w:pPr>
      <w:r>
        <w:rPr>
          <w:lang w:val="en-US"/>
        </w:rPr>
        <w:t xml:space="preserve">Virtanen, P. </w:t>
      </w:r>
      <w:r>
        <w:rPr>
          <w:b/>
          <w:bCs/>
          <w:lang w:val="en-US"/>
        </w:rPr>
        <w:t xml:space="preserve">SciPy 1.0: fundamental algorithms for scientific computing in Python </w:t>
      </w:r>
      <w:r>
        <w:rPr>
          <w:lang w:val="en-US"/>
        </w:rPr>
        <w:t>/ P. Virtanen [et al.] // Nature Methods. — 2020. — Vol. 17. — P. 261–272.</w:t>
      </w:r>
    </w:p>
    <w:p w14:paraId="38EEB35D">
      <w:pPr>
        <w:numPr>
          <w:ilvl w:val="0"/>
          <w:numId w:val="5"/>
        </w:numPr>
        <w:bidi w:val="0"/>
        <w:ind w:left="7" w:leftChars="0" w:hanging="7" w:firstLineChars="0"/>
      </w:pPr>
      <w:r>
        <w:rPr>
          <w:lang w:val="en-US"/>
        </w:rPr>
        <w:t xml:space="preserve">Hunter, J. D. </w:t>
      </w:r>
      <w:r>
        <w:rPr>
          <w:b/>
          <w:bCs/>
          <w:lang w:val="en-US"/>
        </w:rPr>
        <w:t>Matplotlib: A 2D graphics environment</w:t>
      </w:r>
      <w:r>
        <w:rPr>
          <w:lang w:val="en-US"/>
        </w:rPr>
        <w:t xml:space="preserve"> [</w:t>
      </w:r>
      <w:r>
        <w:t>Текст</w:t>
      </w:r>
      <w:r>
        <w:rPr>
          <w:lang w:val="en-US"/>
        </w:rPr>
        <w:t>] / J. D. Hunter // Computing in Science &amp; Engineering. — 2007. — Vol. 9, no. 3. — P. 90–95.</w:t>
      </w:r>
    </w:p>
    <w:p w14:paraId="72DFA3BD">
      <w:r>
        <w:br w:type="page"/>
      </w:r>
    </w:p>
    <w:p w14:paraId="43778B52">
      <w:pPr>
        <w:pStyle w:val="2"/>
        <w:bidi w:val="0"/>
        <w:rPr>
          <w:rFonts w:hint="default"/>
          <w:lang w:val="ru-RU"/>
        </w:rPr>
      </w:pPr>
      <w:bookmarkStart w:id="12" w:name="_Toc13355"/>
      <w:r>
        <w:rPr>
          <w:lang w:val="ru-RU"/>
        </w:rPr>
        <w:t>Приложение</w:t>
      </w:r>
      <w:bookmarkEnd w:id="12"/>
    </w:p>
    <w:p w14:paraId="0D3086CB">
      <w:pPr>
        <w:bidi w:val="0"/>
        <w:rPr>
          <w:rFonts w:hint="default"/>
          <w:lang w:val="ru-RU"/>
        </w:rPr>
      </w:pPr>
      <w:r>
        <w:t>Полный исходный код разработанной программы и история изменений доступны в открытом репозитории на платформе GitHub по адресу: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"https://github.com/AlKurpiakov/Computing-methods"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https://github.com/AlKurpiakov/Computing-methods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43AAFFB9">
      <w:pPr>
        <w:numPr>
          <w:numId w:val="0"/>
        </w:numPr>
        <w:rPr>
          <w:rFonts w:hint="default"/>
          <w:lang w:val="ru-RU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erif Condensed">
    <w:panose1 w:val="02060606050605020204"/>
    <w:charset w:val="00"/>
    <w:family w:val="auto"/>
    <w:pitch w:val="default"/>
    <w:sig w:usb0="E50006FF" w:usb1="5200F9FB" w:usb2="0A04002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A5153">
    <w:pPr>
      <w:pStyle w:val="10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935F61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4iRr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cuIka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935F61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56191"/>
    <w:multiLevelType w:val="singleLevel"/>
    <w:tmpl w:val="B4C561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407419"/>
    <w:multiLevelType w:val="singleLevel"/>
    <w:tmpl w:val="F240741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11B8B5"/>
    <w:multiLevelType w:val="singleLevel"/>
    <w:tmpl w:val="1411B8B5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4D05032F"/>
    <w:multiLevelType w:val="multilevel"/>
    <w:tmpl w:val="4D05032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70DDEF"/>
    <w:multiLevelType w:val="multilevel"/>
    <w:tmpl w:val="5170DDE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20523"/>
    <w:rsid w:val="01483604"/>
    <w:rsid w:val="49565132"/>
    <w:rsid w:val="566423B5"/>
    <w:rsid w:val="60320523"/>
    <w:rsid w:val="704C3556"/>
    <w:rsid w:val="7354442B"/>
  </w:rsids>
  <m:mathPr>
    <m:mathFont m:val="DejaVu Serif Condensed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bidi w:val="0"/>
      <w:ind w:left="0" w:leftChars="0" w:firstLine="560" w:firstLineChars="200"/>
      <w:jc w:val="both"/>
    </w:pPr>
    <w:rPr>
      <w:rFonts w:ascii="Times New Roman" w:hAnsi="Times New Roman" w:cs="Times New Roman" w:eastAsiaTheme="minorEastAsia"/>
      <w:sz w:val="28"/>
      <w:szCs w:val="28"/>
      <w:lang w:val="ru-RU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ind w:firstLine="0" w:firstLineChars="0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2"/>
    <w:next w:val="1"/>
    <w:unhideWhenUsed/>
    <w:qFormat/>
    <w:uiPriority w:val="0"/>
    <w:pPr>
      <w:outlineLvl w:val="1"/>
    </w:pPr>
    <w:rPr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2">
    <w:name w:val="_Титульный"/>
    <w:qFormat/>
    <w:uiPriority w:val="0"/>
    <w:pPr>
      <w:jc w:val="center"/>
    </w:pPr>
    <w:rPr>
      <w:rFonts w:ascii="Times New Roman" w:hAnsi="Times New Roman" w:eastAsia="Times New Roman" w:cs="Times New Roman"/>
      <w:kern w:val="0"/>
      <w:sz w:val="24"/>
      <w:szCs w:val="20"/>
      <w:lang w:val="ru-RU" w:eastAsia="ru-RU" w:bidi="ar-SA"/>
      <w14:ligatures w14:val="none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4">
    <w:name w:val="Заголовок 1 Char"/>
    <w:link w:val="2"/>
    <w:uiPriority w:val="0"/>
    <w:rPr>
      <w:rFonts w:ascii="Times New Roman" w:hAnsi="Times New Roman" w:cs="Times New Roman" w:eastAsiaTheme="minorEastAsia"/>
      <w:b/>
      <w:bCs/>
      <w:sz w:val="32"/>
      <w:szCs w:val="32"/>
      <w:lang w:val="ru-RU" w:eastAsia="zh-CN" w:bidi="ar-SA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  <w:style w:type="paragraph" w:styleId="16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2025-12-10T12:50:00Z</dcterms:created>
  <dc:creator>Miss Romanoff</dc:creator>
  <cp:lastModifiedBy>Miss Romanoff</cp:lastModifiedBy>
  <dcterms:modified xsi:type="dcterms:W3CDTF">2025-12-11T13:59:54Z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9DD78DA184C4411FBEAA7A586D470ADF_11</vt:lpwstr>
  </property>
</Properties>
</file>