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EF70" w14:textId="77777777" w:rsidR="00CE3A10" w:rsidRPr="00CE3A10" w:rsidRDefault="00CE3A10" w:rsidP="00CE3A10">
      <w:r w:rsidRPr="00CE3A10">
        <w:rPr>
          <w:b/>
          <w:bCs/>
        </w:rPr>
        <w:t>Conclusion</w:t>
      </w:r>
    </w:p>
    <w:p w14:paraId="2E92850A" w14:textId="77777777" w:rsidR="00CE3A10" w:rsidRPr="00CE3A10" w:rsidRDefault="00CE3A10" w:rsidP="00CE3A10">
      <w:r w:rsidRPr="00CE3A10">
        <w:t>In this study, we introduced a Graph Convolutional Network (GCN)-based model for real estate price prediction, leveraging spatial relationships among properties to enhance valuation accuracy. Traditional models often struggle with capturing spatial dependencies and the complex interplay of real estate attributes. Our approach effectively integrates geospatial information through graph convolutional layers, improving the predictive performance of real estate valuation models.</w:t>
      </w:r>
    </w:p>
    <w:p w14:paraId="46069318" w14:textId="77777777" w:rsidR="00CE3A10" w:rsidRPr="00CE3A10" w:rsidRDefault="00CE3A10" w:rsidP="00CE3A10">
      <w:r w:rsidRPr="00CE3A10">
        <w:t>The experimental results demonstrated that the proposed GCN model outperforms conventional machine learning approaches, including linear regression, random forests, and gradient boosting, in terms of accuracy and generalizability. The model’s ability to account for spatial dependencies contributes significantly to its robustness, making it suitable for diverse real estate markets.</w:t>
      </w:r>
    </w:p>
    <w:p w14:paraId="0545DDFC" w14:textId="77777777" w:rsidR="00CE3A10" w:rsidRPr="00CE3A10" w:rsidRDefault="00CE3A10" w:rsidP="00CE3A10">
      <w:r w:rsidRPr="00CE3A10">
        <w:t>Additionally, our study highlights the importance of leveraging deep learning techniques, such as graph-based models, in real estate analytics. The findings suggest that incorporating additional spatial and economic indicators, such as infrastructure development and market trends, could further enhance the model’s predictive capabilities.</w:t>
      </w:r>
    </w:p>
    <w:p w14:paraId="6461ACFD" w14:textId="77777777" w:rsidR="00CE3A10" w:rsidRPr="00CE3A10" w:rsidRDefault="00CE3A10" w:rsidP="00CE3A10">
      <w:r w:rsidRPr="00CE3A10">
        <w:t>While our approach presents notable improvements, it also has limitations. The availability and quality of real estate datasets remain a challenge, and the model’s performance could be further enhanced with more comprehensive datasets covering a wider geographical range. Future research should focus on expanding the model to include dynamic temporal factors, such as economic fluctuations and policy changes, to improve real estate market predictions over time.</w:t>
      </w:r>
    </w:p>
    <w:p w14:paraId="123658B4" w14:textId="77777777" w:rsidR="00CE3A10" w:rsidRPr="00CE3A10" w:rsidRDefault="00CE3A10" w:rsidP="00CE3A10">
      <w:r w:rsidRPr="00CE3A10">
        <w:t>In conclusion, the adoption of graph-based deep learning methods represents a promising direction for real estate valuation. Our proposed GCN model provides a scalable, robust, and data-driven approach to property price estimation, paving the way for more accurate and efficient real estate assessments in the future.</w:t>
      </w:r>
    </w:p>
    <w:p w14:paraId="6E947E07"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376ED"/>
    <w:rsid w:val="003D2043"/>
    <w:rsid w:val="00441F83"/>
    <w:rsid w:val="0062131E"/>
    <w:rsid w:val="00B376ED"/>
    <w:rsid w:val="00CE3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997BF-89A1-47DB-839E-A07039E1C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76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76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76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76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7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76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76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76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76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7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ED"/>
    <w:rPr>
      <w:rFonts w:eastAsiaTheme="majorEastAsia" w:cstheme="majorBidi"/>
      <w:color w:val="272727" w:themeColor="text1" w:themeTint="D8"/>
    </w:rPr>
  </w:style>
  <w:style w:type="paragraph" w:styleId="Title">
    <w:name w:val="Title"/>
    <w:basedOn w:val="Normal"/>
    <w:next w:val="Normal"/>
    <w:link w:val="TitleChar"/>
    <w:uiPriority w:val="10"/>
    <w:qFormat/>
    <w:rsid w:val="00B37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6ED"/>
    <w:rPr>
      <w:i/>
      <w:iCs/>
      <w:color w:val="404040" w:themeColor="text1" w:themeTint="BF"/>
    </w:rPr>
  </w:style>
  <w:style w:type="paragraph" w:styleId="ListParagraph">
    <w:name w:val="List Paragraph"/>
    <w:basedOn w:val="Normal"/>
    <w:uiPriority w:val="34"/>
    <w:qFormat/>
    <w:rsid w:val="00B376ED"/>
    <w:pPr>
      <w:ind w:left="720"/>
      <w:contextualSpacing/>
    </w:pPr>
  </w:style>
  <w:style w:type="character" w:styleId="IntenseEmphasis">
    <w:name w:val="Intense Emphasis"/>
    <w:basedOn w:val="DefaultParagraphFont"/>
    <w:uiPriority w:val="21"/>
    <w:qFormat/>
    <w:rsid w:val="00B376ED"/>
    <w:rPr>
      <w:i/>
      <w:iCs/>
      <w:color w:val="365F91" w:themeColor="accent1" w:themeShade="BF"/>
    </w:rPr>
  </w:style>
  <w:style w:type="paragraph" w:styleId="IntenseQuote">
    <w:name w:val="Intense Quote"/>
    <w:basedOn w:val="Normal"/>
    <w:next w:val="Normal"/>
    <w:link w:val="IntenseQuoteChar"/>
    <w:uiPriority w:val="30"/>
    <w:qFormat/>
    <w:rsid w:val="00B376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76ED"/>
    <w:rPr>
      <w:i/>
      <w:iCs/>
      <w:color w:val="365F91" w:themeColor="accent1" w:themeShade="BF"/>
    </w:rPr>
  </w:style>
  <w:style w:type="character" w:styleId="IntenseReference">
    <w:name w:val="Intense Reference"/>
    <w:basedOn w:val="DefaultParagraphFont"/>
    <w:uiPriority w:val="32"/>
    <w:qFormat/>
    <w:rsid w:val="00B376E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3904">
      <w:bodyDiv w:val="1"/>
      <w:marLeft w:val="0"/>
      <w:marRight w:val="0"/>
      <w:marTop w:val="0"/>
      <w:marBottom w:val="0"/>
      <w:divBdr>
        <w:top w:val="none" w:sz="0" w:space="0" w:color="auto"/>
        <w:left w:val="none" w:sz="0" w:space="0" w:color="auto"/>
        <w:bottom w:val="none" w:sz="0" w:space="0" w:color="auto"/>
        <w:right w:val="none" w:sz="0" w:space="0" w:color="auto"/>
      </w:divBdr>
    </w:div>
    <w:div w:id="11859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2025-01-29T05:53:00Z</dcterms:created>
  <dcterms:modified xsi:type="dcterms:W3CDTF">2025-01-29T05:54:00Z</dcterms:modified>
</cp:coreProperties>
</file>