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FB31E" w14:textId="63BF47AE" w:rsidR="00C765BB" w:rsidRDefault="00C765BB" w:rsidP="00B425A7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41A8E">
        <w:rPr>
          <w:rFonts w:ascii="Times New Roman" w:hAnsi="Times New Roman" w:cs="Times New Roman"/>
          <w:b/>
          <w:sz w:val="30"/>
          <w:szCs w:val="30"/>
        </w:rPr>
        <w:t>Argyria in a Pediatric Patient Ingesting Silver Nitrate</w:t>
      </w:r>
    </w:p>
    <w:p w14:paraId="6E549D98" w14:textId="77777777" w:rsidR="00B425A7" w:rsidRPr="00541A8E" w:rsidRDefault="00B425A7" w:rsidP="00B425A7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38935CF" w14:textId="4A85AB74" w:rsidR="000C2746" w:rsidRPr="00161796" w:rsidRDefault="00541A8E" w:rsidP="000446B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61796">
        <w:rPr>
          <w:rFonts w:ascii="Times New Roman" w:hAnsi="Times New Roman" w:cs="Times New Roman"/>
          <w:b/>
        </w:rPr>
        <w:t xml:space="preserve">Authors: </w:t>
      </w:r>
      <w:r w:rsidR="000C2746" w:rsidRPr="00161796">
        <w:rPr>
          <w:rFonts w:ascii="Times New Roman" w:hAnsi="Times New Roman" w:cs="Times New Roman"/>
          <w:b/>
        </w:rPr>
        <w:t>C</w:t>
      </w:r>
      <w:r w:rsidR="000C2746" w:rsidRPr="00161796">
        <w:rPr>
          <w:rFonts w:ascii="Times New Roman" w:hAnsi="Times New Roman" w:cs="Times New Roman"/>
          <w:b/>
        </w:rPr>
        <w:t>hristine Do, PharmD, Taylor E. Nickerson, MD, Alejandro Llanos-Chea, MD, Harland S. Winter, MD</w:t>
      </w:r>
      <w:r w:rsidR="000C2746" w:rsidRPr="00161796">
        <w:rPr>
          <w:rFonts w:ascii="Times New Roman" w:hAnsi="Times New Roman" w:cs="Times New Roman"/>
          <w:b/>
        </w:rPr>
        <w:t xml:space="preserve"> </w:t>
      </w:r>
    </w:p>
    <w:p w14:paraId="5E0A9306" w14:textId="77777777" w:rsidR="00B425A7" w:rsidRPr="00161796" w:rsidRDefault="00B425A7" w:rsidP="000446B7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B402EF7" w14:textId="4DDAC6B4" w:rsidR="000C2746" w:rsidRPr="00161796" w:rsidRDefault="009411F7" w:rsidP="000C274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vertAlign w:val="superscript"/>
        </w:rPr>
      </w:pPr>
      <w:r w:rsidRPr="00161796">
        <w:rPr>
          <w:rFonts w:ascii="Times New Roman" w:hAnsi="Times New Roman" w:cs="Times New Roman"/>
          <w:b/>
          <w:sz w:val="20"/>
          <w:szCs w:val="20"/>
        </w:rPr>
        <w:t>Affiliations:</w:t>
      </w:r>
      <w:r w:rsidRPr="00161796">
        <w:rPr>
          <w:rFonts w:ascii="Times New Roman" w:hAnsi="Times New Roman" w:cs="Times New Roman"/>
          <w:sz w:val="20"/>
          <w:szCs w:val="20"/>
        </w:rPr>
        <w:t xml:space="preserve"> </w:t>
      </w:r>
      <w:r w:rsidR="000C2746" w:rsidRPr="00161796">
        <w:rPr>
          <w:rFonts w:ascii="Times New Roman" w:hAnsi="Times New Roman" w:cs="Times New Roman"/>
          <w:b/>
          <w:sz w:val="20"/>
          <w:szCs w:val="20"/>
        </w:rPr>
        <w:t>Do C</w:t>
      </w:r>
      <w:r w:rsidR="000C2746" w:rsidRPr="00161796">
        <w:rPr>
          <w:rFonts w:ascii="Times New Roman" w:hAnsi="Times New Roman" w:cs="Times New Roman"/>
          <w:b/>
          <w:sz w:val="20"/>
          <w:szCs w:val="20"/>
          <w:vertAlign w:val="superscript"/>
        </w:rPr>
        <w:t>1</w:t>
      </w:r>
      <w:r w:rsidR="00161796">
        <w:rPr>
          <w:rFonts w:ascii="Times New Roman" w:hAnsi="Times New Roman" w:cs="Times New Roman"/>
          <w:b/>
          <w:sz w:val="20"/>
          <w:szCs w:val="20"/>
          <w:vertAlign w:val="superscript"/>
        </w:rPr>
        <w:t>*</w:t>
      </w:r>
      <w:r w:rsidR="000C2746" w:rsidRPr="00161796">
        <w:rPr>
          <w:rFonts w:ascii="Times New Roman" w:hAnsi="Times New Roman" w:cs="Times New Roman"/>
          <w:b/>
          <w:sz w:val="20"/>
          <w:szCs w:val="20"/>
        </w:rPr>
        <w:t>, Nickerson TE</w:t>
      </w:r>
      <w:r w:rsidR="000C2746" w:rsidRPr="00161796">
        <w:rPr>
          <w:rFonts w:ascii="Times New Roman" w:hAnsi="Times New Roman" w:cs="Times New Roman"/>
          <w:b/>
          <w:sz w:val="20"/>
          <w:szCs w:val="20"/>
          <w:vertAlign w:val="superscript"/>
        </w:rPr>
        <w:t>2</w:t>
      </w:r>
      <w:r w:rsidR="000C2746" w:rsidRPr="00161796">
        <w:rPr>
          <w:rFonts w:ascii="Times New Roman" w:hAnsi="Times New Roman" w:cs="Times New Roman"/>
          <w:b/>
          <w:sz w:val="20"/>
          <w:szCs w:val="20"/>
        </w:rPr>
        <w:t>, Llanos-Chea A</w:t>
      </w:r>
      <w:r w:rsidR="000C2746" w:rsidRPr="00161796">
        <w:rPr>
          <w:rFonts w:ascii="Times New Roman" w:hAnsi="Times New Roman" w:cs="Times New Roman"/>
          <w:b/>
          <w:sz w:val="20"/>
          <w:szCs w:val="20"/>
          <w:vertAlign w:val="superscript"/>
        </w:rPr>
        <w:t>3</w:t>
      </w:r>
      <w:r w:rsidR="000C2746" w:rsidRPr="00161796">
        <w:rPr>
          <w:rFonts w:ascii="Times New Roman" w:hAnsi="Times New Roman" w:cs="Times New Roman"/>
          <w:b/>
          <w:sz w:val="20"/>
          <w:szCs w:val="20"/>
        </w:rPr>
        <w:t>, Winter H</w:t>
      </w:r>
      <w:r w:rsidR="000C2746" w:rsidRPr="00161796">
        <w:rPr>
          <w:rFonts w:ascii="Times New Roman" w:hAnsi="Times New Roman" w:cs="Times New Roman"/>
          <w:b/>
          <w:sz w:val="20"/>
          <w:szCs w:val="20"/>
          <w:vertAlign w:val="superscript"/>
        </w:rPr>
        <w:t>4</w:t>
      </w:r>
    </w:p>
    <w:p w14:paraId="222F1865" w14:textId="77777777" w:rsidR="000C2746" w:rsidRDefault="000C2746" w:rsidP="000446B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</w:p>
    <w:p w14:paraId="240E7740" w14:textId="77777777" w:rsidR="00161796" w:rsidRDefault="000C2746" w:rsidP="000446B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61796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161796">
        <w:rPr>
          <w:rFonts w:ascii="Times New Roman" w:hAnsi="Times New Roman" w:cs="Times New Roman"/>
          <w:sz w:val="20"/>
          <w:szCs w:val="20"/>
        </w:rPr>
        <w:t xml:space="preserve">Department of Pharmacy, </w:t>
      </w:r>
      <w:r w:rsidR="00276659" w:rsidRPr="00161796">
        <w:rPr>
          <w:rFonts w:ascii="Times New Roman" w:hAnsi="Times New Roman" w:cs="Times New Roman"/>
          <w:sz w:val="20"/>
          <w:szCs w:val="20"/>
        </w:rPr>
        <w:t>Mass</w:t>
      </w:r>
      <w:r w:rsidR="009411F7" w:rsidRPr="00161796">
        <w:rPr>
          <w:rFonts w:ascii="Times New Roman" w:hAnsi="Times New Roman" w:cs="Times New Roman"/>
          <w:sz w:val="20"/>
          <w:szCs w:val="20"/>
        </w:rPr>
        <w:t xml:space="preserve">General Hospital </w:t>
      </w:r>
      <w:r w:rsidR="009411F7" w:rsidRPr="00161796">
        <w:rPr>
          <w:rFonts w:ascii="Times New Roman" w:hAnsi="Times New Roman" w:cs="Times New Roman"/>
          <w:i/>
          <w:sz w:val="20"/>
          <w:szCs w:val="20"/>
        </w:rPr>
        <w:t>for</w:t>
      </w:r>
      <w:r w:rsidR="009411F7" w:rsidRPr="00161796">
        <w:rPr>
          <w:rFonts w:ascii="Times New Roman" w:hAnsi="Times New Roman" w:cs="Times New Roman"/>
          <w:sz w:val="20"/>
          <w:szCs w:val="20"/>
        </w:rPr>
        <w:t xml:space="preserve"> Children, </w:t>
      </w:r>
      <w:r w:rsidRPr="00161796">
        <w:rPr>
          <w:rFonts w:ascii="Times New Roman" w:hAnsi="Times New Roman" w:cs="Times New Roman"/>
          <w:sz w:val="20"/>
          <w:szCs w:val="20"/>
        </w:rPr>
        <w:t xml:space="preserve">USA. </w:t>
      </w:r>
    </w:p>
    <w:p w14:paraId="5ABC7992" w14:textId="235D8DFA" w:rsidR="000C2746" w:rsidRDefault="000C2746" w:rsidP="000446B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61796">
        <w:rPr>
          <w:rFonts w:ascii="Times New Roman" w:hAnsi="Times New Roman" w:cs="Times New Roman"/>
          <w:sz w:val="20"/>
          <w:szCs w:val="20"/>
        </w:rPr>
        <w:t>email:</w:t>
      </w:r>
      <w:r w:rsidR="00254740">
        <w:rPr>
          <w:rFonts w:ascii="Times New Roman" w:hAnsi="Times New Roman" w:cs="Times New Roman"/>
          <w:sz w:val="20"/>
          <w:szCs w:val="20"/>
        </w:rPr>
        <w:t>christinedo48@gmail.com</w:t>
      </w:r>
      <w:proofErr w:type="gramEnd"/>
    </w:p>
    <w:p w14:paraId="51B33C0F" w14:textId="77777777" w:rsidR="00161796" w:rsidRPr="00161796" w:rsidRDefault="00161796" w:rsidP="000446B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AD25B73" w14:textId="77777777" w:rsidR="00161796" w:rsidRDefault="000C2746" w:rsidP="000446B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61796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161796">
        <w:rPr>
          <w:rFonts w:ascii="Times New Roman" w:hAnsi="Times New Roman" w:cs="Times New Roman"/>
          <w:sz w:val="20"/>
          <w:szCs w:val="20"/>
        </w:rPr>
        <w:t>Department of Pediatrics, H</w:t>
      </w:r>
      <w:r w:rsidR="003C732D" w:rsidRPr="00161796">
        <w:rPr>
          <w:rFonts w:ascii="Times New Roman" w:hAnsi="Times New Roman" w:cs="Times New Roman"/>
          <w:sz w:val="20"/>
          <w:szCs w:val="20"/>
        </w:rPr>
        <w:t xml:space="preserve">arvard Medical School, </w:t>
      </w:r>
      <w:r w:rsidRPr="00161796">
        <w:rPr>
          <w:rFonts w:ascii="Times New Roman" w:hAnsi="Times New Roman" w:cs="Times New Roman"/>
          <w:sz w:val="20"/>
          <w:szCs w:val="20"/>
        </w:rPr>
        <w:t xml:space="preserve">USA. </w:t>
      </w:r>
    </w:p>
    <w:p w14:paraId="6820BED7" w14:textId="6413E5F6" w:rsidR="009411F7" w:rsidRDefault="000C2746" w:rsidP="000446B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61796">
        <w:rPr>
          <w:rFonts w:ascii="Times New Roman" w:hAnsi="Times New Roman" w:cs="Times New Roman"/>
          <w:sz w:val="20"/>
          <w:szCs w:val="20"/>
        </w:rPr>
        <w:t>email:</w:t>
      </w:r>
      <w:r w:rsidR="00161796" w:rsidRPr="00161796">
        <w:rPr>
          <w:rFonts w:ascii="Times New Roman" w:hAnsi="Times New Roman" w:cs="Times New Roman"/>
          <w:sz w:val="20"/>
          <w:szCs w:val="20"/>
        </w:rPr>
        <w:t>tenickerson1@gmail.com</w:t>
      </w:r>
      <w:proofErr w:type="gramEnd"/>
    </w:p>
    <w:p w14:paraId="6A69F863" w14:textId="77777777" w:rsidR="00161796" w:rsidRPr="00161796" w:rsidRDefault="00161796" w:rsidP="000446B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6A2511" w14:textId="77777777" w:rsidR="00161796" w:rsidRDefault="000C2746" w:rsidP="000446B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61796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161796">
        <w:rPr>
          <w:rFonts w:ascii="Times New Roman" w:hAnsi="Times New Roman" w:cs="Times New Roman"/>
          <w:sz w:val="20"/>
          <w:szCs w:val="20"/>
        </w:rPr>
        <w:t xml:space="preserve">Department </w:t>
      </w:r>
      <w:r w:rsidR="00161796" w:rsidRPr="00161796">
        <w:rPr>
          <w:rFonts w:ascii="Times New Roman" w:hAnsi="Times New Roman" w:cs="Times New Roman"/>
          <w:sz w:val="20"/>
          <w:szCs w:val="20"/>
        </w:rPr>
        <w:t xml:space="preserve">of Pediatrics, </w:t>
      </w:r>
      <w:r w:rsidR="00161796" w:rsidRPr="00161796">
        <w:rPr>
          <w:rFonts w:ascii="Times New Roman" w:hAnsi="Times New Roman" w:cs="Times New Roman"/>
          <w:sz w:val="20"/>
          <w:szCs w:val="20"/>
        </w:rPr>
        <w:t xml:space="preserve">Harvard Medical School, USA. </w:t>
      </w:r>
    </w:p>
    <w:p w14:paraId="24D1EEDF" w14:textId="7E6AEEFD" w:rsidR="000C2746" w:rsidRDefault="00161796" w:rsidP="000446B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61796">
        <w:rPr>
          <w:rFonts w:ascii="Times New Roman" w:hAnsi="Times New Roman" w:cs="Times New Roman"/>
          <w:sz w:val="20"/>
          <w:szCs w:val="20"/>
        </w:rPr>
        <w:t>email:allanos-chea@mgh.harvard.edu</w:t>
      </w:r>
      <w:proofErr w:type="gramEnd"/>
    </w:p>
    <w:p w14:paraId="675F57DE" w14:textId="77777777" w:rsidR="00161796" w:rsidRPr="00161796" w:rsidRDefault="00161796" w:rsidP="000446B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53BC222" w14:textId="77777777" w:rsidR="00161796" w:rsidRDefault="00161796" w:rsidP="000446B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61796"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 w:rsidRPr="00161796">
        <w:rPr>
          <w:rFonts w:ascii="Times New Roman" w:hAnsi="Times New Roman" w:cs="Times New Roman"/>
          <w:sz w:val="20"/>
          <w:szCs w:val="20"/>
        </w:rPr>
        <w:t xml:space="preserve">Department of Pediatrics, Harvard Medical School, USA. </w:t>
      </w:r>
    </w:p>
    <w:p w14:paraId="313A6C91" w14:textId="011CB441" w:rsidR="00161796" w:rsidRPr="00161796" w:rsidRDefault="00161796" w:rsidP="000446B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proofErr w:type="gramStart"/>
      <w:r w:rsidRPr="00161796">
        <w:rPr>
          <w:rFonts w:ascii="Times New Roman" w:hAnsi="Times New Roman" w:cs="Times New Roman"/>
          <w:sz w:val="20"/>
          <w:szCs w:val="20"/>
        </w:rPr>
        <w:t>email:</w:t>
      </w:r>
      <w:r w:rsidRPr="00161796">
        <w:rPr>
          <w:rFonts w:ascii="Times New Roman" w:hAnsi="Times New Roman" w:cs="Times New Roman"/>
          <w:sz w:val="20"/>
          <w:szCs w:val="20"/>
        </w:rPr>
        <w:t>hwinter@mgh.harvard.edu</w:t>
      </w:r>
      <w:proofErr w:type="gramEnd"/>
    </w:p>
    <w:p w14:paraId="4C3B32A9" w14:textId="77777777" w:rsidR="00B425A7" w:rsidRPr="00541A8E" w:rsidRDefault="00B425A7" w:rsidP="000446B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B463385" w14:textId="057D48C2" w:rsidR="009411F7" w:rsidRPr="00B07AAF" w:rsidRDefault="00161796" w:rsidP="000446B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*</w:t>
      </w:r>
      <w:r w:rsidR="00541A8E">
        <w:rPr>
          <w:rFonts w:ascii="Times New Roman" w:hAnsi="Times New Roman" w:cs="Times New Roman"/>
          <w:b/>
          <w:sz w:val="20"/>
          <w:szCs w:val="20"/>
        </w:rPr>
        <w:t>Corresponding Author</w:t>
      </w:r>
      <w:r w:rsidR="009411F7" w:rsidRPr="00541A8E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82592C">
        <w:rPr>
          <w:rFonts w:ascii="Times New Roman" w:hAnsi="Times New Roman" w:cs="Times New Roman"/>
          <w:sz w:val="20"/>
          <w:szCs w:val="20"/>
        </w:rPr>
        <w:t>Do C</w:t>
      </w:r>
      <w:r w:rsidR="009411F7" w:rsidRPr="00541A8E">
        <w:rPr>
          <w:rFonts w:ascii="Times New Roman" w:hAnsi="Times New Roman" w:cs="Times New Roman"/>
          <w:sz w:val="20"/>
          <w:szCs w:val="20"/>
        </w:rPr>
        <w:t>, Department of Pharmacy</w:t>
      </w:r>
      <w:r w:rsidR="0082592C">
        <w:rPr>
          <w:rFonts w:ascii="Times New Roman" w:hAnsi="Times New Roman" w:cs="Times New Roman"/>
          <w:sz w:val="20"/>
          <w:szCs w:val="20"/>
        </w:rPr>
        <w:t xml:space="preserve">, </w:t>
      </w:r>
      <w:r w:rsidR="0082592C" w:rsidRPr="00161796">
        <w:rPr>
          <w:rFonts w:ascii="Times New Roman" w:hAnsi="Times New Roman" w:cs="Times New Roman"/>
          <w:sz w:val="20"/>
          <w:szCs w:val="20"/>
        </w:rPr>
        <w:t xml:space="preserve">MassGeneral Hospital </w:t>
      </w:r>
      <w:r w:rsidR="0082592C" w:rsidRPr="00161796">
        <w:rPr>
          <w:rFonts w:ascii="Times New Roman" w:hAnsi="Times New Roman" w:cs="Times New Roman"/>
          <w:i/>
          <w:sz w:val="20"/>
          <w:szCs w:val="20"/>
        </w:rPr>
        <w:t>for</w:t>
      </w:r>
      <w:r w:rsidR="0082592C" w:rsidRPr="00161796">
        <w:rPr>
          <w:rFonts w:ascii="Times New Roman" w:hAnsi="Times New Roman" w:cs="Times New Roman"/>
          <w:sz w:val="20"/>
          <w:szCs w:val="20"/>
        </w:rPr>
        <w:t xml:space="preserve"> Children</w:t>
      </w:r>
      <w:r w:rsidR="0082592C">
        <w:rPr>
          <w:rFonts w:ascii="Times New Roman" w:hAnsi="Times New Roman" w:cs="Times New Roman"/>
          <w:sz w:val="20"/>
          <w:szCs w:val="20"/>
        </w:rPr>
        <w:t>,</w:t>
      </w:r>
      <w:r w:rsidR="009411F7" w:rsidRPr="00541A8E">
        <w:rPr>
          <w:rFonts w:ascii="Times New Roman" w:hAnsi="Times New Roman" w:cs="Times New Roman"/>
          <w:sz w:val="20"/>
          <w:szCs w:val="20"/>
        </w:rPr>
        <w:t xml:space="preserve"> Massachusetts General Hospital, </w:t>
      </w:r>
      <w:r w:rsidR="00AF4625">
        <w:rPr>
          <w:rFonts w:ascii="Times New Roman" w:hAnsi="Times New Roman" w:cs="Times New Roman"/>
          <w:sz w:val="20"/>
          <w:szCs w:val="20"/>
        </w:rPr>
        <w:t xml:space="preserve">Department of Pharmacy, </w:t>
      </w:r>
      <w:r w:rsidR="003D23E1" w:rsidRPr="00541A8E">
        <w:rPr>
          <w:rFonts w:ascii="Times New Roman" w:hAnsi="Times New Roman" w:cs="Times New Roman"/>
          <w:sz w:val="20"/>
          <w:szCs w:val="20"/>
        </w:rPr>
        <w:t xml:space="preserve">55 Fruit </w:t>
      </w:r>
      <w:r w:rsidR="003D23E1" w:rsidRPr="00B07AAF">
        <w:rPr>
          <w:rFonts w:ascii="Times New Roman" w:hAnsi="Times New Roman" w:cs="Times New Roman"/>
          <w:sz w:val="20"/>
          <w:szCs w:val="20"/>
        </w:rPr>
        <w:t>Street, Boston</w:t>
      </w:r>
      <w:r w:rsidR="0082592C">
        <w:rPr>
          <w:rFonts w:ascii="Times New Roman" w:hAnsi="Times New Roman" w:cs="Times New Roman"/>
          <w:sz w:val="20"/>
          <w:szCs w:val="20"/>
        </w:rPr>
        <w:t xml:space="preserve">, </w:t>
      </w:r>
      <w:r w:rsidR="009411F7" w:rsidRPr="00B07AAF">
        <w:rPr>
          <w:rFonts w:ascii="Times New Roman" w:hAnsi="Times New Roman" w:cs="Times New Roman"/>
          <w:sz w:val="20"/>
          <w:szCs w:val="20"/>
        </w:rPr>
        <w:t>MA</w:t>
      </w:r>
      <w:r w:rsidR="0082592C">
        <w:rPr>
          <w:rFonts w:ascii="Times New Roman" w:hAnsi="Times New Roman" w:cs="Times New Roman"/>
          <w:sz w:val="20"/>
          <w:szCs w:val="20"/>
        </w:rPr>
        <w:t xml:space="preserve"> </w:t>
      </w:r>
      <w:r w:rsidR="009411F7" w:rsidRPr="00B07AAF">
        <w:rPr>
          <w:rFonts w:ascii="Times New Roman" w:hAnsi="Times New Roman" w:cs="Times New Roman"/>
          <w:sz w:val="20"/>
          <w:szCs w:val="20"/>
        </w:rPr>
        <w:t>02114,</w:t>
      </w:r>
      <w:r w:rsidR="0082592C">
        <w:rPr>
          <w:rFonts w:ascii="Times New Roman" w:hAnsi="Times New Roman" w:cs="Times New Roman"/>
          <w:sz w:val="20"/>
          <w:szCs w:val="20"/>
        </w:rPr>
        <w:t xml:space="preserve"> USA, </w:t>
      </w:r>
      <w:r w:rsidR="00644262">
        <w:rPr>
          <w:rFonts w:ascii="Times New Roman" w:hAnsi="Times New Roman" w:cs="Times New Roman"/>
          <w:sz w:val="20"/>
          <w:szCs w:val="20"/>
        </w:rPr>
        <w:t xml:space="preserve">Tel: </w:t>
      </w:r>
      <w:r w:rsidR="0082592C">
        <w:rPr>
          <w:rFonts w:ascii="Times New Roman" w:hAnsi="Times New Roman" w:cs="Times New Roman"/>
          <w:sz w:val="20"/>
          <w:szCs w:val="20"/>
        </w:rPr>
        <w:t>1-</w:t>
      </w:r>
      <w:r w:rsidR="009411F7" w:rsidRPr="00B07AAF">
        <w:rPr>
          <w:rFonts w:ascii="Times New Roman" w:hAnsi="Times New Roman" w:cs="Times New Roman"/>
          <w:sz w:val="20"/>
          <w:szCs w:val="20"/>
        </w:rPr>
        <w:t>781-363-3436</w:t>
      </w:r>
      <w:r w:rsidR="0082592C">
        <w:rPr>
          <w:rFonts w:ascii="Times New Roman" w:hAnsi="Times New Roman" w:cs="Times New Roman"/>
          <w:sz w:val="20"/>
          <w:szCs w:val="20"/>
        </w:rPr>
        <w:t>;</w:t>
      </w:r>
      <w:r w:rsidR="00644262">
        <w:rPr>
          <w:rFonts w:ascii="Times New Roman" w:hAnsi="Times New Roman" w:cs="Times New Roman"/>
          <w:sz w:val="20"/>
          <w:szCs w:val="20"/>
        </w:rPr>
        <w:t xml:space="preserve"> Email:</w:t>
      </w:r>
      <w:r w:rsidR="0082592C">
        <w:rPr>
          <w:rFonts w:ascii="Times New Roman" w:hAnsi="Times New Roman" w:cs="Times New Roman"/>
          <w:sz w:val="20"/>
          <w:szCs w:val="20"/>
        </w:rPr>
        <w:t xml:space="preserve"> </w:t>
      </w:r>
      <w:r w:rsidR="001E1A0F">
        <w:rPr>
          <w:rFonts w:ascii="Times New Roman" w:hAnsi="Times New Roman" w:cs="Times New Roman"/>
          <w:sz w:val="20"/>
          <w:szCs w:val="20"/>
        </w:rPr>
        <w:t>christinedo48@gmail.com</w:t>
      </w:r>
    </w:p>
    <w:p w14:paraId="6551650F" w14:textId="7B862EB0" w:rsidR="00B5694B" w:rsidRDefault="00B5694B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</w:p>
    <w:p w14:paraId="65BA14CA" w14:textId="2EBC7727" w:rsidR="00D67C26" w:rsidRDefault="00D67C26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33F0FB" w14:textId="56B0908B" w:rsidR="00D67C26" w:rsidRDefault="00D67C26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A609A6" w14:textId="52CD0763" w:rsidR="00D67C26" w:rsidRDefault="00D67C26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A131E4" w14:textId="2903B1E6" w:rsidR="00D67C26" w:rsidRDefault="00D67C26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DCC95A1" w14:textId="7C95097E" w:rsidR="00D67C26" w:rsidRDefault="00D67C26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9A15F7" w14:textId="3E4993D9" w:rsidR="00D67C26" w:rsidRDefault="00D67C26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B9D40F" w14:textId="77777777" w:rsidR="00D67C26" w:rsidRPr="00B07AAF" w:rsidRDefault="00D67C26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9EDD21" w14:textId="77777777" w:rsidR="00B5694B" w:rsidRPr="00B07AAF" w:rsidRDefault="00B5694B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963A11" w14:textId="77777777" w:rsidR="00B5694B" w:rsidRDefault="00B5694B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4F885" w14:textId="77777777" w:rsidR="00B5694B" w:rsidRDefault="00B5694B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A2F32" w14:textId="2B2C8E53" w:rsidR="00E446FF" w:rsidRDefault="00E446FF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CBF65" w14:textId="6C277D33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B02DE" w14:textId="55A9C382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BE294A" w14:textId="5642FEA2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F6557" w14:textId="2C4FA84D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868D1" w14:textId="77777777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EBA2B" w14:textId="405D609A" w:rsidR="00B5694B" w:rsidRDefault="00B5694B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94FC1A5" w14:textId="63C4BEA4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DD28268" w14:textId="5FE187AD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A1EE504" w14:textId="3E44BD3E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E1CD7DA" w14:textId="6391A859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5F45CBC" w14:textId="6A96828B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B1AFE11" w14:textId="45919769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D6A6AB0" w14:textId="768BD014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CBA9011" w14:textId="4C35BF4E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A2FDA5B" w14:textId="6759B876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33A296F" w14:textId="77777777" w:rsidR="00BC6926" w:rsidRDefault="00BC6926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2155CFB" w14:textId="77777777" w:rsidR="00BC6926" w:rsidRDefault="00BC6926" w:rsidP="000446B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4132E0D9" w14:textId="29544CDC" w:rsidR="000446B7" w:rsidRPr="00B425A7" w:rsidRDefault="005E123A" w:rsidP="000446B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B425A7">
        <w:rPr>
          <w:rFonts w:ascii="Times New Roman" w:hAnsi="Times New Roman" w:cs="Times New Roman"/>
          <w:b/>
          <w:u w:val="single"/>
        </w:rPr>
        <w:lastRenderedPageBreak/>
        <w:t>Abstract</w:t>
      </w:r>
    </w:p>
    <w:p w14:paraId="4B47DD4F" w14:textId="49E871A0" w:rsidR="003847F1" w:rsidRPr="00D67C26" w:rsidRDefault="00055D7A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D67C26">
        <w:rPr>
          <w:rFonts w:ascii="Times New Roman" w:hAnsi="Times New Roman" w:cs="Times New Roman"/>
          <w:sz w:val="20"/>
          <w:szCs w:val="20"/>
        </w:rPr>
        <w:t>H</w:t>
      </w:r>
      <w:r w:rsidR="005879D1" w:rsidRPr="00D67C26">
        <w:rPr>
          <w:rFonts w:ascii="Times New Roman" w:hAnsi="Times New Roman" w:cs="Times New Roman"/>
          <w:sz w:val="20"/>
          <w:szCs w:val="20"/>
        </w:rPr>
        <w:t>istorically used for its putati</w:t>
      </w:r>
      <w:r w:rsidRPr="00D67C26">
        <w:rPr>
          <w:rFonts w:ascii="Times New Roman" w:hAnsi="Times New Roman" w:cs="Times New Roman"/>
          <w:sz w:val="20"/>
          <w:szCs w:val="20"/>
        </w:rPr>
        <w:t>ve antimicrobial properties,</w:t>
      </w:r>
      <w:r w:rsidR="005879D1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Pr="00D67C26">
        <w:rPr>
          <w:rFonts w:ascii="Times New Roman" w:hAnsi="Times New Roman" w:cs="Times New Roman"/>
          <w:sz w:val="20"/>
          <w:szCs w:val="20"/>
        </w:rPr>
        <w:t xml:space="preserve">chronic </w:t>
      </w:r>
      <w:r w:rsidR="005879D1" w:rsidRPr="00D67C26">
        <w:rPr>
          <w:rFonts w:ascii="Times New Roman" w:hAnsi="Times New Roman" w:cs="Times New Roman"/>
          <w:sz w:val="20"/>
          <w:szCs w:val="20"/>
        </w:rPr>
        <w:t>ingestion of silver can result i</w:t>
      </w:r>
      <w:r w:rsidRPr="00D67C26">
        <w:rPr>
          <w:rFonts w:ascii="Times New Roman" w:hAnsi="Times New Roman" w:cs="Times New Roman"/>
          <w:sz w:val="20"/>
          <w:szCs w:val="20"/>
        </w:rPr>
        <w:t xml:space="preserve">n argyria, </w:t>
      </w:r>
      <w:r w:rsidR="005879D1" w:rsidRPr="00D67C26">
        <w:rPr>
          <w:rFonts w:ascii="Times New Roman" w:hAnsi="Times New Roman" w:cs="Times New Roman"/>
          <w:sz w:val="20"/>
          <w:szCs w:val="20"/>
        </w:rPr>
        <w:t>characterized by discoloration of skin and mucous m</w:t>
      </w:r>
      <w:r w:rsidRPr="00D67C26">
        <w:rPr>
          <w:rFonts w:ascii="Times New Roman" w:hAnsi="Times New Roman" w:cs="Times New Roman"/>
          <w:sz w:val="20"/>
          <w:szCs w:val="20"/>
        </w:rPr>
        <w:t xml:space="preserve">embranes. We report </w:t>
      </w:r>
      <w:r w:rsidR="005879D1" w:rsidRPr="00D67C26">
        <w:rPr>
          <w:rFonts w:ascii="Times New Roman" w:hAnsi="Times New Roman" w:cs="Times New Roman"/>
          <w:sz w:val="20"/>
          <w:szCs w:val="20"/>
        </w:rPr>
        <w:t>a child with argyria resulting from silver nitr</w:t>
      </w:r>
      <w:r w:rsidRPr="00D67C26">
        <w:rPr>
          <w:rFonts w:ascii="Times New Roman" w:hAnsi="Times New Roman" w:cs="Times New Roman"/>
          <w:sz w:val="20"/>
          <w:szCs w:val="20"/>
        </w:rPr>
        <w:t xml:space="preserve">ate consumption as </w:t>
      </w:r>
      <w:r w:rsidR="005879D1" w:rsidRPr="00D67C26">
        <w:rPr>
          <w:rFonts w:ascii="Times New Roman" w:hAnsi="Times New Roman" w:cs="Times New Roman"/>
          <w:sz w:val="20"/>
          <w:szCs w:val="20"/>
        </w:rPr>
        <w:t xml:space="preserve">alternative </w:t>
      </w:r>
      <w:r w:rsidRPr="00D67C26">
        <w:rPr>
          <w:rFonts w:ascii="Times New Roman" w:hAnsi="Times New Roman" w:cs="Times New Roman"/>
          <w:sz w:val="20"/>
          <w:szCs w:val="20"/>
        </w:rPr>
        <w:t>treatment for Crohn’s</w:t>
      </w:r>
      <w:r w:rsidR="005879D1" w:rsidRPr="00D67C26">
        <w:rPr>
          <w:rFonts w:ascii="Times New Roman" w:hAnsi="Times New Roman" w:cs="Times New Roman"/>
          <w:sz w:val="20"/>
          <w:szCs w:val="20"/>
        </w:rPr>
        <w:t xml:space="preserve"> disease.  Two years after ingestion stopped, serum silver levels remain elevated.</w:t>
      </w:r>
    </w:p>
    <w:bookmarkEnd w:id="0"/>
    <w:p w14:paraId="635D6892" w14:textId="77777777" w:rsidR="00560075" w:rsidRPr="00D67C26" w:rsidRDefault="00560075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FC5E8D2" w14:textId="11818E92" w:rsidR="00560075" w:rsidRPr="00560075" w:rsidRDefault="00560075" w:rsidP="0056007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60075">
        <w:rPr>
          <w:rFonts w:ascii="Times New Roman" w:hAnsi="Times New Roman" w:cs="Times New Roman"/>
          <w:b/>
          <w:u w:val="single"/>
        </w:rPr>
        <w:t>Keywords:</w:t>
      </w:r>
      <w:r w:rsidRPr="00560075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14:paraId="5B5D8A9E" w14:textId="113C115D" w:rsidR="00560075" w:rsidRDefault="00560075" w:rsidP="005600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Pr="00560075">
        <w:rPr>
          <w:rFonts w:ascii="Times New Roman" w:hAnsi="Times New Roman" w:cs="Times New Roman"/>
          <w:sz w:val="20"/>
          <w:szCs w:val="20"/>
        </w:rPr>
        <w:t>ngestion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5600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</w:t>
      </w:r>
      <w:r w:rsidRPr="00560075">
        <w:rPr>
          <w:rFonts w:ascii="Times New Roman" w:hAnsi="Times New Roman" w:cs="Times New Roman"/>
          <w:sz w:val="20"/>
          <w:szCs w:val="20"/>
        </w:rPr>
        <w:t>ral</w:t>
      </w:r>
      <w:r>
        <w:rPr>
          <w:rFonts w:ascii="Times New Roman" w:hAnsi="Times New Roman" w:cs="Times New Roman"/>
          <w:sz w:val="20"/>
          <w:szCs w:val="20"/>
        </w:rPr>
        <w:t>; B</w:t>
      </w:r>
      <w:r w:rsidRPr="00560075">
        <w:rPr>
          <w:rFonts w:ascii="Times New Roman" w:hAnsi="Times New Roman" w:cs="Times New Roman"/>
          <w:sz w:val="20"/>
          <w:szCs w:val="20"/>
        </w:rPr>
        <w:t>lue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5600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560075">
        <w:rPr>
          <w:rFonts w:ascii="Times New Roman" w:hAnsi="Times New Roman" w:cs="Times New Roman"/>
          <w:sz w:val="20"/>
          <w:szCs w:val="20"/>
        </w:rPr>
        <w:t>hild</w:t>
      </w:r>
    </w:p>
    <w:p w14:paraId="5F3CC9C5" w14:textId="77777777" w:rsidR="00560075" w:rsidRDefault="00560075" w:rsidP="005600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B73841" w14:textId="6FEBF37A" w:rsidR="00560075" w:rsidRDefault="00560075" w:rsidP="005600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0075">
        <w:rPr>
          <w:rFonts w:ascii="Times New Roman" w:hAnsi="Times New Roman" w:cs="Times New Roman"/>
          <w:b/>
          <w:u w:val="single"/>
        </w:rPr>
        <w:t>Abbreviations: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B63DE" w14:textId="03E7ABD2" w:rsidR="00560075" w:rsidRPr="00560075" w:rsidRDefault="00560075" w:rsidP="005600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0075">
        <w:rPr>
          <w:rFonts w:ascii="Times New Roman" w:hAnsi="Times New Roman" w:cs="Times New Roman"/>
          <w:sz w:val="20"/>
          <w:szCs w:val="20"/>
        </w:rPr>
        <w:t>CD: Crohn’s Disease; FDA: Food and Drug Administration</w:t>
      </w:r>
    </w:p>
    <w:p w14:paraId="1DE5E9E9" w14:textId="77777777" w:rsidR="00560075" w:rsidRDefault="00560075" w:rsidP="005600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839533" w14:textId="77777777" w:rsidR="00560075" w:rsidRPr="00560075" w:rsidRDefault="00560075" w:rsidP="0056007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B4062B" w14:textId="77777777" w:rsidR="00560075" w:rsidRPr="00163A89" w:rsidRDefault="00560075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F020B00" w14:textId="77777777" w:rsidR="003847F1" w:rsidRPr="00163A89" w:rsidRDefault="003847F1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C6CB6AC" w14:textId="77777777" w:rsidR="003847F1" w:rsidRPr="00163A89" w:rsidRDefault="003847F1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1A8BCC0" w14:textId="77777777" w:rsidR="003847F1" w:rsidRPr="00163A89" w:rsidRDefault="003847F1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15DEA8B" w14:textId="77777777" w:rsidR="003847F1" w:rsidRPr="00163A89" w:rsidRDefault="003847F1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AFB9357" w14:textId="77777777" w:rsidR="003847F1" w:rsidRPr="00163A89" w:rsidRDefault="003847F1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05036F7" w14:textId="77777777" w:rsidR="003847F1" w:rsidRPr="00163A89" w:rsidRDefault="003847F1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0596AB5" w14:textId="77777777" w:rsidR="003847F1" w:rsidRPr="00163A89" w:rsidRDefault="003847F1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15F9ECF" w14:textId="77777777" w:rsidR="00E825AB" w:rsidRPr="00163A89" w:rsidRDefault="00E825AB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C5C4B2F" w14:textId="77777777" w:rsidR="00E825AB" w:rsidRPr="00163A89" w:rsidRDefault="00E825AB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BBD17B3" w14:textId="77777777" w:rsidR="003847F1" w:rsidRDefault="003847F1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CC7DEAF" w14:textId="77777777" w:rsidR="00C0295A" w:rsidRPr="00163A89" w:rsidRDefault="00C0295A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0430EC2" w14:textId="77777777" w:rsidR="003847F1" w:rsidRDefault="003847F1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97A6CE3" w14:textId="77777777" w:rsidR="00F01C6C" w:rsidRDefault="00F01C6C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12D1132" w14:textId="77777777" w:rsidR="00E446FF" w:rsidRPr="00163A89" w:rsidRDefault="00E446FF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D34AE1F" w14:textId="7E312B01" w:rsidR="003847F1" w:rsidRDefault="003847F1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F4BB9A7" w14:textId="571E11E9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7A1F41B" w14:textId="5B1E8F31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E682D68" w14:textId="3DA2CA1F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930CAD9" w14:textId="4FE2BA87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81AA2C3" w14:textId="40E2E4E3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B73AE55" w14:textId="7FF3D2DC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7ED35E9" w14:textId="723A0C60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7F9ABD2" w14:textId="00417554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A3EC96A" w14:textId="05C1E6AB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ABAD2FC" w14:textId="6C3CF578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9A1FA65" w14:textId="560FF3FE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D10487E" w14:textId="34B9CEDC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7419387" w14:textId="09C5986F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C758D7F" w14:textId="44C243A9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BAA946A" w14:textId="0A0CA78A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2840485" w14:textId="3DAE1C50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B80F32A" w14:textId="1F091054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9C427EE" w14:textId="77777777" w:rsidR="00D67C26" w:rsidRDefault="00D67C26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D4887B3" w14:textId="228AB34D" w:rsidR="000446B7" w:rsidRDefault="000446B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CF554B5" w14:textId="25BB50CD" w:rsidR="00E446FF" w:rsidRDefault="00560075" w:rsidP="000446B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Body Text</w:t>
      </w:r>
    </w:p>
    <w:p w14:paraId="1E179580" w14:textId="77777777" w:rsidR="00560075" w:rsidRPr="00E446FF" w:rsidRDefault="00560075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572E3" w14:textId="77777777" w:rsidR="005E123A" w:rsidRPr="00D67C26" w:rsidRDefault="005E123A" w:rsidP="000446B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67C26">
        <w:rPr>
          <w:rFonts w:ascii="Times New Roman" w:hAnsi="Times New Roman" w:cs="Times New Roman"/>
          <w:b/>
          <w:sz w:val="20"/>
          <w:szCs w:val="20"/>
        </w:rPr>
        <w:t>Introduction</w:t>
      </w:r>
    </w:p>
    <w:p w14:paraId="70D550EB" w14:textId="27307633" w:rsidR="00ED7BE1" w:rsidRPr="00D67C26" w:rsidRDefault="00CD43CD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7C26">
        <w:rPr>
          <w:rFonts w:ascii="Times New Roman" w:hAnsi="Times New Roman" w:cs="Times New Roman"/>
          <w:sz w:val="20"/>
          <w:szCs w:val="20"/>
        </w:rPr>
        <w:t>S</w:t>
      </w:r>
      <w:r w:rsidR="00EC750A" w:rsidRPr="00D67C26">
        <w:rPr>
          <w:rFonts w:ascii="Times New Roman" w:hAnsi="Times New Roman" w:cs="Times New Roman"/>
          <w:sz w:val="20"/>
          <w:szCs w:val="20"/>
        </w:rPr>
        <w:t xml:space="preserve">ilver has </w:t>
      </w:r>
      <w:r w:rsidRPr="00D67C26">
        <w:rPr>
          <w:rFonts w:ascii="Times New Roman" w:hAnsi="Times New Roman" w:cs="Times New Roman"/>
          <w:sz w:val="20"/>
          <w:szCs w:val="20"/>
        </w:rPr>
        <w:t>a long</w:t>
      </w:r>
      <w:r w:rsidR="001269A2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EC750A" w:rsidRPr="00D67C26">
        <w:rPr>
          <w:rFonts w:ascii="Times New Roman" w:hAnsi="Times New Roman" w:cs="Times New Roman"/>
          <w:sz w:val="20"/>
          <w:szCs w:val="20"/>
        </w:rPr>
        <w:t>history of medic</w:t>
      </w:r>
      <w:r w:rsidR="00BE5746" w:rsidRPr="00D67C26">
        <w:rPr>
          <w:rFonts w:ascii="Times New Roman" w:hAnsi="Times New Roman" w:cs="Times New Roman"/>
          <w:sz w:val="20"/>
          <w:szCs w:val="20"/>
        </w:rPr>
        <w:t>inal</w:t>
      </w:r>
      <w:r w:rsidR="00EC750A" w:rsidRPr="00D67C26">
        <w:rPr>
          <w:rFonts w:ascii="Times New Roman" w:hAnsi="Times New Roman" w:cs="Times New Roman"/>
          <w:sz w:val="20"/>
          <w:szCs w:val="20"/>
        </w:rPr>
        <w:t xml:space="preserve"> uses</w:t>
      </w:r>
      <w:r w:rsidRPr="00D67C26">
        <w:rPr>
          <w:rFonts w:ascii="Times New Roman" w:hAnsi="Times New Roman" w:cs="Times New Roman"/>
          <w:sz w:val="20"/>
          <w:szCs w:val="20"/>
        </w:rPr>
        <w:t>.</w:t>
      </w:r>
      <w:r w:rsidR="00EC750A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E4437C" w:rsidRPr="00D67C26">
        <w:rPr>
          <w:rFonts w:ascii="Times New Roman" w:hAnsi="Times New Roman" w:cs="Times New Roman"/>
          <w:sz w:val="20"/>
          <w:szCs w:val="20"/>
        </w:rPr>
        <w:t>P</w:t>
      </w:r>
      <w:r w:rsidR="00400820" w:rsidRPr="00D67C26">
        <w:rPr>
          <w:rFonts w:ascii="Times New Roman" w:hAnsi="Times New Roman" w:cs="Times New Roman"/>
          <w:sz w:val="20"/>
          <w:szCs w:val="20"/>
        </w:rPr>
        <w:t>rior to</w:t>
      </w:r>
      <w:r w:rsidR="00054B7A" w:rsidRPr="00D67C26">
        <w:rPr>
          <w:rFonts w:ascii="Times New Roman" w:hAnsi="Times New Roman" w:cs="Times New Roman"/>
          <w:sz w:val="20"/>
          <w:szCs w:val="20"/>
        </w:rPr>
        <w:t xml:space="preserve"> the discovery of bacteria, </w:t>
      </w:r>
      <w:r w:rsidR="008934FE" w:rsidRPr="00D67C26">
        <w:rPr>
          <w:rFonts w:ascii="Times New Roman" w:hAnsi="Times New Roman" w:cs="Times New Roman"/>
          <w:sz w:val="20"/>
          <w:szCs w:val="20"/>
        </w:rPr>
        <w:t xml:space="preserve">silver </w:t>
      </w:r>
      <w:r w:rsidR="00054B7A" w:rsidRPr="00D67C26">
        <w:rPr>
          <w:rFonts w:ascii="Times New Roman" w:hAnsi="Times New Roman" w:cs="Times New Roman"/>
          <w:sz w:val="20"/>
          <w:szCs w:val="20"/>
        </w:rPr>
        <w:t xml:space="preserve">vessels were used to carry water </w:t>
      </w:r>
      <w:r w:rsidR="00400820" w:rsidRPr="00D67C26">
        <w:rPr>
          <w:rFonts w:ascii="Times New Roman" w:hAnsi="Times New Roman" w:cs="Times New Roman"/>
          <w:sz w:val="20"/>
          <w:szCs w:val="20"/>
        </w:rPr>
        <w:t>for the</w:t>
      </w:r>
      <w:r w:rsidR="00054B7A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E4437C" w:rsidRPr="00D67C26">
        <w:rPr>
          <w:rFonts w:ascii="Times New Roman" w:hAnsi="Times New Roman" w:cs="Times New Roman"/>
          <w:sz w:val="20"/>
          <w:szCs w:val="20"/>
        </w:rPr>
        <w:t xml:space="preserve">ancient </w:t>
      </w:r>
      <w:r w:rsidR="00054B7A" w:rsidRPr="00D67C26">
        <w:rPr>
          <w:rFonts w:ascii="Times New Roman" w:hAnsi="Times New Roman" w:cs="Times New Roman"/>
          <w:sz w:val="20"/>
          <w:szCs w:val="20"/>
        </w:rPr>
        <w:t xml:space="preserve">Persian kings in the belief that the water </w:t>
      </w:r>
      <w:r w:rsidR="00BE5746" w:rsidRPr="00D67C26">
        <w:rPr>
          <w:rFonts w:ascii="Times New Roman" w:hAnsi="Times New Roman" w:cs="Times New Roman"/>
          <w:sz w:val="20"/>
          <w:szCs w:val="20"/>
        </w:rPr>
        <w:t>w</w:t>
      </w:r>
      <w:r w:rsidR="00054B7A" w:rsidRPr="00D67C26">
        <w:rPr>
          <w:rFonts w:ascii="Times New Roman" w:hAnsi="Times New Roman" w:cs="Times New Roman"/>
          <w:sz w:val="20"/>
          <w:szCs w:val="20"/>
        </w:rPr>
        <w:t>ould be kept fresher</w:t>
      </w:r>
      <w:r w:rsidR="00E825AB" w:rsidRPr="00D67C26">
        <w:rPr>
          <w:rFonts w:ascii="Times New Roman" w:hAnsi="Times New Roman" w:cs="Times New Roman"/>
          <w:sz w:val="20"/>
          <w:szCs w:val="20"/>
        </w:rPr>
        <w:t>.</w:t>
      </w:r>
      <w:r w:rsidR="0052661A" w:rsidRPr="00D67C26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EC750A" w:rsidRPr="00D67C26">
        <w:rPr>
          <w:rFonts w:ascii="Times New Roman" w:hAnsi="Times New Roman" w:cs="Times New Roman"/>
          <w:sz w:val="20"/>
          <w:szCs w:val="20"/>
        </w:rPr>
        <w:t xml:space="preserve">However, </w:t>
      </w:r>
      <w:r w:rsidR="00400820" w:rsidRPr="00D67C26">
        <w:rPr>
          <w:rFonts w:ascii="Times New Roman" w:hAnsi="Times New Roman" w:cs="Times New Roman"/>
          <w:sz w:val="20"/>
          <w:szCs w:val="20"/>
        </w:rPr>
        <w:t xml:space="preserve">today </w:t>
      </w:r>
      <w:r w:rsidR="00EC750A" w:rsidRPr="00D67C26">
        <w:rPr>
          <w:rFonts w:ascii="Times New Roman" w:hAnsi="Times New Roman" w:cs="Times New Roman"/>
          <w:sz w:val="20"/>
          <w:szCs w:val="20"/>
        </w:rPr>
        <w:t xml:space="preserve">silver is considered by the </w:t>
      </w:r>
      <w:r w:rsidR="00CB6B92" w:rsidRPr="00D67C26">
        <w:rPr>
          <w:rFonts w:ascii="Times New Roman" w:hAnsi="Times New Roman" w:cs="Times New Roman"/>
          <w:sz w:val="20"/>
          <w:szCs w:val="20"/>
        </w:rPr>
        <w:t>Food and Drug Administration (</w:t>
      </w:r>
      <w:r w:rsidR="00EC750A" w:rsidRPr="00D67C26">
        <w:rPr>
          <w:rFonts w:ascii="Times New Roman" w:hAnsi="Times New Roman" w:cs="Times New Roman"/>
          <w:sz w:val="20"/>
          <w:szCs w:val="20"/>
        </w:rPr>
        <w:t>FDA</w:t>
      </w:r>
      <w:r w:rsidR="00CB6B92" w:rsidRPr="00D67C26">
        <w:rPr>
          <w:rFonts w:ascii="Times New Roman" w:hAnsi="Times New Roman" w:cs="Times New Roman"/>
          <w:sz w:val="20"/>
          <w:szCs w:val="20"/>
        </w:rPr>
        <w:t>)</w:t>
      </w:r>
      <w:r w:rsidR="00EC750A" w:rsidRPr="00D67C26">
        <w:rPr>
          <w:rFonts w:ascii="Times New Roman" w:hAnsi="Times New Roman" w:cs="Times New Roman"/>
          <w:sz w:val="20"/>
          <w:szCs w:val="20"/>
        </w:rPr>
        <w:t xml:space="preserve"> as a </w:t>
      </w:r>
      <w:r w:rsidR="003C7F7D" w:rsidRPr="00D67C26">
        <w:rPr>
          <w:rFonts w:ascii="Times New Roman" w:hAnsi="Times New Roman" w:cs="Times New Roman"/>
          <w:sz w:val="20"/>
          <w:szCs w:val="20"/>
        </w:rPr>
        <w:t>“</w:t>
      </w:r>
      <w:r w:rsidR="00EC750A" w:rsidRPr="00D67C26">
        <w:rPr>
          <w:rFonts w:ascii="Times New Roman" w:hAnsi="Times New Roman" w:cs="Times New Roman"/>
          <w:sz w:val="20"/>
          <w:szCs w:val="20"/>
        </w:rPr>
        <w:t>nonessential mineral that has no known physiological functio</w:t>
      </w:r>
      <w:r w:rsidR="0052661A" w:rsidRPr="00D67C26">
        <w:rPr>
          <w:rFonts w:ascii="Times New Roman" w:hAnsi="Times New Roman" w:cs="Times New Roman"/>
          <w:sz w:val="20"/>
          <w:szCs w:val="20"/>
        </w:rPr>
        <w:t>n</w:t>
      </w:r>
      <w:r w:rsidR="003C7F7D" w:rsidRPr="00D67C26">
        <w:rPr>
          <w:rFonts w:ascii="Times New Roman" w:hAnsi="Times New Roman" w:cs="Times New Roman"/>
          <w:sz w:val="20"/>
          <w:szCs w:val="20"/>
        </w:rPr>
        <w:t>s</w:t>
      </w:r>
      <w:r w:rsidR="0052661A" w:rsidRPr="00D67C26">
        <w:rPr>
          <w:rFonts w:ascii="Times New Roman" w:hAnsi="Times New Roman" w:cs="Times New Roman"/>
          <w:sz w:val="20"/>
          <w:szCs w:val="20"/>
        </w:rPr>
        <w:t xml:space="preserve"> or benefit</w:t>
      </w:r>
      <w:r w:rsidR="003C7F7D" w:rsidRPr="00D67C26">
        <w:rPr>
          <w:rFonts w:ascii="Times New Roman" w:hAnsi="Times New Roman" w:cs="Times New Roman"/>
          <w:sz w:val="20"/>
          <w:szCs w:val="20"/>
        </w:rPr>
        <w:t>s</w:t>
      </w:r>
      <w:r w:rsidR="0052661A" w:rsidRPr="00D67C26">
        <w:rPr>
          <w:rFonts w:ascii="Times New Roman" w:hAnsi="Times New Roman" w:cs="Times New Roman"/>
          <w:sz w:val="20"/>
          <w:szCs w:val="20"/>
        </w:rPr>
        <w:t xml:space="preserve"> when taken orally</w:t>
      </w:r>
      <w:r w:rsidR="003C7F7D" w:rsidRPr="00D67C26">
        <w:rPr>
          <w:rFonts w:ascii="Times New Roman" w:hAnsi="Times New Roman" w:cs="Times New Roman"/>
          <w:sz w:val="20"/>
          <w:szCs w:val="20"/>
        </w:rPr>
        <w:t>”</w:t>
      </w:r>
      <w:r w:rsidR="00E825AB" w:rsidRPr="00D67C26">
        <w:rPr>
          <w:rFonts w:ascii="Times New Roman" w:hAnsi="Times New Roman" w:cs="Times New Roman"/>
          <w:sz w:val="20"/>
          <w:szCs w:val="20"/>
        </w:rPr>
        <w:t>.</w:t>
      </w:r>
      <w:r w:rsidR="0052661A" w:rsidRPr="00D67C26">
        <w:rPr>
          <w:rFonts w:ascii="Times New Roman" w:hAnsi="Times New Roman" w:cs="Times New Roman"/>
          <w:sz w:val="20"/>
          <w:szCs w:val="20"/>
          <w:vertAlign w:val="superscript"/>
        </w:rPr>
        <w:t>2</w:t>
      </w:r>
    </w:p>
    <w:p w14:paraId="428E3B23" w14:textId="6DC1F79A" w:rsidR="00CC4C21" w:rsidRPr="00D67C26" w:rsidRDefault="008602AE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7C26">
        <w:rPr>
          <w:rFonts w:ascii="Times New Roman" w:hAnsi="Times New Roman" w:cs="Times New Roman"/>
          <w:sz w:val="20"/>
          <w:szCs w:val="20"/>
        </w:rPr>
        <w:t>Though o</w:t>
      </w:r>
      <w:r w:rsidR="00690C15" w:rsidRPr="00D67C26">
        <w:rPr>
          <w:rFonts w:ascii="Times New Roman" w:hAnsi="Times New Roman" w:cs="Times New Roman"/>
          <w:sz w:val="20"/>
          <w:szCs w:val="20"/>
        </w:rPr>
        <w:t xml:space="preserve">ral </w:t>
      </w:r>
      <w:r w:rsidR="00956C83" w:rsidRPr="00D67C26">
        <w:rPr>
          <w:rFonts w:ascii="Times New Roman" w:hAnsi="Times New Roman" w:cs="Times New Roman"/>
          <w:sz w:val="20"/>
          <w:szCs w:val="20"/>
        </w:rPr>
        <w:t xml:space="preserve">silver </w:t>
      </w:r>
      <w:r w:rsidR="00690C15" w:rsidRPr="00D67C26">
        <w:rPr>
          <w:rFonts w:ascii="Times New Roman" w:hAnsi="Times New Roman" w:cs="Times New Roman"/>
          <w:sz w:val="20"/>
          <w:szCs w:val="20"/>
        </w:rPr>
        <w:t xml:space="preserve">preparations have </w:t>
      </w:r>
      <w:r w:rsidR="00956C83" w:rsidRPr="00D67C26">
        <w:rPr>
          <w:rFonts w:ascii="Times New Roman" w:hAnsi="Times New Roman" w:cs="Times New Roman"/>
          <w:sz w:val="20"/>
          <w:szCs w:val="20"/>
        </w:rPr>
        <w:t xml:space="preserve">historically </w:t>
      </w:r>
      <w:r w:rsidR="00690C15" w:rsidRPr="00D67C26">
        <w:rPr>
          <w:rFonts w:ascii="Times New Roman" w:hAnsi="Times New Roman" w:cs="Times New Roman"/>
          <w:sz w:val="20"/>
          <w:szCs w:val="20"/>
        </w:rPr>
        <w:t xml:space="preserve">been </w:t>
      </w:r>
      <w:r w:rsidR="00400820" w:rsidRPr="00D67C26">
        <w:rPr>
          <w:rFonts w:ascii="Times New Roman" w:hAnsi="Times New Roman" w:cs="Times New Roman"/>
          <w:sz w:val="20"/>
          <w:szCs w:val="20"/>
        </w:rPr>
        <w:t xml:space="preserve">used </w:t>
      </w:r>
      <w:r w:rsidR="00690C15" w:rsidRPr="00D67C26">
        <w:rPr>
          <w:rFonts w:ascii="Times New Roman" w:hAnsi="Times New Roman" w:cs="Times New Roman"/>
          <w:sz w:val="20"/>
          <w:szCs w:val="20"/>
        </w:rPr>
        <w:t>for their</w:t>
      </w:r>
      <w:r w:rsidR="00956C83" w:rsidRPr="00D67C26">
        <w:rPr>
          <w:rFonts w:ascii="Times New Roman" w:hAnsi="Times New Roman" w:cs="Times New Roman"/>
          <w:sz w:val="20"/>
          <w:szCs w:val="20"/>
        </w:rPr>
        <w:t xml:space="preserve"> antimicrobial properties</w:t>
      </w:r>
      <w:r w:rsidRPr="00D67C26">
        <w:rPr>
          <w:rFonts w:ascii="Times New Roman" w:hAnsi="Times New Roman" w:cs="Times New Roman"/>
          <w:sz w:val="20"/>
          <w:szCs w:val="20"/>
        </w:rPr>
        <w:t>, this was not without consequence</w:t>
      </w:r>
      <w:r w:rsidR="00956C83" w:rsidRPr="00D67C26">
        <w:rPr>
          <w:rFonts w:ascii="Times New Roman" w:hAnsi="Times New Roman" w:cs="Times New Roman"/>
          <w:sz w:val="20"/>
          <w:szCs w:val="20"/>
        </w:rPr>
        <w:t xml:space="preserve">. </w:t>
      </w:r>
      <w:r w:rsidR="0029052C" w:rsidRPr="00D67C26">
        <w:rPr>
          <w:rFonts w:ascii="Times New Roman" w:hAnsi="Times New Roman" w:cs="Times New Roman"/>
          <w:sz w:val="20"/>
          <w:szCs w:val="20"/>
        </w:rPr>
        <w:t xml:space="preserve">Avicenna </w:t>
      </w:r>
      <w:r w:rsidR="0029052C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(980-1037 AD) </w:t>
      </w:r>
      <w:r w:rsidR="00956C83" w:rsidRPr="00D67C26">
        <w:rPr>
          <w:rFonts w:ascii="Times New Roman" w:hAnsi="Times New Roman" w:cs="Times New Roman"/>
          <w:sz w:val="20"/>
          <w:szCs w:val="20"/>
        </w:rPr>
        <w:t xml:space="preserve">reported patients developing a bluish discoloration of the eyes associated with </w:t>
      </w:r>
      <w:r w:rsidR="00400820" w:rsidRPr="00D67C26">
        <w:rPr>
          <w:rFonts w:ascii="Times New Roman" w:hAnsi="Times New Roman" w:cs="Times New Roman"/>
          <w:sz w:val="20"/>
          <w:szCs w:val="20"/>
        </w:rPr>
        <w:t>the ingestion of</w:t>
      </w:r>
      <w:r w:rsidR="00C54839" w:rsidRPr="00D67C26">
        <w:rPr>
          <w:rFonts w:ascii="Times New Roman" w:hAnsi="Times New Roman" w:cs="Times New Roman"/>
          <w:sz w:val="20"/>
          <w:szCs w:val="20"/>
        </w:rPr>
        <w:t xml:space="preserve"> silver formulations. </w:t>
      </w:r>
      <w:r w:rsidR="00956C83" w:rsidRPr="00D67C26">
        <w:rPr>
          <w:rFonts w:ascii="Times New Roman" w:hAnsi="Times New Roman" w:cs="Times New Roman"/>
          <w:sz w:val="20"/>
          <w:szCs w:val="20"/>
        </w:rPr>
        <w:t>In 1840</w:t>
      </w:r>
      <w:r w:rsidR="00C9362C" w:rsidRPr="00D67C26">
        <w:rPr>
          <w:rFonts w:ascii="Times New Roman" w:hAnsi="Times New Roman" w:cs="Times New Roman"/>
          <w:sz w:val="20"/>
          <w:szCs w:val="20"/>
        </w:rPr>
        <w:t>,</w:t>
      </w:r>
      <w:r w:rsidR="00956C83" w:rsidRPr="00D67C26">
        <w:rPr>
          <w:rFonts w:ascii="Times New Roman" w:hAnsi="Times New Roman" w:cs="Times New Roman"/>
          <w:sz w:val="20"/>
          <w:szCs w:val="20"/>
        </w:rPr>
        <w:t xml:space="preserve"> the term </w:t>
      </w:r>
      <w:r w:rsidR="00956C83" w:rsidRPr="00D67C26">
        <w:rPr>
          <w:rFonts w:ascii="Times New Roman" w:hAnsi="Times New Roman" w:cs="Times New Roman"/>
          <w:i/>
          <w:sz w:val="20"/>
          <w:szCs w:val="20"/>
        </w:rPr>
        <w:t>argyria</w:t>
      </w:r>
      <w:r w:rsidR="00956C83" w:rsidRPr="00D67C26">
        <w:rPr>
          <w:rFonts w:ascii="Times New Roman" w:hAnsi="Times New Roman" w:cs="Times New Roman"/>
          <w:sz w:val="20"/>
          <w:szCs w:val="20"/>
        </w:rPr>
        <w:t xml:space="preserve"> was </w:t>
      </w:r>
      <w:r w:rsidR="00400820" w:rsidRPr="00D67C26">
        <w:rPr>
          <w:rFonts w:ascii="Times New Roman" w:hAnsi="Times New Roman" w:cs="Times New Roman"/>
          <w:sz w:val="20"/>
          <w:szCs w:val="20"/>
        </w:rPr>
        <w:t>introduced</w:t>
      </w:r>
      <w:r w:rsidR="00956C83" w:rsidRPr="00D67C26">
        <w:rPr>
          <w:rFonts w:ascii="Times New Roman" w:hAnsi="Times New Roman" w:cs="Times New Roman"/>
          <w:sz w:val="20"/>
          <w:szCs w:val="20"/>
        </w:rPr>
        <w:t xml:space="preserve"> by Fuchs</w:t>
      </w:r>
      <w:r w:rsidR="00C408C8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956C83" w:rsidRPr="00D67C26">
        <w:rPr>
          <w:rFonts w:ascii="Times New Roman" w:hAnsi="Times New Roman" w:cs="Times New Roman"/>
          <w:sz w:val="20"/>
          <w:szCs w:val="20"/>
        </w:rPr>
        <w:t>to describe this</w:t>
      </w:r>
      <w:r w:rsidR="00D0123C" w:rsidRPr="00D67C26">
        <w:rPr>
          <w:rFonts w:ascii="Times New Roman" w:hAnsi="Times New Roman" w:cs="Times New Roman"/>
          <w:sz w:val="20"/>
          <w:szCs w:val="20"/>
        </w:rPr>
        <w:t xml:space="preserve"> specific</w:t>
      </w:r>
      <w:r w:rsidR="00956C83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B90097" w:rsidRPr="00D67C26">
        <w:rPr>
          <w:rFonts w:ascii="Times New Roman" w:hAnsi="Times New Roman" w:cs="Times New Roman"/>
          <w:sz w:val="20"/>
          <w:szCs w:val="20"/>
        </w:rPr>
        <w:t>discoloration</w:t>
      </w:r>
      <w:r w:rsidR="00E825AB" w:rsidRPr="00D67C26">
        <w:rPr>
          <w:rFonts w:ascii="Times New Roman" w:hAnsi="Times New Roman" w:cs="Times New Roman"/>
          <w:sz w:val="20"/>
          <w:szCs w:val="20"/>
        </w:rPr>
        <w:t>.</w:t>
      </w:r>
      <w:r w:rsidR="0052661A" w:rsidRPr="00D67C26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="003D7956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956C83" w:rsidRPr="00D67C26">
        <w:rPr>
          <w:rFonts w:ascii="Times New Roman" w:hAnsi="Times New Roman" w:cs="Times New Roman"/>
          <w:sz w:val="20"/>
          <w:szCs w:val="20"/>
        </w:rPr>
        <w:t xml:space="preserve">We </w:t>
      </w:r>
      <w:r w:rsidR="00EC750A" w:rsidRPr="00D67C26">
        <w:rPr>
          <w:rFonts w:ascii="Times New Roman" w:hAnsi="Times New Roman" w:cs="Times New Roman"/>
          <w:sz w:val="20"/>
          <w:szCs w:val="20"/>
        </w:rPr>
        <w:t xml:space="preserve">report </w:t>
      </w:r>
      <w:r w:rsidR="00956C83" w:rsidRPr="00D67C26">
        <w:rPr>
          <w:rFonts w:ascii="Times New Roman" w:hAnsi="Times New Roman" w:cs="Times New Roman"/>
          <w:sz w:val="20"/>
          <w:szCs w:val="20"/>
        </w:rPr>
        <w:t>a 10</w:t>
      </w:r>
      <w:r w:rsidR="00D2622B" w:rsidRPr="00D67C26">
        <w:rPr>
          <w:rFonts w:ascii="Times New Roman" w:hAnsi="Times New Roman" w:cs="Times New Roman"/>
          <w:sz w:val="20"/>
          <w:szCs w:val="20"/>
        </w:rPr>
        <w:t>-</w:t>
      </w:r>
      <w:r w:rsidR="00956C83" w:rsidRPr="00D67C26">
        <w:rPr>
          <w:rFonts w:ascii="Times New Roman" w:hAnsi="Times New Roman" w:cs="Times New Roman"/>
          <w:sz w:val="20"/>
          <w:szCs w:val="20"/>
        </w:rPr>
        <w:t xml:space="preserve">year-old boy with Crohn’s disease </w:t>
      </w:r>
      <w:r w:rsidR="003A7FA2" w:rsidRPr="00D67C26">
        <w:rPr>
          <w:rFonts w:ascii="Times New Roman" w:hAnsi="Times New Roman" w:cs="Times New Roman"/>
          <w:sz w:val="20"/>
          <w:szCs w:val="20"/>
        </w:rPr>
        <w:t xml:space="preserve">(CD) </w:t>
      </w:r>
      <w:r w:rsidR="00400820" w:rsidRPr="00D67C26">
        <w:rPr>
          <w:rFonts w:ascii="Times New Roman" w:hAnsi="Times New Roman" w:cs="Times New Roman"/>
          <w:sz w:val="20"/>
          <w:szCs w:val="20"/>
        </w:rPr>
        <w:t xml:space="preserve">who </w:t>
      </w:r>
      <w:r w:rsidR="00956C83" w:rsidRPr="00D67C26">
        <w:rPr>
          <w:rFonts w:ascii="Times New Roman" w:hAnsi="Times New Roman" w:cs="Times New Roman"/>
          <w:sz w:val="20"/>
          <w:szCs w:val="20"/>
        </w:rPr>
        <w:t>developed argyria</w:t>
      </w:r>
      <w:r w:rsidR="00EC750A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400820" w:rsidRPr="00D67C26">
        <w:rPr>
          <w:rFonts w:ascii="Times New Roman" w:hAnsi="Times New Roman" w:cs="Times New Roman"/>
          <w:sz w:val="20"/>
          <w:szCs w:val="20"/>
        </w:rPr>
        <w:t>following</w:t>
      </w:r>
      <w:r w:rsidR="00EC750A" w:rsidRPr="00D67C26">
        <w:rPr>
          <w:rFonts w:ascii="Times New Roman" w:hAnsi="Times New Roman" w:cs="Times New Roman"/>
          <w:sz w:val="20"/>
          <w:szCs w:val="20"/>
        </w:rPr>
        <w:t xml:space="preserve"> chronic silver ingestion.</w:t>
      </w:r>
    </w:p>
    <w:p w14:paraId="4544D2AB" w14:textId="77777777" w:rsidR="00B425A7" w:rsidRPr="00D67C26" w:rsidRDefault="00B425A7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7F799E" w14:textId="77777777" w:rsidR="00910463" w:rsidRPr="00D67C26" w:rsidRDefault="00910463" w:rsidP="000446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/>
          <w:bCs/>
          <w:sz w:val="20"/>
          <w:szCs w:val="20"/>
        </w:rPr>
        <w:t>Case Presentation</w:t>
      </w:r>
    </w:p>
    <w:p w14:paraId="66697C4F" w14:textId="3A2E9167" w:rsidR="00ED7BE1" w:rsidRPr="00D67C26" w:rsidRDefault="00BD48D6" w:rsidP="000446B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>A 10</w:t>
      </w:r>
      <w:r w:rsidR="00D2622B" w:rsidRPr="00D67C26">
        <w:rPr>
          <w:rFonts w:ascii="Times New Roman" w:eastAsia="Times New Roman" w:hAnsi="Times New Roman" w:cs="Times New Roman"/>
          <w:bCs/>
          <w:sz w:val="20"/>
          <w:szCs w:val="20"/>
        </w:rPr>
        <w:t>-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year-old Caucasian </w:t>
      </w:r>
      <w:r w:rsidR="0014087F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boy </w:t>
      </w:r>
      <w:r w:rsidR="00856F66" w:rsidRPr="00D67C26">
        <w:rPr>
          <w:rFonts w:ascii="Times New Roman" w:eastAsia="Times New Roman" w:hAnsi="Times New Roman" w:cs="Times New Roman"/>
          <w:bCs/>
          <w:sz w:val="20"/>
          <w:szCs w:val="20"/>
        </w:rPr>
        <w:t>with ileocolonic Crohn’s disease (CD)</w:t>
      </w:r>
      <w:r w:rsidR="003A7FA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3E2459" w:rsidRPr="00D67C26">
        <w:rPr>
          <w:rFonts w:ascii="Times New Roman" w:eastAsia="Times New Roman" w:hAnsi="Times New Roman" w:cs="Times New Roman"/>
          <w:bCs/>
          <w:sz w:val="20"/>
          <w:szCs w:val="20"/>
        </w:rPr>
        <w:t>and multiple food allergies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presented with </w:t>
      </w:r>
      <w:r w:rsidR="00075244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perianal 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>fistula</w:t>
      </w:r>
      <w:r w:rsidR="00F64C11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and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poor weight gain</w:t>
      </w:r>
      <w:r w:rsidR="00F64C11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 setting of </w:t>
      </w:r>
      <w:r w:rsidR="00075244" w:rsidRPr="00D67C26">
        <w:rPr>
          <w:rFonts w:ascii="Times New Roman" w:eastAsia="Times New Roman" w:hAnsi="Times New Roman" w:cs="Times New Roman"/>
          <w:bCs/>
          <w:sz w:val="20"/>
          <w:szCs w:val="20"/>
        </w:rPr>
        <w:t>worsening CD</w:t>
      </w:r>
      <w:r w:rsidR="00484ED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900744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He had been treated with oral azathioprine which had to be stopped due to development of leukopenia.  </w:t>
      </w:r>
      <w:r w:rsidR="00400820" w:rsidRPr="00D67C26">
        <w:rPr>
          <w:rFonts w:ascii="Times New Roman" w:eastAsia="Times New Roman" w:hAnsi="Times New Roman" w:cs="Times New Roman"/>
          <w:bCs/>
          <w:sz w:val="20"/>
          <w:szCs w:val="20"/>
        </w:rPr>
        <w:t>T</w:t>
      </w:r>
      <w:r w:rsidR="005C3166" w:rsidRPr="00D67C26">
        <w:rPr>
          <w:rFonts w:ascii="Times New Roman" w:eastAsia="Times New Roman" w:hAnsi="Times New Roman" w:cs="Times New Roman"/>
          <w:bCs/>
          <w:sz w:val="20"/>
          <w:szCs w:val="20"/>
        </w:rPr>
        <w:t>he</w:t>
      </w:r>
      <w:r w:rsidR="007A49EC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parents </w:t>
      </w:r>
      <w:r w:rsidR="0040082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refused </w:t>
      </w:r>
      <w:r w:rsidR="005D146E" w:rsidRPr="00D67C26">
        <w:rPr>
          <w:rFonts w:ascii="Times New Roman" w:eastAsia="Times New Roman" w:hAnsi="Times New Roman" w:cs="Times New Roman"/>
          <w:bCs/>
          <w:sz w:val="20"/>
          <w:szCs w:val="20"/>
        </w:rPr>
        <w:t>all vaccinations after one year of age</w:t>
      </w:r>
      <w:r w:rsidR="00254718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and</w:t>
      </w:r>
      <w:r w:rsidR="0040082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0359E7" w:rsidRPr="00D67C26">
        <w:rPr>
          <w:rFonts w:ascii="Times New Roman" w:eastAsia="Times New Roman" w:hAnsi="Times New Roman" w:cs="Times New Roman"/>
          <w:bCs/>
          <w:sz w:val="20"/>
          <w:szCs w:val="20"/>
        </w:rPr>
        <w:t>were interested in alternative</w:t>
      </w:r>
      <w:r w:rsidR="00254718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medical and nutritional</w:t>
      </w:r>
      <w:r w:rsidR="000359E7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therapies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</w:p>
    <w:p w14:paraId="278CE7B9" w14:textId="77777777" w:rsidR="00433F5E" w:rsidRPr="00D67C26" w:rsidRDefault="00433F5E" w:rsidP="000446B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7D2E1B3" w14:textId="4CE2D38D" w:rsidR="00E825AB" w:rsidRPr="00D67C26" w:rsidRDefault="00D96005" w:rsidP="000446B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A physical exam revealed </w:t>
      </w:r>
      <w:r w:rsidR="00254718" w:rsidRPr="00D67C26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chronically ill-appearing and notably pale</w:t>
      </w:r>
      <w:r w:rsidR="00254718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boy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, with a </w:t>
      </w:r>
      <w:r w:rsidR="002622A6" w:rsidRPr="00D67C26">
        <w:rPr>
          <w:rFonts w:ascii="Times New Roman" w:eastAsia="Times New Roman" w:hAnsi="Times New Roman" w:cs="Times New Roman"/>
          <w:bCs/>
          <w:sz w:val="20"/>
          <w:szCs w:val="20"/>
        </w:rPr>
        <w:t>blue discoloration of his face.</w:t>
      </w:r>
      <w:r w:rsidR="00004DC1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269B1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In addition to </w:t>
      </w:r>
      <w:r w:rsidR="004271C9" w:rsidRPr="00D67C26">
        <w:rPr>
          <w:rFonts w:ascii="Times New Roman" w:eastAsia="Times New Roman" w:hAnsi="Times New Roman" w:cs="Times New Roman"/>
          <w:bCs/>
          <w:sz w:val="20"/>
          <w:szCs w:val="20"/>
        </w:rPr>
        <w:t>the patient’s current regimen of</w:t>
      </w:r>
      <w:r w:rsidR="003A7FA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269B1" w:rsidRPr="00D67C26">
        <w:rPr>
          <w:rFonts w:ascii="Times New Roman" w:eastAsia="Times New Roman" w:hAnsi="Times New Roman" w:cs="Times New Roman"/>
          <w:bCs/>
          <w:sz w:val="20"/>
          <w:szCs w:val="20"/>
        </w:rPr>
        <w:t>metronidazole, naltrexone, and other homeopathic remedies,</w:t>
      </w:r>
      <w:r w:rsidR="00254718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his parents had been giving him </w:t>
      </w:r>
      <w:r w:rsidR="003A7FA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silver nitrate solution (600 parts-per-million, marketed for topical use) at a dose of </w:t>
      </w:r>
      <w:r w:rsidR="00254718" w:rsidRPr="00D67C26">
        <w:rPr>
          <w:rFonts w:ascii="Times New Roman" w:eastAsia="Times New Roman" w:hAnsi="Times New Roman" w:cs="Times New Roman"/>
          <w:bCs/>
          <w:sz w:val="20"/>
          <w:szCs w:val="20"/>
        </w:rPr>
        <w:t>2.5 mL by mouth three times a day</w:t>
      </w:r>
      <w:r w:rsidR="00883D6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269B1" w:rsidRPr="00D67C26">
        <w:rPr>
          <w:rFonts w:ascii="Times New Roman" w:eastAsia="Times New Roman" w:hAnsi="Times New Roman" w:cs="Times New Roman"/>
          <w:bCs/>
          <w:sz w:val="20"/>
          <w:szCs w:val="20"/>
        </w:rPr>
        <w:t>for the past five years</w:t>
      </w:r>
      <w:r w:rsidR="00BD48D6" w:rsidRPr="00D67C26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34DAB2FF" w14:textId="77777777" w:rsidR="00433F5E" w:rsidRPr="00D67C26" w:rsidRDefault="00433F5E" w:rsidP="000446B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0298BA8" w14:textId="7C52D08B" w:rsidR="00CC4C21" w:rsidRPr="00D67C26" w:rsidRDefault="00453F05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>His p</w:t>
      </w:r>
      <w:r w:rsidR="00883D62" w:rsidRPr="00D67C26">
        <w:rPr>
          <w:rFonts w:ascii="Times New Roman" w:eastAsia="Times New Roman" w:hAnsi="Times New Roman" w:cs="Times New Roman"/>
          <w:bCs/>
          <w:sz w:val="20"/>
          <w:szCs w:val="20"/>
        </w:rPr>
        <w:t>arents purchas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>ed</w:t>
      </w:r>
      <w:r w:rsidR="00883D6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BD48D6" w:rsidRPr="00D67C26">
        <w:rPr>
          <w:rFonts w:ascii="Times New Roman" w:eastAsia="Times New Roman" w:hAnsi="Times New Roman" w:cs="Times New Roman"/>
          <w:bCs/>
          <w:sz w:val="20"/>
          <w:szCs w:val="20"/>
        </w:rPr>
        <w:t>silver nitra</w:t>
      </w:r>
      <w:r w:rsidR="004C27D7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te </w:t>
      </w:r>
      <w:r w:rsidR="00004DC1" w:rsidRPr="00D67C26">
        <w:rPr>
          <w:rFonts w:ascii="Times New Roman" w:eastAsia="Times New Roman" w:hAnsi="Times New Roman" w:cs="Times New Roman"/>
          <w:bCs/>
          <w:sz w:val="20"/>
          <w:szCs w:val="20"/>
        </w:rPr>
        <w:t>from an online distributor who specifically claimed that the</w:t>
      </w:r>
      <w:r w:rsidR="005C7C40" w:rsidRPr="00D67C26">
        <w:rPr>
          <w:rFonts w:ascii="Times New Roman" w:eastAsia="Times New Roman" w:hAnsi="Times New Roman" w:cs="Times New Roman"/>
          <w:bCs/>
          <w:sz w:val="20"/>
          <w:szCs w:val="20"/>
        </w:rPr>
        <w:t>ir</w:t>
      </w:r>
      <w:r w:rsidR="00004DC1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formulation would not cause blue discoloration of the skin.</w:t>
      </w:r>
      <w:r w:rsidR="000B6B1E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883D6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The patient’s serum level of silver was 257 ng/mL </w:t>
      </w:r>
      <w:r w:rsidR="00883D62" w:rsidRPr="00D67C26">
        <w:rPr>
          <w:rFonts w:ascii="Times New Roman" w:hAnsi="Times New Roman" w:cs="Times New Roman"/>
          <w:sz w:val="20"/>
          <w:szCs w:val="20"/>
        </w:rPr>
        <w:t>or 2382.5 nmol/L (</w:t>
      </w:r>
      <w:r w:rsidR="00883D6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normal range 0-14 ng/mL) and </w:t>
      </w:r>
      <w:r w:rsidR="00BD48D6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parents were 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advised </w:t>
      </w:r>
      <w:r w:rsidR="00BD48D6" w:rsidRPr="00D67C26">
        <w:rPr>
          <w:rFonts w:ascii="Times New Roman" w:eastAsia="Times New Roman" w:hAnsi="Times New Roman" w:cs="Times New Roman"/>
          <w:bCs/>
          <w:sz w:val="20"/>
          <w:szCs w:val="20"/>
        </w:rPr>
        <w:t>to immediately discontinu</w:t>
      </w:r>
      <w:r w:rsidR="003B3DD4" w:rsidRPr="00D67C26">
        <w:rPr>
          <w:rFonts w:ascii="Times New Roman" w:eastAsia="Times New Roman" w:hAnsi="Times New Roman" w:cs="Times New Roman"/>
          <w:bCs/>
          <w:sz w:val="20"/>
          <w:szCs w:val="20"/>
        </w:rPr>
        <w:t>e</w:t>
      </w:r>
      <w:r w:rsidR="00DA5DE6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BD48D6" w:rsidRPr="00D67C26">
        <w:rPr>
          <w:rFonts w:ascii="Times New Roman" w:eastAsia="Times New Roman" w:hAnsi="Times New Roman" w:cs="Times New Roman"/>
          <w:bCs/>
          <w:sz w:val="20"/>
          <w:szCs w:val="20"/>
        </w:rPr>
        <w:t>silver nitrate</w:t>
      </w:r>
      <w:r w:rsidR="00883D6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C851D6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Two months </w:t>
      </w:r>
      <w:r w:rsidR="00254718" w:rsidRPr="00D67C26">
        <w:rPr>
          <w:rFonts w:ascii="Times New Roman" w:eastAsia="Times New Roman" w:hAnsi="Times New Roman" w:cs="Times New Roman"/>
          <w:bCs/>
          <w:sz w:val="20"/>
          <w:szCs w:val="20"/>
        </w:rPr>
        <w:t>after the parents claimed to</w:t>
      </w:r>
      <w:r w:rsidR="00C851D6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have stopped administration of the product</w:t>
      </w:r>
      <w:r w:rsidR="005C7C40" w:rsidRPr="00D67C26">
        <w:rPr>
          <w:rFonts w:ascii="Times New Roman" w:eastAsia="Times New Roman" w:hAnsi="Times New Roman" w:cs="Times New Roman"/>
          <w:bCs/>
          <w:sz w:val="20"/>
          <w:szCs w:val="20"/>
        </w:rPr>
        <w:t>, the patient</w:t>
      </w:r>
      <w:r w:rsidR="00254718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continued </w:t>
      </w:r>
      <w:r w:rsidR="005C7C40" w:rsidRPr="00D67C26">
        <w:rPr>
          <w:rFonts w:ascii="Times New Roman" w:eastAsia="Times New Roman" w:hAnsi="Times New Roman" w:cs="Times New Roman"/>
          <w:bCs/>
          <w:sz w:val="20"/>
          <w:szCs w:val="20"/>
        </w:rPr>
        <w:t>to have perioral bluish discoloration and a blue tinge of his face,</w:t>
      </w:r>
      <w:r w:rsidR="00254718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with a </w:t>
      </w:r>
      <w:r w:rsidR="00BD48D6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repeat </w:t>
      </w:r>
      <w:r w:rsidR="000B6B1E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serum </w:t>
      </w:r>
      <w:r w:rsidR="005C7C4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silver </w:t>
      </w:r>
      <w:r w:rsidR="00BD48D6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level </w:t>
      </w:r>
      <w:r w:rsidR="00254718" w:rsidRPr="00D67C26">
        <w:rPr>
          <w:rFonts w:ascii="Times New Roman" w:eastAsia="Times New Roman" w:hAnsi="Times New Roman" w:cs="Times New Roman"/>
          <w:bCs/>
          <w:sz w:val="20"/>
          <w:szCs w:val="20"/>
        </w:rPr>
        <w:t>of</w:t>
      </w:r>
      <w:r w:rsidR="005C7C4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6A3CC2" w:rsidRPr="00D67C26">
        <w:rPr>
          <w:rFonts w:ascii="Times New Roman" w:eastAsia="Times New Roman" w:hAnsi="Times New Roman" w:cs="Times New Roman"/>
          <w:bCs/>
          <w:sz w:val="20"/>
          <w:szCs w:val="20"/>
        </w:rPr>
        <w:t>105 ng/mL</w:t>
      </w:r>
      <w:r w:rsidR="000B6B1E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0359E7" w:rsidRPr="00D67C26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r w:rsidR="00C73189" w:rsidRPr="00D67C26">
        <w:rPr>
          <w:rFonts w:ascii="Times New Roman" w:eastAsia="Times New Roman" w:hAnsi="Times New Roman" w:cs="Times New Roman"/>
          <w:bCs/>
          <w:sz w:val="20"/>
          <w:szCs w:val="20"/>
        </w:rPr>
        <w:t>973.4</w:t>
      </w:r>
      <w:r w:rsidR="000359E7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nmol/L)</w:t>
      </w:r>
      <w:r w:rsidR="00BD48D6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267010" w:rsidRPr="00D67C26">
        <w:rPr>
          <w:rFonts w:ascii="Times New Roman" w:eastAsia="Times New Roman" w:hAnsi="Times New Roman" w:cs="Times New Roman"/>
          <w:bCs/>
          <w:sz w:val="20"/>
          <w:szCs w:val="20"/>
        </w:rPr>
        <w:t>O</w:t>
      </w:r>
      <w:r w:rsidR="00855F3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ne year after the initial </w:t>
      </w:r>
      <w:r w:rsidR="003B3DD4" w:rsidRPr="00D67C26">
        <w:rPr>
          <w:rFonts w:ascii="Times New Roman" w:eastAsia="Times New Roman" w:hAnsi="Times New Roman" w:cs="Times New Roman"/>
          <w:bCs/>
          <w:sz w:val="20"/>
          <w:szCs w:val="20"/>
        </w:rPr>
        <w:t>discovery of chronic silver ingestion</w:t>
      </w:r>
      <w:r w:rsidR="00855F3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, the </w:t>
      </w:r>
      <w:r w:rsidR="003B3DD4" w:rsidRPr="00D67C26">
        <w:rPr>
          <w:rFonts w:ascii="Times New Roman" w:eastAsia="Times New Roman" w:hAnsi="Times New Roman" w:cs="Times New Roman"/>
          <w:bCs/>
          <w:sz w:val="20"/>
          <w:szCs w:val="20"/>
        </w:rPr>
        <w:t>dermal</w:t>
      </w:r>
      <w:r w:rsidR="00855F3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discoloration </w:t>
      </w:r>
      <w:r w:rsidR="00232ADC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had resolved, but the </w:t>
      </w:r>
      <w:r w:rsidR="000B6B1E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silver </w:t>
      </w:r>
      <w:r w:rsidR="000359E7" w:rsidRPr="00D67C26">
        <w:rPr>
          <w:rFonts w:ascii="Times New Roman" w:eastAsia="Times New Roman" w:hAnsi="Times New Roman" w:cs="Times New Roman"/>
          <w:bCs/>
          <w:sz w:val="20"/>
          <w:szCs w:val="20"/>
        </w:rPr>
        <w:t>level continued</w:t>
      </w:r>
      <w:r w:rsidR="00232ADC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to be elevated</w:t>
      </w:r>
      <w:r w:rsidR="00883D6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. The patient’s </w:t>
      </w:r>
      <w:r w:rsidR="00A53917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CD progressed with 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development of </w:t>
      </w:r>
      <w:r w:rsidR="00883D6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a perianal fistula and abscess and his </w:t>
      </w:r>
      <w:r w:rsidR="00CC4C21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most recent </w:t>
      </w:r>
      <w:r w:rsidR="00883D6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serum silver level measured </w:t>
      </w:r>
      <w:r w:rsidR="00FD594F" w:rsidRPr="00D67C26">
        <w:rPr>
          <w:rFonts w:ascii="Times New Roman" w:hAnsi="Times New Roman" w:cs="Times New Roman"/>
          <w:sz w:val="20"/>
          <w:szCs w:val="20"/>
        </w:rPr>
        <w:t>58 ng/mL (537.68 nmol/L)</w:t>
      </w:r>
      <w:r w:rsidRPr="00D67C26">
        <w:rPr>
          <w:rFonts w:ascii="Times New Roman" w:hAnsi="Times New Roman" w:cs="Times New Roman"/>
          <w:sz w:val="20"/>
          <w:szCs w:val="20"/>
        </w:rPr>
        <w:t xml:space="preserve"> 20 months after stopping the ingestion of silver nitrate</w:t>
      </w:r>
      <w:r w:rsidR="00FD594F" w:rsidRPr="00D67C26">
        <w:rPr>
          <w:rFonts w:ascii="Times New Roman" w:hAnsi="Times New Roman" w:cs="Times New Roman"/>
          <w:sz w:val="20"/>
          <w:szCs w:val="20"/>
        </w:rPr>
        <w:t xml:space="preserve"> (Figure 1).</w:t>
      </w:r>
    </w:p>
    <w:p w14:paraId="10177051" w14:textId="77777777" w:rsidR="00B425A7" w:rsidRPr="00D67C26" w:rsidRDefault="00B425A7" w:rsidP="000446B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4DFA126" w14:textId="3329A237" w:rsidR="005E123A" w:rsidRPr="00D67C26" w:rsidRDefault="00956C83" w:rsidP="000446B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67C26">
        <w:rPr>
          <w:rFonts w:ascii="Times New Roman" w:hAnsi="Times New Roman" w:cs="Times New Roman"/>
          <w:b/>
          <w:sz w:val="20"/>
          <w:szCs w:val="20"/>
        </w:rPr>
        <w:t>Review of Literature</w:t>
      </w:r>
      <w:r w:rsidR="00AD1882" w:rsidRPr="00D67C26">
        <w:rPr>
          <w:rFonts w:ascii="Times New Roman" w:hAnsi="Times New Roman" w:cs="Times New Roman"/>
          <w:b/>
          <w:sz w:val="20"/>
          <w:szCs w:val="20"/>
        </w:rPr>
        <w:t xml:space="preserve"> and Discussion</w:t>
      </w:r>
    </w:p>
    <w:p w14:paraId="1235DEB0" w14:textId="4511B442" w:rsidR="00ED7BE1" w:rsidRPr="00D67C26" w:rsidRDefault="008602AE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7C26">
        <w:rPr>
          <w:rFonts w:ascii="Times New Roman" w:hAnsi="Times New Roman" w:cs="Times New Roman"/>
          <w:sz w:val="20"/>
          <w:szCs w:val="20"/>
        </w:rPr>
        <w:t xml:space="preserve">The historical use of silver has been documented in medical literature. </w:t>
      </w:r>
      <w:r w:rsidR="00D576DA" w:rsidRPr="00D67C26">
        <w:rPr>
          <w:rFonts w:ascii="Times New Roman" w:hAnsi="Times New Roman" w:cs="Times New Roman"/>
          <w:sz w:val="20"/>
          <w:szCs w:val="20"/>
        </w:rPr>
        <w:t xml:space="preserve">In the 1880’s, </w:t>
      </w:r>
      <w:r w:rsidR="00147981" w:rsidRPr="00D67C26">
        <w:rPr>
          <w:rFonts w:ascii="Times New Roman" w:hAnsi="Times New Roman" w:cs="Times New Roman"/>
          <w:sz w:val="20"/>
          <w:szCs w:val="20"/>
        </w:rPr>
        <w:t xml:space="preserve">obstetrician </w:t>
      </w:r>
      <w:r w:rsidR="0067559A" w:rsidRPr="00D67C26">
        <w:rPr>
          <w:rFonts w:ascii="Times New Roman" w:hAnsi="Times New Roman" w:cs="Times New Roman"/>
          <w:sz w:val="20"/>
          <w:szCs w:val="20"/>
        </w:rPr>
        <w:t xml:space="preserve">Karl S. </w:t>
      </w:r>
      <w:proofErr w:type="spellStart"/>
      <w:r w:rsidR="0067559A" w:rsidRPr="00D67C26">
        <w:rPr>
          <w:rFonts w:ascii="Times New Roman" w:hAnsi="Times New Roman" w:cs="Times New Roman"/>
          <w:sz w:val="20"/>
          <w:szCs w:val="20"/>
        </w:rPr>
        <w:t>Crede</w:t>
      </w:r>
      <w:proofErr w:type="spellEnd"/>
      <w:r w:rsidR="00D11C73" w:rsidRPr="00D67C26">
        <w:rPr>
          <w:rFonts w:ascii="Times New Roman" w:hAnsi="Times New Roman" w:cs="Times New Roman"/>
          <w:sz w:val="20"/>
          <w:szCs w:val="20"/>
        </w:rPr>
        <w:t xml:space="preserve"> proposed</w:t>
      </w:r>
      <w:r w:rsidR="0067559A" w:rsidRPr="00D67C26">
        <w:rPr>
          <w:rFonts w:ascii="Times New Roman" w:hAnsi="Times New Roman" w:cs="Times New Roman"/>
          <w:sz w:val="20"/>
          <w:szCs w:val="20"/>
        </w:rPr>
        <w:t xml:space="preserve"> the use of</w:t>
      </w:r>
      <w:r w:rsidR="00147981" w:rsidRPr="00D67C26">
        <w:rPr>
          <w:rFonts w:ascii="Times New Roman" w:hAnsi="Times New Roman" w:cs="Times New Roman"/>
          <w:sz w:val="20"/>
          <w:szCs w:val="20"/>
        </w:rPr>
        <w:t xml:space="preserve"> silver nitrate</w:t>
      </w:r>
      <w:r w:rsidR="00BE6CBC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D1422E" w:rsidRPr="00D67C26">
        <w:rPr>
          <w:rFonts w:ascii="Times New Roman" w:hAnsi="Times New Roman" w:cs="Times New Roman"/>
          <w:sz w:val="20"/>
          <w:szCs w:val="20"/>
        </w:rPr>
        <w:t xml:space="preserve">1% </w:t>
      </w:r>
      <w:r w:rsidR="00147981" w:rsidRPr="00D67C26">
        <w:rPr>
          <w:rFonts w:ascii="Times New Roman" w:hAnsi="Times New Roman" w:cs="Times New Roman"/>
          <w:sz w:val="20"/>
          <w:szCs w:val="20"/>
        </w:rPr>
        <w:t>eye drops in newborn</w:t>
      </w:r>
      <w:r w:rsidR="00D1422E" w:rsidRPr="00D67C26">
        <w:rPr>
          <w:rFonts w:ascii="Times New Roman" w:hAnsi="Times New Roman" w:cs="Times New Roman"/>
          <w:sz w:val="20"/>
          <w:szCs w:val="20"/>
        </w:rPr>
        <w:t>s</w:t>
      </w:r>
      <w:r w:rsidR="00147981" w:rsidRPr="00D67C26">
        <w:rPr>
          <w:rFonts w:ascii="Times New Roman" w:hAnsi="Times New Roman" w:cs="Times New Roman"/>
          <w:sz w:val="20"/>
          <w:szCs w:val="20"/>
        </w:rPr>
        <w:t xml:space="preserve"> to prevent gonorrheal </w:t>
      </w:r>
      <w:r w:rsidR="00D11C73" w:rsidRPr="00D67C26">
        <w:rPr>
          <w:rFonts w:ascii="Times New Roman" w:hAnsi="Times New Roman" w:cs="Times New Roman"/>
          <w:sz w:val="20"/>
          <w:szCs w:val="20"/>
        </w:rPr>
        <w:t>ophthalmia</w:t>
      </w:r>
      <w:r w:rsidR="00D2622B" w:rsidRPr="00D67C26">
        <w:rPr>
          <w:rFonts w:ascii="Times New Roman" w:hAnsi="Times New Roman" w:cs="Times New Roman"/>
          <w:sz w:val="20"/>
          <w:szCs w:val="20"/>
        </w:rPr>
        <w:t xml:space="preserve">. </w:t>
      </w:r>
      <w:r w:rsidR="005648A0" w:rsidRPr="00D67C26">
        <w:rPr>
          <w:rFonts w:ascii="Times New Roman" w:hAnsi="Times New Roman" w:cs="Times New Roman"/>
          <w:sz w:val="20"/>
          <w:szCs w:val="20"/>
        </w:rPr>
        <w:t>With treatment</w:t>
      </w:r>
      <w:r w:rsidR="0029052C" w:rsidRPr="00D67C26">
        <w:rPr>
          <w:rFonts w:ascii="Times New Roman" w:hAnsi="Times New Roman" w:cs="Times New Roman"/>
          <w:sz w:val="20"/>
          <w:szCs w:val="20"/>
        </w:rPr>
        <w:t>,</w:t>
      </w:r>
      <w:r w:rsidR="005648A0" w:rsidRPr="00D67C26">
        <w:rPr>
          <w:rFonts w:ascii="Times New Roman" w:hAnsi="Times New Roman" w:cs="Times New Roman"/>
          <w:sz w:val="20"/>
          <w:szCs w:val="20"/>
        </w:rPr>
        <w:t xml:space="preserve"> the incidence</w:t>
      </w:r>
      <w:r w:rsidR="00147981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D1422E" w:rsidRPr="00D67C26">
        <w:rPr>
          <w:rFonts w:ascii="Times New Roman" w:hAnsi="Times New Roman" w:cs="Times New Roman"/>
          <w:sz w:val="20"/>
          <w:szCs w:val="20"/>
        </w:rPr>
        <w:t xml:space="preserve">decreased </w:t>
      </w:r>
      <w:r w:rsidR="00147981" w:rsidRPr="00D67C26">
        <w:rPr>
          <w:rFonts w:ascii="Times New Roman" w:hAnsi="Times New Roman" w:cs="Times New Roman"/>
          <w:sz w:val="20"/>
          <w:szCs w:val="20"/>
        </w:rPr>
        <w:t>from 7.8% to 0.13%.</w:t>
      </w:r>
      <w:r w:rsidR="00E825AB" w:rsidRPr="00D67C26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="00147981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CC4C21" w:rsidRPr="00D67C26">
        <w:rPr>
          <w:rFonts w:ascii="Times New Roman" w:hAnsi="Times New Roman" w:cs="Times New Roman"/>
          <w:sz w:val="20"/>
          <w:szCs w:val="20"/>
        </w:rPr>
        <w:t>As a result, up until the 1970’s</w:t>
      </w:r>
      <w:r w:rsidR="006B2993" w:rsidRPr="00D67C26">
        <w:rPr>
          <w:rFonts w:ascii="Times New Roman" w:hAnsi="Times New Roman" w:cs="Times New Roman"/>
          <w:sz w:val="20"/>
          <w:szCs w:val="20"/>
        </w:rPr>
        <w:t xml:space="preserve"> t</w:t>
      </w:r>
      <w:r w:rsidR="00176E42" w:rsidRPr="00D67C26">
        <w:rPr>
          <w:rFonts w:ascii="Times New Roman" w:hAnsi="Times New Roman" w:cs="Times New Roman"/>
          <w:sz w:val="20"/>
          <w:szCs w:val="20"/>
        </w:rPr>
        <w:t xml:space="preserve">his therapy </w:t>
      </w:r>
      <w:r w:rsidR="006B2993" w:rsidRPr="00D67C26">
        <w:rPr>
          <w:rFonts w:ascii="Times New Roman" w:hAnsi="Times New Roman" w:cs="Times New Roman"/>
          <w:sz w:val="20"/>
          <w:szCs w:val="20"/>
        </w:rPr>
        <w:t>was advocated</w:t>
      </w:r>
      <w:r w:rsidR="00B5132B" w:rsidRPr="00D67C26">
        <w:rPr>
          <w:rFonts w:ascii="Times New Roman" w:hAnsi="Times New Roman" w:cs="Times New Roman"/>
          <w:sz w:val="20"/>
          <w:szCs w:val="20"/>
        </w:rPr>
        <w:t xml:space="preserve"> a choice of treatment</w:t>
      </w:r>
      <w:r w:rsidR="006B2993" w:rsidRPr="00D67C26">
        <w:rPr>
          <w:rFonts w:ascii="Times New Roman" w:hAnsi="Times New Roman" w:cs="Times New Roman"/>
          <w:sz w:val="20"/>
          <w:szCs w:val="20"/>
        </w:rPr>
        <w:t xml:space="preserve"> by </w:t>
      </w:r>
      <w:r w:rsidR="00CC4C21" w:rsidRPr="00D67C26">
        <w:rPr>
          <w:rFonts w:ascii="Times New Roman" w:hAnsi="Times New Roman" w:cs="Times New Roman"/>
          <w:sz w:val="20"/>
          <w:szCs w:val="20"/>
        </w:rPr>
        <w:t xml:space="preserve">the </w:t>
      </w:r>
      <w:r w:rsidR="006B2993" w:rsidRPr="00D67C26">
        <w:rPr>
          <w:rFonts w:ascii="Times New Roman" w:hAnsi="Times New Roman" w:cs="Times New Roman"/>
          <w:sz w:val="20"/>
          <w:szCs w:val="20"/>
        </w:rPr>
        <w:t>U</w:t>
      </w:r>
      <w:r w:rsidR="00E05030" w:rsidRPr="00D67C26">
        <w:rPr>
          <w:rFonts w:ascii="Times New Roman" w:hAnsi="Times New Roman" w:cs="Times New Roman"/>
          <w:sz w:val="20"/>
          <w:szCs w:val="20"/>
        </w:rPr>
        <w:t xml:space="preserve">nited </w:t>
      </w:r>
      <w:r w:rsidR="006B2993" w:rsidRPr="00D67C26">
        <w:rPr>
          <w:rFonts w:ascii="Times New Roman" w:hAnsi="Times New Roman" w:cs="Times New Roman"/>
          <w:sz w:val="20"/>
          <w:szCs w:val="20"/>
        </w:rPr>
        <w:t>S</w:t>
      </w:r>
      <w:r w:rsidR="00E05030" w:rsidRPr="00D67C26">
        <w:rPr>
          <w:rFonts w:ascii="Times New Roman" w:hAnsi="Times New Roman" w:cs="Times New Roman"/>
          <w:sz w:val="20"/>
          <w:szCs w:val="20"/>
        </w:rPr>
        <w:t>tates</w:t>
      </w:r>
      <w:r w:rsidR="006B2993" w:rsidRPr="00D67C26">
        <w:rPr>
          <w:rFonts w:ascii="Times New Roman" w:hAnsi="Times New Roman" w:cs="Times New Roman"/>
          <w:sz w:val="20"/>
          <w:szCs w:val="20"/>
        </w:rPr>
        <w:t xml:space="preserve"> Centers for Disease Control and the American Academy of Pediatrics </w:t>
      </w:r>
      <w:r w:rsidR="008B4446" w:rsidRPr="00D67C26">
        <w:rPr>
          <w:rFonts w:ascii="Times New Roman" w:hAnsi="Times New Roman" w:cs="Times New Roman"/>
          <w:sz w:val="20"/>
          <w:szCs w:val="20"/>
        </w:rPr>
        <w:t>and mandated</w:t>
      </w:r>
      <w:r w:rsidR="005648A0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176E42" w:rsidRPr="00D67C26">
        <w:rPr>
          <w:rFonts w:ascii="Times New Roman" w:hAnsi="Times New Roman" w:cs="Times New Roman"/>
          <w:sz w:val="20"/>
          <w:szCs w:val="20"/>
        </w:rPr>
        <w:t>by</w:t>
      </w:r>
      <w:r w:rsidR="00DA026F" w:rsidRPr="00D67C26">
        <w:rPr>
          <w:rFonts w:ascii="Times New Roman" w:hAnsi="Times New Roman" w:cs="Times New Roman"/>
          <w:sz w:val="20"/>
          <w:szCs w:val="20"/>
        </w:rPr>
        <w:t xml:space="preserve"> state law </w:t>
      </w:r>
      <w:r w:rsidR="00B94538" w:rsidRPr="00D67C26">
        <w:rPr>
          <w:rFonts w:ascii="Times New Roman" w:hAnsi="Times New Roman" w:cs="Times New Roman"/>
          <w:sz w:val="20"/>
          <w:szCs w:val="20"/>
        </w:rPr>
        <w:t>throughout</w:t>
      </w:r>
      <w:r w:rsidR="00DA026F" w:rsidRPr="00D67C26">
        <w:rPr>
          <w:rFonts w:ascii="Times New Roman" w:hAnsi="Times New Roman" w:cs="Times New Roman"/>
          <w:sz w:val="20"/>
          <w:szCs w:val="20"/>
        </w:rPr>
        <w:t xml:space="preserve"> most of the U</w:t>
      </w:r>
      <w:r w:rsidR="00E05030" w:rsidRPr="00D67C26">
        <w:rPr>
          <w:rFonts w:ascii="Times New Roman" w:hAnsi="Times New Roman" w:cs="Times New Roman"/>
          <w:sz w:val="20"/>
          <w:szCs w:val="20"/>
        </w:rPr>
        <w:t xml:space="preserve">nited </w:t>
      </w:r>
      <w:r w:rsidR="00DA026F" w:rsidRPr="00D67C26">
        <w:rPr>
          <w:rFonts w:ascii="Times New Roman" w:hAnsi="Times New Roman" w:cs="Times New Roman"/>
          <w:sz w:val="20"/>
          <w:szCs w:val="20"/>
        </w:rPr>
        <w:t>S</w:t>
      </w:r>
      <w:r w:rsidR="00E05030" w:rsidRPr="00D67C26">
        <w:rPr>
          <w:rFonts w:ascii="Times New Roman" w:hAnsi="Times New Roman" w:cs="Times New Roman"/>
          <w:sz w:val="20"/>
          <w:szCs w:val="20"/>
        </w:rPr>
        <w:t>tates</w:t>
      </w:r>
      <w:r w:rsidR="00DA026F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453F05" w:rsidRPr="00D67C26">
        <w:rPr>
          <w:rFonts w:ascii="Times New Roman" w:hAnsi="Times New Roman" w:cs="Times New Roman"/>
          <w:sz w:val="20"/>
          <w:szCs w:val="20"/>
        </w:rPr>
        <w:t xml:space="preserve">to prevent </w:t>
      </w:r>
      <w:r w:rsidR="00176E42" w:rsidRPr="00D67C26">
        <w:rPr>
          <w:rFonts w:ascii="Times New Roman" w:hAnsi="Times New Roman" w:cs="Times New Roman"/>
          <w:sz w:val="20"/>
          <w:szCs w:val="20"/>
        </w:rPr>
        <w:t xml:space="preserve">gonorrheal </w:t>
      </w:r>
      <w:r w:rsidR="0067559A" w:rsidRPr="00D67C26">
        <w:rPr>
          <w:rFonts w:ascii="Times New Roman" w:hAnsi="Times New Roman" w:cs="Times New Roman"/>
          <w:sz w:val="20"/>
          <w:szCs w:val="20"/>
        </w:rPr>
        <w:t>ophthalmia</w:t>
      </w:r>
      <w:r w:rsidR="00DA026F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E825AB" w:rsidRPr="00D67C26">
        <w:rPr>
          <w:rFonts w:ascii="Times New Roman" w:hAnsi="Times New Roman" w:cs="Times New Roman"/>
          <w:sz w:val="20"/>
          <w:szCs w:val="20"/>
        </w:rPr>
        <w:t>in neonates</w:t>
      </w:r>
      <w:r w:rsidR="001E2BA7" w:rsidRPr="00D67C26">
        <w:rPr>
          <w:rFonts w:ascii="Times New Roman" w:hAnsi="Times New Roman" w:cs="Times New Roman"/>
          <w:sz w:val="20"/>
          <w:szCs w:val="20"/>
        </w:rPr>
        <w:t>.</w:t>
      </w:r>
      <w:r w:rsidR="00E825AB" w:rsidRPr="00D67C26"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 w:rsidR="00E65A7A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6B2993" w:rsidRPr="00D67C2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3D16BA" w14:textId="77777777" w:rsidR="00433F5E" w:rsidRPr="00D67C26" w:rsidRDefault="00433F5E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ACBC09" w14:textId="699DB3BC" w:rsidR="00ED7BE1" w:rsidRPr="00D67C26" w:rsidRDefault="00D76723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7C26">
        <w:rPr>
          <w:rFonts w:ascii="Times New Roman" w:hAnsi="Times New Roman" w:cs="Times New Roman"/>
          <w:sz w:val="20"/>
          <w:szCs w:val="20"/>
        </w:rPr>
        <w:t>T</w:t>
      </w:r>
      <w:r w:rsidR="007222D5" w:rsidRPr="00D67C26">
        <w:rPr>
          <w:rFonts w:ascii="Times New Roman" w:hAnsi="Times New Roman" w:cs="Times New Roman"/>
          <w:sz w:val="20"/>
          <w:szCs w:val="20"/>
        </w:rPr>
        <w:t>he us</w:t>
      </w:r>
      <w:r w:rsidRPr="00D67C26">
        <w:rPr>
          <w:rFonts w:ascii="Times New Roman" w:hAnsi="Times New Roman" w:cs="Times New Roman"/>
          <w:sz w:val="20"/>
          <w:szCs w:val="20"/>
        </w:rPr>
        <w:t>e of silver preparations eventually resulted in a</w:t>
      </w:r>
      <w:r w:rsidR="007222D5" w:rsidRPr="00D67C26">
        <w:rPr>
          <w:rFonts w:ascii="Times New Roman" w:hAnsi="Times New Roman" w:cs="Times New Roman"/>
          <w:sz w:val="20"/>
          <w:szCs w:val="20"/>
        </w:rPr>
        <w:t xml:space="preserve"> unique adverse effect. </w:t>
      </w:r>
      <w:r w:rsidR="00F3461A" w:rsidRPr="00D67C26">
        <w:rPr>
          <w:rFonts w:ascii="Times New Roman" w:hAnsi="Times New Roman" w:cs="Times New Roman"/>
          <w:sz w:val="20"/>
          <w:szCs w:val="20"/>
        </w:rPr>
        <w:t xml:space="preserve">Argyria </w:t>
      </w:r>
      <w:r w:rsidR="006B2993" w:rsidRPr="00D67C26">
        <w:rPr>
          <w:rFonts w:ascii="Times New Roman" w:hAnsi="Times New Roman" w:cs="Times New Roman"/>
          <w:sz w:val="20"/>
          <w:szCs w:val="20"/>
        </w:rPr>
        <w:t xml:space="preserve">originates </w:t>
      </w:r>
      <w:r w:rsidR="00625F38" w:rsidRPr="00D67C26">
        <w:rPr>
          <w:rFonts w:ascii="Times New Roman" w:hAnsi="Times New Roman" w:cs="Times New Roman"/>
          <w:sz w:val="20"/>
          <w:szCs w:val="20"/>
        </w:rPr>
        <w:t>from the L</w:t>
      </w:r>
      <w:r w:rsidR="00E149BD" w:rsidRPr="00D67C26">
        <w:rPr>
          <w:rFonts w:ascii="Times New Roman" w:hAnsi="Times New Roman" w:cs="Times New Roman"/>
          <w:sz w:val="20"/>
          <w:szCs w:val="20"/>
        </w:rPr>
        <w:t xml:space="preserve">atin word for silver, argentum, and </w:t>
      </w:r>
      <w:r w:rsidR="00625F38" w:rsidRPr="00D67C26">
        <w:rPr>
          <w:rFonts w:ascii="Times New Roman" w:hAnsi="Times New Roman" w:cs="Times New Roman"/>
          <w:sz w:val="20"/>
          <w:szCs w:val="20"/>
        </w:rPr>
        <w:t>is</w:t>
      </w:r>
      <w:r w:rsidR="00F3461A" w:rsidRPr="00D67C26">
        <w:rPr>
          <w:rFonts w:ascii="Times New Roman" w:hAnsi="Times New Roman" w:cs="Times New Roman"/>
          <w:sz w:val="20"/>
          <w:szCs w:val="20"/>
        </w:rPr>
        <w:t xml:space="preserve"> characterized by bluish-gray to slate-gray discolora</w:t>
      </w:r>
      <w:r w:rsidR="009558EF" w:rsidRPr="00D67C26">
        <w:rPr>
          <w:rFonts w:ascii="Times New Roman" w:hAnsi="Times New Roman" w:cs="Times New Roman"/>
          <w:sz w:val="20"/>
          <w:szCs w:val="20"/>
        </w:rPr>
        <w:t>tion</w:t>
      </w:r>
      <w:r w:rsidR="00025788" w:rsidRPr="00D67C26">
        <w:rPr>
          <w:rFonts w:ascii="Times New Roman" w:hAnsi="Times New Roman" w:cs="Times New Roman"/>
          <w:sz w:val="20"/>
          <w:szCs w:val="20"/>
        </w:rPr>
        <w:t xml:space="preserve"> of tissues caused by</w:t>
      </w:r>
      <w:r w:rsidR="009558EF" w:rsidRPr="00D67C26">
        <w:rPr>
          <w:rFonts w:ascii="Times New Roman" w:hAnsi="Times New Roman" w:cs="Times New Roman"/>
          <w:sz w:val="20"/>
          <w:szCs w:val="20"/>
        </w:rPr>
        <w:t xml:space="preserve"> deposit</w:t>
      </w:r>
      <w:r w:rsidR="00F3461A" w:rsidRPr="00D67C26">
        <w:rPr>
          <w:rFonts w:ascii="Times New Roman" w:hAnsi="Times New Roman" w:cs="Times New Roman"/>
          <w:sz w:val="20"/>
          <w:szCs w:val="20"/>
        </w:rPr>
        <w:t xml:space="preserve">s of silver granules </w:t>
      </w:r>
      <w:r w:rsidR="00354CF5" w:rsidRPr="00D67C26">
        <w:rPr>
          <w:rFonts w:ascii="Times New Roman" w:hAnsi="Times New Roman" w:cs="Times New Roman"/>
          <w:sz w:val="20"/>
          <w:szCs w:val="20"/>
        </w:rPr>
        <w:t xml:space="preserve">in the skin </w:t>
      </w:r>
      <w:r w:rsidR="00771863" w:rsidRPr="00D67C26">
        <w:rPr>
          <w:rFonts w:ascii="Times New Roman" w:hAnsi="Times New Roman" w:cs="Times New Roman"/>
          <w:sz w:val="20"/>
          <w:szCs w:val="20"/>
        </w:rPr>
        <w:t xml:space="preserve">and mucous membranes. </w:t>
      </w:r>
      <w:r w:rsidR="00F3461A" w:rsidRPr="00D67C26">
        <w:rPr>
          <w:rFonts w:ascii="Times New Roman" w:hAnsi="Times New Roman" w:cs="Times New Roman"/>
          <w:sz w:val="20"/>
          <w:szCs w:val="20"/>
        </w:rPr>
        <w:t xml:space="preserve">Generalized argyria </w:t>
      </w:r>
      <w:r w:rsidR="00453F05" w:rsidRPr="00D67C26">
        <w:rPr>
          <w:rFonts w:ascii="Times New Roman" w:hAnsi="Times New Roman" w:cs="Times New Roman"/>
          <w:sz w:val="20"/>
          <w:szCs w:val="20"/>
        </w:rPr>
        <w:t xml:space="preserve">may </w:t>
      </w:r>
      <w:r w:rsidR="00F3461A" w:rsidRPr="00D67C26">
        <w:rPr>
          <w:rFonts w:ascii="Times New Roman" w:hAnsi="Times New Roman" w:cs="Times New Roman"/>
          <w:sz w:val="20"/>
          <w:szCs w:val="20"/>
        </w:rPr>
        <w:t xml:space="preserve">result from </w:t>
      </w:r>
      <w:r w:rsidR="00176E42" w:rsidRPr="00D67C26">
        <w:rPr>
          <w:rFonts w:ascii="Times New Roman" w:hAnsi="Times New Roman" w:cs="Times New Roman"/>
          <w:sz w:val="20"/>
          <w:szCs w:val="20"/>
        </w:rPr>
        <w:t xml:space="preserve">absorption through mucosal membranes, </w:t>
      </w:r>
      <w:r w:rsidR="0018270E" w:rsidRPr="00D67C26">
        <w:rPr>
          <w:rFonts w:ascii="Times New Roman" w:hAnsi="Times New Roman" w:cs="Times New Roman"/>
          <w:sz w:val="20"/>
          <w:szCs w:val="20"/>
        </w:rPr>
        <w:t xml:space="preserve">injection, </w:t>
      </w:r>
      <w:r w:rsidR="00F3461A" w:rsidRPr="00D67C26">
        <w:rPr>
          <w:rFonts w:ascii="Times New Roman" w:hAnsi="Times New Roman" w:cs="Times New Roman"/>
          <w:sz w:val="20"/>
          <w:szCs w:val="20"/>
        </w:rPr>
        <w:t>inhalation, or ingestion of silver</w:t>
      </w:r>
      <w:r w:rsidR="00453F05" w:rsidRPr="00D67C26">
        <w:rPr>
          <w:rFonts w:ascii="Times New Roman" w:hAnsi="Times New Roman" w:cs="Times New Roman"/>
          <w:sz w:val="20"/>
          <w:szCs w:val="20"/>
        </w:rPr>
        <w:t>;</w:t>
      </w:r>
      <w:r w:rsidR="00F3461A" w:rsidRPr="00D67C26">
        <w:rPr>
          <w:rFonts w:ascii="Times New Roman" w:hAnsi="Times New Roman" w:cs="Times New Roman"/>
          <w:sz w:val="20"/>
          <w:szCs w:val="20"/>
        </w:rPr>
        <w:t xml:space="preserve"> whereas</w:t>
      </w:r>
      <w:r w:rsidR="00453F05" w:rsidRPr="00D67C26">
        <w:rPr>
          <w:rFonts w:ascii="Times New Roman" w:hAnsi="Times New Roman" w:cs="Times New Roman"/>
          <w:sz w:val="20"/>
          <w:szCs w:val="20"/>
        </w:rPr>
        <w:t>,</w:t>
      </w:r>
      <w:r w:rsidR="00F3461A" w:rsidRPr="00D67C26">
        <w:rPr>
          <w:rFonts w:ascii="Times New Roman" w:hAnsi="Times New Roman" w:cs="Times New Roman"/>
          <w:sz w:val="20"/>
          <w:szCs w:val="20"/>
        </w:rPr>
        <w:t xml:space="preserve"> localized argyria stems mainly </w:t>
      </w:r>
      <w:r w:rsidR="00176E42" w:rsidRPr="00D67C26">
        <w:rPr>
          <w:rFonts w:ascii="Times New Roman" w:hAnsi="Times New Roman" w:cs="Times New Roman"/>
          <w:sz w:val="20"/>
          <w:szCs w:val="20"/>
        </w:rPr>
        <w:t>from external contact</w:t>
      </w:r>
      <w:r w:rsidR="000E14BD" w:rsidRPr="00D67C26">
        <w:rPr>
          <w:rFonts w:ascii="Times New Roman" w:hAnsi="Times New Roman" w:cs="Times New Roman"/>
          <w:sz w:val="20"/>
          <w:szCs w:val="20"/>
        </w:rPr>
        <w:t xml:space="preserve"> through the skin</w:t>
      </w:r>
      <w:r w:rsidR="00F3461A" w:rsidRPr="00D67C26">
        <w:rPr>
          <w:rFonts w:ascii="Times New Roman" w:hAnsi="Times New Roman" w:cs="Times New Roman"/>
          <w:sz w:val="20"/>
          <w:szCs w:val="20"/>
        </w:rPr>
        <w:t xml:space="preserve">. </w:t>
      </w:r>
      <w:r w:rsidR="0018270E" w:rsidRPr="00D67C26">
        <w:rPr>
          <w:rFonts w:ascii="Times New Roman" w:hAnsi="Times New Roman" w:cs="Times New Roman"/>
          <w:sz w:val="20"/>
          <w:szCs w:val="20"/>
        </w:rPr>
        <w:t>D</w:t>
      </w:r>
      <w:r w:rsidR="00F3461A" w:rsidRPr="00D67C26">
        <w:rPr>
          <w:rFonts w:ascii="Times New Roman" w:hAnsi="Times New Roman" w:cs="Times New Roman"/>
          <w:sz w:val="20"/>
          <w:szCs w:val="20"/>
        </w:rPr>
        <w:t>iscoloration of the fingernails</w:t>
      </w:r>
      <w:r w:rsidR="0018270E" w:rsidRPr="00D67C26">
        <w:rPr>
          <w:rFonts w:ascii="Times New Roman" w:hAnsi="Times New Roman" w:cs="Times New Roman"/>
          <w:sz w:val="20"/>
          <w:szCs w:val="20"/>
        </w:rPr>
        <w:t xml:space="preserve">, </w:t>
      </w:r>
      <w:r w:rsidR="00F3461A" w:rsidRPr="00D67C26">
        <w:rPr>
          <w:rFonts w:ascii="Times New Roman" w:hAnsi="Times New Roman" w:cs="Times New Roman"/>
          <w:sz w:val="20"/>
          <w:szCs w:val="20"/>
        </w:rPr>
        <w:t>conjunctival membranes</w:t>
      </w:r>
      <w:r w:rsidR="0018270E" w:rsidRPr="00D67C26">
        <w:rPr>
          <w:rFonts w:ascii="Times New Roman" w:hAnsi="Times New Roman" w:cs="Times New Roman"/>
          <w:sz w:val="20"/>
          <w:szCs w:val="20"/>
        </w:rPr>
        <w:t xml:space="preserve">, </w:t>
      </w:r>
      <w:r w:rsidR="00F3461A" w:rsidRPr="00D67C26">
        <w:rPr>
          <w:rFonts w:ascii="Times New Roman" w:hAnsi="Times New Roman" w:cs="Times New Roman"/>
          <w:sz w:val="20"/>
          <w:szCs w:val="20"/>
        </w:rPr>
        <w:t>and/or the o</w:t>
      </w:r>
      <w:r w:rsidR="005C656F" w:rsidRPr="00D67C26">
        <w:rPr>
          <w:rFonts w:ascii="Times New Roman" w:hAnsi="Times New Roman" w:cs="Times New Roman"/>
          <w:sz w:val="20"/>
          <w:szCs w:val="20"/>
        </w:rPr>
        <w:t xml:space="preserve">ral mucosa </w:t>
      </w:r>
      <w:r w:rsidR="000E14BD" w:rsidRPr="00D67C26">
        <w:rPr>
          <w:rFonts w:ascii="Times New Roman" w:hAnsi="Times New Roman" w:cs="Times New Roman"/>
          <w:sz w:val="20"/>
          <w:szCs w:val="20"/>
        </w:rPr>
        <w:t>may</w:t>
      </w:r>
      <w:r w:rsidR="00E825AB" w:rsidRPr="00D67C26">
        <w:rPr>
          <w:rFonts w:ascii="Times New Roman" w:hAnsi="Times New Roman" w:cs="Times New Roman"/>
          <w:sz w:val="20"/>
          <w:szCs w:val="20"/>
        </w:rPr>
        <w:t xml:space="preserve"> also be observed.</w:t>
      </w:r>
      <w:r w:rsidR="00E825AB" w:rsidRPr="00D67C26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="00F3461A" w:rsidRPr="00D67C2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052F27" w14:textId="77777777" w:rsidR="00433F5E" w:rsidRPr="00D67C26" w:rsidRDefault="00433F5E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B684A6" w14:textId="7BEECEAB" w:rsidR="00E825AB" w:rsidRPr="00D67C26" w:rsidRDefault="007754FD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  <w:vertAlign w:val="superscript"/>
        </w:rPr>
      </w:pPr>
      <w:r w:rsidRPr="00D67C26">
        <w:rPr>
          <w:rFonts w:ascii="Times New Roman" w:hAnsi="Times New Roman" w:cs="Times New Roman"/>
          <w:sz w:val="20"/>
          <w:szCs w:val="20"/>
        </w:rPr>
        <w:t xml:space="preserve">Most </w:t>
      </w:r>
      <w:r w:rsidR="00CC4C21" w:rsidRPr="00D67C26">
        <w:rPr>
          <w:rFonts w:ascii="Times New Roman" w:hAnsi="Times New Roman" w:cs="Times New Roman"/>
          <w:sz w:val="20"/>
          <w:szCs w:val="20"/>
        </w:rPr>
        <w:t xml:space="preserve">of the </w:t>
      </w:r>
      <w:r w:rsidR="008B7976" w:rsidRPr="00D67C26">
        <w:rPr>
          <w:rFonts w:ascii="Times New Roman" w:hAnsi="Times New Roman" w:cs="Times New Roman"/>
          <w:sz w:val="20"/>
          <w:szCs w:val="20"/>
        </w:rPr>
        <w:t xml:space="preserve">reports </w:t>
      </w:r>
      <w:r w:rsidR="00D3162E" w:rsidRPr="00D67C26">
        <w:rPr>
          <w:rFonts w:ascii="Times New Roman" w:hAnsi="Times New Roman" w:cs="Times New Roman"/>
          <w:sz w:val="20"/>
          <w:szCs w:val="20"/>
        </w:rPr>
        <w:t xml:space="preserve">describing </w:t>
      </w:r>
      <w:r w:rsidR="008B7976" w:rsidRPr="00D67C26">
        <w:rPr>
          <w:rFonts w:ascii="Times New Roman" w:hAnsi="Times New Roman" w:cs="Times New Roman"/>
          <w:sz w:val="20"/>
          <w:szCs w:val="20"/>
        </w:rPr>
        <w:t xml:space="preserve">argyria </w:t>
      </w:r>
      <w:r w:rsidR="00D3162E" w:rsidRPr="00D67C26">
        <w:rPr>
          <w:rFonts w:ascii="Times New Roman" w:hAnsi="Times New Roman" w:cs="Times New Roman"/>
          <w:sz w:val="20"/>
          <w:szCs w:val="20"/>
        </w:rPr>
        <w:t xml:space="preserve">due to </w:t>
      </w:r>
      <w:r w:rsidR="008B7976" w:rsidRPr="00D67C26">
        <w:rPr>
          <w:rFonts w:ascii="Times New Roman" w:hAnsi="Times New Roman" w:cs="Times New Roman"/>
          <w:sz w:val="20"/>
          <w:szCs w:val="20"/>
        </w:rPr>
        <w:t xml:space="preserve">chronic consumption of silver formulations </w:t>
      </w:r>
      <w:r w:rsidR="0049255C" w:rsidRPr="00D67C26">
        <w:rPr>
          <w:rFonts w:ascii="Times New Roman" w:hAnsi="Times New Roman" w:cs="Times New Roman"/>
          <w:sz w:val="20"/>
          <w:szCs w:val="20"/>
        </w:rPr>
        <w:t xml:space="preserve">are in </w:t>
      </w:r>
      <w:r w:rsidR="00E825AB" w:rsidRPr="00D67C26">
        <w:rPr>
          <w:rFonts w:ascii="Times New Roman" w:hAnsi="Times New Roman" w:cs="Times New Roman"/>
          <w:sz w:val="20"/>
          <w:szCs w:val="20"/>
        </w:rPr>
        <w:t>adult</w:t>
      </w:r>
      <w:r w:rsidRPr="00D67C26">
        <w:rPr>
          <w:rFonts w:ascii="Times New Roman" w:hAnsi="Times New Roman" w:cs="Times New Roman"/>
          <w:sz w:val="20"/>
          <w:szCs w:val="20"/>
        </w:rPr>
        <w:t>s</w:t>
      </w:r>
      <w:r w:rsidR="007222D5" w:rsidRPr="00D67C26">
        <w:rPr>
          <w:rFonts w:ascii="Times New Roman" w:hAnsi="Times New Roman" w:cs="Times New Roman"/>
          <w:sz w:val="20"/>
          <w:szCs w:val="20"/>
        </w:rPr>
        <w:t xml:space="preserve"> and yet still provide little additional data</w:t>
      </w:r>
      <w:r w:rsidR="00E825AB" w:rsidRPr="00D67C26">
        <w:rPr>
          <w:rFonts w:ascii="Times New Roman" w:hAnsi="Times New Roman" w:cs="Times New Roman"/>
          <w:sz w:val="20"/>
          <w:szCs w:val="20"/>
        </w:rPr>
        <w:t>.</w:t>
      </w:r>
      <w:r w:rsidR="00E825AB" w:rsidRPr="00D67C26">
        <w:rPr>
          <w:rFonts w:ascii="Times New Roman" w:hAnsi="Times New Roman" w:cs="Times New Roman"/>
          <w:sz w:val="20"/>
          <w:szCs w:val="20"/>
          <w:vertAlign w:val="superscript"/>
        </w:rPr>
        <w:t>3, 5-20</w:t>
      </w:r>
      <w:r w:rsidR="00E825AB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4271C9" w:rsidRPr="00D67C26">
        <w:rPr>
          <w:rFonts w:ascii="Times New Roman" w:hAnsi="Times New Roman" w:cs="Times New Roman"/>
          <w:sz w:val="20"/>
          <w:szCs w:val="20"/>
        </w:rPr>
        <w:t xml:space="preserve">Of the </w:t>
      </w:r>
      <w:r w:rsidR="00DF0828" w:rsidRPr="00D67C26">
        <w:rPr>
          <w:rFonts w:ascii="Times New Roman" w:hAnsi="Times New Roman" w:cs="Times New Roman"/>
          <w:sz w:val="20"/>
          <w:szCs w:val="20"/>
        </w:rPr>
        <w:t>few</w:t>
      </w:r>
      <w:r w:rsidR="004271C9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Pr="00D67C26">
        <w:rPr>
          <w:rFonts w:ascii="Times New Roman" w:hAnsi="Times New Roman" w:cs="Times New Roman"/>
          <w:sz w:val="20"/>
          <w:szCs w:val="20"/>
        </w:rPr>
        <w:t xml:space="preserve">reported children with </w:t>
      </w:r>
      <w:r w:rsidR="000807EB" w:rsidRPr="00D67C26">
        <w:rPr>
          <w:rFonts w:ascii="Times New Roman" w:hAnsi="Times New Roman" w:cs="Times New Roman"/>
          <w:sz w:val="20"/>
          <w:szCs w:val="20"/>
        </w:rPr>
        <w:t>argyria</w:t>
      </w:r>
      <w:r w:rsidRPr="00D67C26">
        <w:rPr>
          <w:rFonts w:ascii="Times New Roman" w:hAnsi="Times New Roman" w:cs="Times New Roman"/>
          <w:sz w:val="20"/>
          <w:szCs w:val="20"/>
        </w:rPr>
        <w:t xml:space="preserve"> was </w:t>
      </w:r>
      <w:r w:rsidR="00CD713C" w:rsidRPr="00D67C26">
        <w:rPr>
          <w:rFonts w:ascii="Times New Roman" w:hAnsi="Times New Roman" w:cs="Times New Roman"/>
          <w:sz w:val="20"/>
          <w:szCs w:val="20"/>
        </w:rPr>
        <w:t xml:space="preserve">an </w:t>
      </w:r>
      <w:r w:rsidR="000359E7" w:rsidRPr="00D67C26">
        <w:rPr>
          <w:rFonts w:ascii="Times New Roman" w:hAnsi="Times New Roman" w:cs="Times New Roman"/>
          <w:sz w:val="20"/>
          <w:szCs w:val="20"/>
        </w:rPr>
        <w:t>11-year-old</w:t>
      </w:r>
      <w:r w:rsidR="000807EB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CD713C" w:rsidRPr="00D67C26">
        <w:rPr>
          <w:rFonts w:ascii="Times New Roman" w:hAnsi="Times New Roman" w:cs="Times New Roman"/>
          <w:sz w:val="20"/>
          <w:szCs w:val="20"/>
        </w:rPr>
        <w:t xml:space="preserve">boy </w:t>
      </w:r>
      <w:r w:rsidR="000807EB" w:rsidRPr="00D67C26">
        <w:rPr>
          <w:rFonts w:ascii="Times New Roman" w:hAnsi="Times New Roman" w:cs="Times New Roman"/>
          <w:sz w:val="20"/>
          <w:szCs w:val="20"/>
        </w:rPr>
        <w:t>with cystic fibrosis</w:t>
      </w:r>
      <w:r w:rsidR="00CD713C" w:rsidRPr="00D67C26">
        <w:rPr>
          <w:rFonts w:ascii="Times New Roman" w:hAnsi="Times New Roman" w:cs="Times New Roman"/>
          <w:sz w:val="20"/>
          <w:szCs w:val="20"/>
        </w:rPr>
        <w:t xml:space="preserve"> who was given</w:t>
      </w:r>
      <w:r w:rsidR="000807EB" w:rsidRPr="00D67C26">
        <w:rPr>
          <w:rFonts w:ascii="Times New Roman" w:hAnsi="Times New Roman" w:cs="Times New Roman"/>
          <w:sz w:val="20"/>
          <w:szCs w:val="20"/>
        </w:rPr>
        <w:t xml:space="preserve"> colloidal silver to treat his lung disease.  </w:t>
      </w:r>
      <w:r w:rsidR="0070457A" w:rsidRPr="00D67C26">
        <w:rPr>
          <w:rFonts w:ascii="Times New Roman" w:hAnsi="Times New Roman" w:cs="Times New Roman"/>
          <w:sz w:val="20"/>
          <w:szCs w:val="20"/>
        </w:rPr>
        <w:t xml:space="preserve">His serum silver concentration </w:t>
      </w:r>
      <w:r w:rsidR="000807EB" w:rsidRPr="00D67C26">
        <w:rPr>
          <w:rFonts w:ascii="Times New Roman" w:hAnsi="Times New Roman" w:cs="Times New Roman"/>
          <w:sz w:val="20"/>
          <w:szCs w:val="20"/>
        </w:rPr>
        <w:t xml:space="preserve">at the time of diagnosis of argyria was </w:t>
      </w:r>
      <w:r w:rsidR="00401F1B" w:rsidRPr="00D67C26">
        <w:rPr>
          <w:rFonts w:ascii="Times New Roman" w:hAnsi="Times New Roman" w:cs="Times New Roman"/>
          <w:sz w:val="20"/>
          <w:szCs w:val="20"/>
        </w:rPr>
        <w:t>32 ng/mL (296.7</w:t>
      </w:r>
      <w:r w:rsidR="0070457A" w:rsidRPr="00D67C26">
        <w:rPr>
          <w:rFonts w:ascii="Times New Roman" w:hAnsi="Times New Roman" w:cs="Times New Roman"/>
          <w:sz w:val="20"/>
          <w:szCs w:val="20"/>
        </w:rPr>
        <w:t xml:space="preserve"> nmol/L), with a follow-up level of 2.1 ng/mL (19</w:t>
      </w:r>
      <w:r w:rsidR="00401F1B" w:rsidRPr="00D67C26">
        <w:rPr>
          <w:rFonts w:ascii="Times New Roman" w:hAnsi="Times New Roman" w:cs="Times New Roman"/>
          <w:sz w:val="20"/>
          <w:szCs w:val="20"/>
        </w:rPr>
        <w:t>.5</w:t>
      </w:r>
      <w:r w:rsidR="0070457A" w:rsidRPr="00D67C26">
        <w:rPr>
          <w:rFonts w:ascii="Times New Roman" w:hAnsi="Times New Roman" w:cs="Times New Roman"/>
          <w:sz w:val="20"/>
          <w:szCs w:val="20"/>
        </w:rPr>
        <w:t xml:space="preserve"> nmol/L) ni</w:t>
      </w:r>
      <w:r w:rsidR="001C5A99" w:rsidRPr="00D67C26">
        <w:rPr>
          <w:rFonts w:ascii="Times New Roman" w:hAnsi="Times New Roman" w:cs="Times New Roman"/>
          <w:sz w:val="20"/>
          <w:szCs w:val="20"/>
        </w:rPr>
        <w:t>ne months after discontinuation</w:t>
      </w:r>
      <w:r w:rsidR="0049255C" w:rsidRPr="00D67C26">
        <w:rPr>
          <w:rFonts w:ascii="Times New Roman" w:hAnsi="Times New Roman" w:cs="Times New Roman"/>
          <w:sz w:val="20"/>
          <w:szCs w:val="20"/>
        </w:rPr>
        <w:t xml:space="preserve">. </w:t>
      </w:r>
      <w:r w:rsidRPr="00D67C26">
        <w:rPr>
          <w:rFonts w:ascii="Times New Roman" w:hAnsi="Times New Roman" w:cs="Times New Roman"/>
          <w:sz w:val="20"/>
          <w:szCs w:val="20"/>
        </w:rPr>
        <w:t>The</w:t>
      </w:r>
      <w:r w:rsidR="00E825AB" w:rsidRPr="00D67C26">
        <w:rPr>
          <w:rFonts w:ascii="Times New Roman" w:hAnsi="Times New Roman" w:cs="Times New Roman"/>
          <w:sz w:val="20"/>
          <w:szCs w:val="20"/>
        </w:rPr>
        <w:t xml:space="preserve"> skin discoloration</w:t>
      </w:r>
      <w:r w:rsidRPr="00D67C26">
        <w:rPr>
          <w:rFonts w:ascii="Times New Roman" w:hAnsi="Times New Roman" w:cs="Times New Roman"/>
          <w:sz w:val="20"/>
          <w:szCs w:val="20"/>
        </w:rPr>
        <w:t xml:space="preserve"> resolved</w:t>
      </w:r>
      <w:r w:rsidR="00E825AB" w:rsidRPr="00D67C26">
        <w:rPr>
          <w:rFonts w:ascii="Times New Roman" w:hAnsi="Times New Roman" w:cs="Times New Roman"/>
          <w:sz w:val="20"/>
          <w:szCs w:val="20"/>
        </w:rPr>
        <w:t>.</w:t>
      </w:r>
      <w:r w:rsidR="00E825AB" w:rsidRPr="00D67C26">
        <w:rPr>
          <w:rFonts w:ascii="Times New Roman" w:hAnsi="Times New Roman" w:cs="Times New Roman"/>
          <w:sz w:val="20"/>
          <w:szCs w:val="20"/>
          <w:vertAlign w:val="superscript"/>
        </w:rPr>
        <w:t>21</w:t>
      </w:r>
      <w:r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CD713C" w:rsidRPr="00D67C26">
        <w:rPr>
          <w:rFonts w:ascii="Times New Roman" w:hAnsi="Times New Roman" w:cs="Times New Roman"/>
          <w:sz w:val="20"/>
          <w:szCs w:val="20"/>
        </w:rPr>
        <w:t>The correlation of</w:t>
      </w:r>
      <w:r w:rsidR="008B7976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Pr="00D67C26">
        <w:rPr>
          <w:rFonts w:ascii="Times New Roman" w:hAnsi="Times New Roman" w:cs="Times New Roman"/>
          <w:sz w:val="20"/>
          <w:szCs w:val="20"/>
        </w:rPr>
        <w:t xml:space="preserve">the concentration of </w:t>
      </w:r>
      <w:r w:rsidR="008B7976" w:rsidRPr="00D67C26">
        <w:rPr>
          <w:rFonts w:ascii="Times New Roman" w:hAnsi="Times New Roman" w:cs="Times New Roman"/>
          <w:sz w:val="20"/>
          <w:szCs w:val="20"/>
        </w:rPr>
        <w:t>serum silver with argyria</w:t>
      </w:r>
      <w:r w:rsidR="00CD713C" w:rsidRPr="00D67C26">
        <w:rPr>
          <w:rFonts w:ascii="Times New Roman" w:hAnsi="Times New Roman" w:cs="Times New Roman"/>
          <w:sz w:val="20"/>
          <w:szCs w:val="20"/>
        </w:rPr>
        <w:t xml:space="preserve"> is not </w:t>
      </w:r>
      <w:r w:rsidRPr="00D67C26">
        <w:rPr>
          <w:rFonts w:ascii="Times New Roman" w:hAnsi="Times New Roman" w:cs="Times New Roman"/>
          <w:sz w:val="20"/>
          <w:szCs w:val="20"/>
        </w:rPr>
        <w:t>well established</w:t>
      </w:r>
      <w:r w:rsidR="00EA139F" w:rsidRPr="00D67C26">
        <w:rPr>
          <w:rFonts w:ascii="Times New Roman" w:hAnsi="Times New Roman" w:cs="Times New Roman"/>
          <w:sz w:val="20"/>
          <w:szCs w:val="20"/>
        </w:rPr>
        <w:t>. T</w:t>
      </w:r>
      <w:r w:rsidR="00CD713C" w:rsidRPr="00D67C26">
        <w:rPr>
          <w:rFonts w:ascii="Times New Roman" w:hAnsi="Times New Roman" w:cs="Times New Roman"/>
          <w:sz w:val="20"/>
          <w:szCs w:val="20"/>
        </w:rPr>
        <w:t xml:space="preserve">he lowest </w:t>
      </w:r>
      <w:r w:rsidR="008B7976" w:rsidRPr="00D67C26">
        <w:rPr>
          <w:rFonts w:ascii="Times New Roman" w:hAnsi="Times New Roman" w:cs="Times New Roman"/>
          <w:sz w:val="20"/>
          <w:szCs w:val="20"/>
        </w:rPr>
        <w:t>level in a patient presenting with discoloration of the skin or nailbeds</w:t>
      </w:r>
      <w:r w:rsidR="00CD713C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Pr="00D67C26">
        <w:rPr>
          <w:rFonts w:ascii="Times New Roman" w:hAnsi="Times New Roman" w:cs="Times New Roman"/>
          <w:sz w:val="20"/>
          <w:szCs w:val="20"/>
        </w:rPr>
        <w:t>had</w:t>
      </w:r>
      <w:r w:rsidR="00CC4C21" w:rsidRPr="00D67C26">
        <w:rPr>
          <w:rFonts w:ascii="Times New Roman" w:hAnsi="Times New Roman" w:cs="Times New Roman"/>
          <w:sz w:val="20"/>
          <w:szCs w:val="20"/>
        </w:rPr>
        <w:t xml:space="preserve"> a serum level of</w:t>
      </w:r>
      <w:r w:rsidRPr="00D67C26">
        <w:rPr>
          <w:rFonts w:ascii="Times New Roman" w:hAnsi="Times New Roman" w:cs="Times New Roman"/>
          <w:sz w:val="20"/>
          <w:szCs w:val="20"/>
        </w:rPr>
        <w:t xml:space="preserve"> 8.3 ng/mL</w:t>
      </w:r>
      <w:r w:rsidR="008B7976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E825AB" w:rsidRPr="00D67C26">
        <w:rPr>
          <w:rFonts w:ascii="Times New Roman" w:hAnsi="Times New Roman" w:cs="Times New Roman"/>
          <w:sz w:val="20"/>
          <w:szCs w:val="20"/>
        </w:rPr>
        <w:t>(</w:t>
      </w:r>
      <w:r w:rsidRPr="00D67C26">
        <w:rPr>
          <w:rFonts w:ascii="Times New Roman" w:hAnsi="Times New Roman" w:cs="Times New Roman"/>
          <w:sz w:val="20"/>
          <w:szCs w:val="20"/>
        </w:rPr>
        <w:t>76.9 nmol/L</w:t>
      </w:r>
      <w:r w:rsidR="00E825AB" w:rsidRPr="00D67C26">
        <w:rPr>
          <w:rFonts w:ascii="Times New Roman" w:hAnsi="Times New Roman" w:cs="Times New Roman"/>
          <w:sz w:val="20"/>
          <w:szCs w:val="20"/>
        </w:rPr>
        <w:t>).</w:t>
      </w:r>
      <w:r w:rsidR="00E825AB" w:rsidRPr="00D67C26">
        <w:rPr>
          <w:rFonts w:ascii="Times New Roman" w:hAnsi="Times New Roman" w:cs="Times New Roman"/>
          <w:sz w:val="20"/>
          <w:szCs w:val="20"/>
          <w:vertAlign w:val="superscript"/>
        </w:rPr>
        <w:t>19</w:t>
      </w:r>
      <w:r w:rsidR="00D36A36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2622A6" w:rsidRPr="00D67C26">
        <w:rPr>
          <w:rFonts w:ascii="Times New Roman" w:hAnsi="Times New Roman" w:cs="Times New Roman"/>
          <w:sz w:val="20"/>
          <w:szCs w:val="20"/>
        </w:rPr>
        <w:t xml:space="preserve">The trend of silver excretion from the body is not well elucidated either. </w:t>
      </w:r>
      <w:r w:rsidR="00456DAB" w:rsidRPr="00D67C26">
        <w:rPr>
          <w:rFonts w:ascii="Times New Roman" w:hAnsi="Times New Roman" w:cs="Times New Roman"/>
          <w:sz w:val="20"/>
          <w:szCs w:val="20"/>
        </w:rPr>
        <w:lastRenderedPageBreak/>
        <w:t>M</w:t>
      </w:r>
      <w:r w:rsidRPr="00D67C26">
        <w:rPr>
          <w:rFonts w:ascii="Times New Roman" w:hAnsi="Times New Roman" w:cs="Times New Roman"/>
          <w:sz w:val="20"/>
          <w:szCs w:val="20"/>
        </w:rPr>
        <w:t xml:space="preserve">ost reports describe </w:t>
      </w:r>
      <w:r w:rsidR="002622A6" w:rsidRPr="00D67C26">
        <w:rPr>
          <w:rFonts w:ascii="Times New Roman" w:hAnsi="Times New Roman" w:cs="Times New Roman"/>
          <w:sz w:val="20"/>
          <w:szCs w:val="20"/>
        </w:rPr>
        <w:t xml:space="preserve">patients with argyria as having just a </w:t>
      </w:r>
      <w:r w:rsidR="003455AD" w:rsidRPr="00D67C26">
        <w:rPr>
          <w:rFonts w:ascii="Times New Roman" w:hAnsi="Times New Roman" w:cs="Times New Roman"/>
          <w:sz w:val="20"/>
          <w:szCs w:val="20"/>
        </w:rPr>
        <w:t>single</w:t>
      </w:r>
      <w:r w:rsidR="008B7976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3455AD" w:rsidRPr="00D67C26">
        <w:rPr>
          <w:rFonts w:ascii="Times New Roman" w:hAnsi="Times New Roman" w:cs="Times New Roman"/>
          <w:sz w:val="20"/>
          <w:szCs w:val="20"/>
        </w:rPr>
        <w:t xml:space="preserve">serum </w:t>
      </w:r>
      <w:r w:rsidR="008B7976" w:rsidRPr="00D67C26">
        <w:rPr>
          <w:rFonts w:ascii="Times New Roman" w:hAnsi="Times New Roman" w:cs="Times New Roman"/>
          <w:sz w:val="20"/>
          <w:szCs w:val="20"/>
        </w:rPr>
        <w:t xml:space="preserve">silver level after </w:t>
      </w:r>
      <w:r w:rsidR="003455AD" w:rsidRPr="00D67C26">
        <w:rPr>
          <w:rFonts w:ascii="Times New Roman" w:hAnsi="Times New Roman" w:cs="Times New Roman"/>
          <w:sz w:val="20"/>
          <w:szCs w:val="20"/>
        </w:rPr>
        <w:t xml:space="preserve">terminating </w:t>
      </w:r>
      <w:r w:rsidR="008B7976" w:rsidRPr="00D67C26">
        <w:rPr>
          <w:rFonts w:ascii="Times New Roman" w:hAnsi="Times New Roman" w:cs="Times New Roman"/>
          <w:sz w:val="20"/>
          <w:szCs w:val="20"/>
        </w:rPr>
        <w:t>ingestion</w:t>
      </w:r>
      <w:r w:rsidR="002432B2" w:rsidRPr="00D67C26">
        <w:rPr>
          <w:rFonts w:ascii="Times New Roman" w:hAnsi="Times New Roman" w:cs="Times New Roman"/>
          <w:sz w:val="20"/>
          <w:szCs w:val="20"/>
        </w:rPr>
        <w:t>, as we found only</w:t>
      </w:r>
      <w:r w:rsidR="00456DAB" w:rsidRPr="00D67C26">
        <w:rPr>
          <w:rFonts w:ascii="Times New Roman" w:hAnsi="Times New Roman" w:cs="Times New Roman"/>
          <w:sz w:val="20"/>
          <w:szCs w:val="20"/>
        </w:rPr>
        <w:t xml:space="preserve"> two pu</w:t>
      </w:r>
      <w:r w:rsidR="002432B2" w:rsidRPr="00D67C26">
        <w:rPr>
          <w:rFonts w:ascii="Times New Roman" w:hAnsi="Times New Roman" w:cs="Times New Roman"/>
          <w:sz w:val="20"/>
          <w:szCs w:val="20"/>
        </w:rPr>
        <w:t>blications documenting multiple levels</w:t>
      </w:r>
      <w:r w:rsidR="00E825AB" w:rsidRPr="00D67C26">
        <w:rPr>
          <w:rFonts w:ascii="Times New Roman" w:hAnsi="Times New Roman" w:cs="Times New Roman"/>
          <w:sz w:val="20"/>
          <w:szCs w:val="20"/>
        </w:rPr>
        <w:t>.</w:t>
      </w:r>
      <w:r w:rsidR="00E825AB" w:rsidRPr="00D67C26">
        <w:rPr>
          <w:rFonts w:ascii="Times New Roman" w:hAnsi="Times New Roman" w:cs="Times New Roman"/>
          <w:sz w:val="20"/>
          <w:szCs w:val="20"/>
          <w:vertAlign w:val="superscript"/>
        </w:rPr>
        <w:t>20, 21</w:t>
      </w:r>
    </w:p>
    <w:p w14:paraId="137B7EB8" w14:textId="77777777" w:rsidR="00433F5E" w:rsidRPr="00D67C26" w:rsidRDefault="00433F5E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D0BDD47" w14:textId="03B9116B" w:rsidR="00062C1C" w:rsidRPr="00D67C26" w:rsidRDefault="00663661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7C26">
        <w:rPr>
          <w:rFonts w:ascii="Times New Roman" w:hAnsi="Times New Roman" w:cs="Times New Roman"/>
          <w:sz w:val="20"/>
          <w:szCs w:val="20"/>
        </w:rPr>
        <w:t xml:space="preserve">While argyria </w:t>
      </w:r>
      <w:r w:rsidR="007754FD" w:rsidRPr="00D67C26">
        <w:rPr>
          <w:rFonts w:ascii="Times New Roman" w:hAnsi="Times New Roman" w:cs="Times New Roman"/>
          <w:sz w:val="20"/>
          <w:szCs w:val="20"/>
        </w:rPr>
        <w:t>is identified by</w:t>
      </w:r>
      <w:r w:rsidR="003455AD" w:rsidRPr="00D67C26">
        <w:rPr>
          <w:rFonts w:ascii="Times New Roman" w:hAnsi="Times New Roman" w:cs="Times New Roman"/>
          <w:sz w:val="20"/>
          <w:szCs w:val="20"/>
        </w:rPr>
        <w:t xml:space="preserve"> particulate</w:t>
      </w:r>
      <w:r w:rsidR="00054B7A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0F72AE" w:rsidRPr="00D67C26">
        <w:rPr>
          <w:rFonts w:ascii="Times New Roman" w:hAnsi="Times New Roman" w:cs="Times New Roman"/>
          <w:sz w:val="20"/>
          <w:szCs w:val="20"/>
        </w:rPr>
        <w:t xml:space="preserve">silver </w:t>
      </w:r>
      <w:r w:rsidR="003F0D96" w:rsidRPr="00D67C26">
        <w:rPr>
          <w:rFonts w:ascii="Times New Roman" w:hAnsi="Times New Roman" w:cs="Times New Roman"/>
          <w:sz w:val="20"/>
          <w:szCs w:val="20"/>
        </w:rPr>
        <w:t>accumulation in skin and mucous membranes</w:t>
      </w:r>
      <w:r w:rsidR="00054B7A" w:rsidRPr="00D67C26">
        <w:rPr>
          <w:rFonts w:ascii="Times New Roman" w:hAnsi="Times New Roman" w:cs="Times New Roman"/>
          <w:sz w:val="20"/>
          <w:szCs w:val="20"/>
        </w:rPr>
        <w:t xml:space="preserve">, other tissues </w:t>
      </w:r>
      <w:r w:rsidR="007754FD" w:rsidRPr="00D67C26">
        <w:rPr>
          <w:rFonts w:ascii="Times New Roman" w:hAnsi="Times New Roman" w:cs="Times New Roman"/>
          <w:sz w:val="20"/>
          <w:szCs w:val="20"/>
        </w:rPr>
        <w:t xml:space="preserve">may </w:t>
      </w:r>
      <w:r w:rsidR="00054B7A" w:rsidRPr="00D67C26">
        <w:rPr>
          <w:rFonts w:ascii="Times New Roman" w:hAnsi="Times New Roman" w:cs="Times New Roman"/>
          <w:sz w:val="20"/>
          <w:szCs w:val="20"/>
        </w:rPr>
        <w:t xml:space="preserve">also be </w:t>
      </w:r>
      <w:r w:rsidR="003455AD" w:rsidRPr="00D67C26">
        <w:rPr>
          <w:rFonts w:ascii="Times New Roman" w:hAnsi="Times New Roman" w:cs="Times New Roman"/>
          <w:sz w:val="20"/>
          <w:szCs w:val="20"/>
        </w:rPr>
        <w:t>affected</w:t>
      </w:r>
      <w:r w:rsidR="00054B7A" w:rsidRPr="00D67C26">
        <w:rPr>
          <w:rFonts w:ascii="Times New Roman" w:hAnsi="Times New Roman" w:cs="Times New Roman"/>
          <w:sz w:val="20"/>
          <w:szCs w:val="20"/>
        </w:rPr>
        <w:t>.</w:t>
      </w:r>
      <w:r w:rsidR="000E14BD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8B7976" w:rsidRPr="00D67C26">
        <w:rPr>
          <w:rFonts w:ascii="Times New Roman" w:hAnsi="Times New Roman" w:cs="Times New Roman"/>
          <w:sz w:val="20"/>
          <w:szCs w:val="20"/>
        </w:rPr>
        <w:t xml:space="preserve">Autopsies of adult patients </w:t>
      </w:r>
      <w:r w:rsidR="003455AD" w:rsidRPr="00D67C26">
        <w:rPr>
          <w:rFonts w:ascii="Times New Roman" w:hAnsi="Times New Roman" w:cs="Times New Roman"/>
          <w:sz w:val="20"/>
          <w:szCs w:val="20"/>
        </w:rPr>
        <w:t xml:space="preserve">demonstrated </w:t>
      </w:r>
      <w:r w:rsidR="008B7976" w:rsidRPr="00D67C26">
        <w:rPr>
          <w:rFonts w:ascii="Times New Roman" w:hAnsi="Times New Roman" w:cs="Times New Roman"/>
          <w:sz w:val="20"/>
          <w:szCs w:val="20"/>
        </w:rPr>
        <w:t xml:space="preserve">granular deposits of silver within the epidermis, sweat ducts, pituitary gland, myocardium, liver, spleen, adrenals, prostate, thyroid, kidneys, </w:t>
      </w:r>
      <w:r w:rsidR="00E825AB" w:rsidRPr="00D67C26">
        <w:rPr>
          <w:rFonts w:ascii="Times New Roman" w:hAnsi="Times New Roman" w:cs="Times New Roman"/>
          <w:sz w:val="20"/>
          <w:szCs w:val="20"/>
        </w:rPr>
        <w:t>and gray matter of the cerebrum.</w:t>
      </w:r>
      <w:r w:rsidR="00E825AB" w:rsidRPr="00D67C26">
        <w:rPr>
          <w:rFonts w:ascii="Times New Roman" w:hAnsi="Times New Roman" w:cs="Times New Roman"/>
          <w:sz w:val="20"/>
          <w:szCs w:val="20"/>
          <w:vertAlign w:val="superscript"/>
        </w:rPr>
        <w:t>16, 22</w:t>
      </w:r>
      <w:r w:rsidR="00E825AB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8B7976" w:rsidRPr="00D67C26">
        <w:rPr>
          <w:rFonts w:ascii="Times New Roman" w:hAnsi="Times New Roman" w:cs="Times New Roman"/>
          <w:sz w:val="20"/>
          <w:szCs w:val="20"/>
        </w:rPr>
        <w:t xml:space="preserve">A biopsy of the colonic mucosa performed on a 73-year-old male presenting with argyria and a 5-year history of colloidal silver ingestion revealed silver granules </w:t>
      </w:r>
      <w:r w:rsidR="00A30FA8" w:rsidRPr="00D67C26">
        <w:rPr>
          <w:rFonts w:ascii="Times New Roman" w:hAnsi="Times New Roman" w:cs="Times New Roman"/>
          <w:sz w:val="20"/>
          <w:szCs w:val="20"/>
        </w:rPr>
        <w:t>in</w:t>
      </w:r>
      <w:r w:rsidR="008B7976" w:rsidRPr="00D67C26">
        <w:rPr>
          <w:rFonts w:ascii="Times New Roman" w:hAnsi="Times New Roman" w:cs="Times New Roman"/>
          <w:sz w:val="20"/>
          <w:szCs w:val="20"/>
        </w:rPr>
        <w:t xml:space="preserve"> the lamina propria and basement memb</w:t>
      </w:r>
      <w:r w:rsidR="00E825AB" w:rsidRPr="00D67C26">
        <w:rPr>
          <w:rFonts w:ascii="Times New Roman" w:hAnsi="Times New Roman" w:cs="Times New Roman"/>
          <w:sz w:val="20"/>
          <w:szCs w:val="20"/>
        </w:rPr>
        <w:t>rane of the duodenal epithelium.</w:t>
      </w:r>
      <w:r w:rsidR="00E825AB" w:rsidRPr="00D67C26">
        <w:rPr>
          <w:rFonts w:ascii="Times New Roman" w:hAnsi="Times New Roman" w:cs="Times New Roman"/>
          <w:sz w:val="20"/>
          <w:szCs w:val="20"/>
          <w:vertAlign w:val="superscript"/>
        </w:rPr>
        <w:t>14</w:t>
      </w:r>
      <w:r w:rsidR="008B7976" w:rsidRPr="00D67C2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DDDEEAA" w14:textId="77777777" w:rsidR="00433F5E" w:rsidRPr="00D67C26" w:rsidRDefault="00433F5E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34A1C5" w14:textId="7619E3D2" w:rsidR="00ED7BE1" w:rsidRPr="00D67C26" w:rsidRDefault="00940539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  <w:vertAlign w:val="superscript"/>
        </w:rPr>
      </w:pPr>
      <w:r w:rsidRPr="00D67C26">
        <w:rPr>
          <w:rFonts w:ascii="Times New Roman" w:hAnsi="Times New Roman" w:cs="Times New Roman"/>
          <w:sz w:val="20"/>
          <w:szCs w:val="20"/>
        </w:rPr>
        <w:t>The</w:t>
      </w:r>
      <w:r w:rsidR="001E6D5F" w:rsidRPr="00D67C26">
        <w:rPr>
          <w:rFonts w:ascii="Times New Roman" w:hAnsi="Times New Roman" w:cs="Times New Roman"/>
          <w:sz w:val="20"/>
          <w:szCs w:val="20"/>
        </w:rPr>
        <w:t xml:space="preserve"> lack of </w:t>
      </w:r>
      <w:r w:rsidR="000F72AE" w:rsidRPr="00D67C26">
        <w:rPr>
          <w:rFonts w:ascii="Times New Roman" w:hAnsi="Times New Roman" w:cs="Times New Roman"/>
          <w:sz w:val="20"/>
          <w:szCs w:val="20"/>
        </w:rPr>
        <w:t xml:space="preserve">evidence </w:t>
      </w:r>
      <w:r w:rsidR="001E6D5F" w:rsidRPr="00D67C26">
        <w:rPr>
          <w:rFonts w:ascii="Times New Roman" w:hAnsi="Times New Roman" w:cs="Times New Roman"/>
          <w:sz w:val="20"/>
          <w:szCs w:val="20"/>
        </w:rPr>
        <w:t>for</w:t>
      </w:r>
      <w:r w:rsidR="005A72AC" w:rsidRPr="00D67C26">
        <w:rPr>
          <w:rFonts w:ascii="Times New Roman" w:hAnsi="Times New Roman" w:cs="Times New Roman"/>
          <w:sz w:val="20"/>
          <w:szCs w:val="20"/>
        </w:rPr>
        <w:t xml:space="preserve"> any </w:t>
      </w:r>
      <w:r w:rsidR="00630C35" w:rsidRPr="00D67C26">
        <w:rPr>
          <w:rFonts w:ascii="Times New Roman" w:hAnsi="Times New Roman" w:cs="Times New Roman"/>
          <w:sz w:val="20"/>
          <w:szCs w:val="20"/>
        </w:rPr>
        <w:t xml:space="preserve">benefits </w:t>
      </w:r>
      <w:r w:rsidR="005A72AC" w:rsidRPr="00D67C26">
        <w:rPr>
          <w:rFonts w:ascii="Times New Roman" w:hAnsi="Times New Roman" w:cs="Times New Roman"/>
          <w:sz w:val="20"/>
          <w:szCs w:val="20"/>
        </w:rPr>
        <w:t>to</w:t>
      </w:r>
      <w:r w:rsidR="003F0D96" w:rsidRPr="00D67C26">
        <w:rPr>
          <w:rFonts w:ascii="Times New Roman" w:hAnsi="Times New Roman" w:cs="Times New Roman"/>
          <w:sz w:val="20"/>
          <w:szCs w:val="20"/>
        </w:rPr>
        <w:t xml:space="preserve"> oral use of silver products </w:t>
      </w:r>
      <w:r w:rsidRPr="00D67C26">
        <w:rPr>
          <w:rFonts w:ascii="Times New Roman" w:hAnsi="Times New Roman" w:cs="Times New Roman"/>
          <w:sz w:val="20"/>
          <w:szCs w:val="20"/>
        </w:rPr>
        <w:t xml:space="preserve">resulted in </w:t>
      </w:r>
      <w:r w:rsidR="001E6D5F" w:rsidRPr="00D67C26">
        <w:rPr>
          <w:rFonts w:ascii="Times New Roman" w:hAnsi="Times New Roman" w:cs="Times New Roman"/>
          <w:sz w:val="20"/>
          <w:szCs w:val="20"/>
        </w:rPr>
        <w:t>warn</w:t>
      </w:r>
      <w:r w:rsidRPr="00D67C26">
        <w:rPr>
          <w:rFonts w:ascii="Times New Roman" w:hAnsi="Times New Roman" w:cs="Times New Roman"/>
          <w:sz w:val="20"/>
          <w:szCs w:val="20"/>
        </w:rPr>
        <w:t>ings</w:t>
      </w:r>
      <w:r w:rsidR="001E6D5F" w:rsidRPr="00D67C26">
        <w:rPr>
          <w:rFonts w:ascii="Times New Roman" w:hAnsi="Times New Roman" w:cs="Times New Roman"/>
          <w:sz w:val="20"/>
          <w:szCs w:val="20"/>
        </w:rPr>
        <w:t xml:space="preserve"> against </w:t>
      </w:r>
      <w:r w:rsidRPr="00D67C26">
        <w:rPr>
          <w:rFonts w:ascii="Times New Roman" w:hAnsi="Times New Roman" w:cs="Times New Roman"/>
          <w:sz w:val="20"/>
          <w:szCs w:val="20"/>
        </w:rPr>
        <w:t xml:space="preserve">the </w:t>
      </w:r>
      <w:r w:rsidR="001E6D5F" w:rsidRPr="00D67C26">
        <w:rPr>
          <w:rFonts w:ascii="Times New Roman" w:hAnsi="Times New Roman" w:cs="Times New Roman"/>
          <w:sz w:val="20"/>
          <w:szCs w:val="20"/>
        </w:rPr>
        <w:t>usage of silver preparations for treatment. In 1975</w:t>
      </w:r>
      <w:r w:rsidR="00E05030" w:rsidRPr="00D67C26">
        <w:rPr>
          <w:rFonts w:ascii="Times New Roman" w:hAnsi="Times New Roman" w:cs="Times New Roman"/>
          <w:sz w:val="20"/>
          <w:szCs w:val="20"/>
        </w:rPr>
        <w:t>,</w:t>
      </w:r>
      <w:r w:rsidR="001E6D5F" w:rsidRPr="00D67C26">
        <w:rPr>
          <w:rFonts w:ascii="Times New Roman" w:hAnsi="Times New Roman" w:cs="Times New Roman"/>
          <w:sz w:val="20"/>
          <w:szCs w:val="20"/>
        </w:rPr>
        <w:t xml:space="preserve"> the U</w:t>
      </w:r>
      <w:r w:rsidR="00F278D7" w:rsidRPr="00D67C26">
        <w:rPr>
          <w:rFonts w:ascii="Times New Roman" w:hAnsi="Times New Roman" w:cs="Times New Roman"/>
          <w:sz w:val="20"/>
          <w:szCs w:val="20"/>
        </w:rPr>
        <w:t xml:space="preserve">nited States Pharmacopeia and the National Formulary </w:t>
      </w:r>
      <w:r w:rsidR="001E6D5F" w:rsidRPr="00D67C26">
        <w:rPr>
          <w:rFonts w:ascii="Times New Roman" w:hAnsi="Times New Roman" w:cs="Times New Roman"/>
          <w:sz w:val="20"/>
          <w:szCs w:val="20"/>
        </w:rPr>
        <w:t xml:space="preserve">removed colloidal silver products from their guidebooks, and Goodman and Gillman: </w:t>
      </w:r>
      <w:r w:rsidR="001E6D5F" w:rsidRPr="00D67C26">
        <w:rPr>
          <w:rFonts w:ascii="Times New Roman" w:eastAsia="Times New Roman" w:hAnsi="Times New Roman" w:cs="Times New Roman"/>
          <w:sz w:val="20"/>
          <w:szCs w:val="20"/>
        </w:rPr>
        <w:t>The Pharmacological Basis of Therapeutics 1980 edition</w:t>
      </w:r>
      <w:r w:rsidR="001E6D5F" w:rsidRPr="00D67C26">
        <w:rPr>
          <w:rFonts w:ascii="Times New Roman" w:hAnsi="Times New Roman" w:cs="Times New Roman"/>
          <w:sz w:val="20"/>
          <w:szCs w:val="20"/>
        </w:rPr>
        <w:t xml:space="preserve"> stated that the </w:t>
      </w:r>
      <w:r w:rsidR="00AF6D08" w:rsidRPr="00D67C26">
        <w:rPr>
          <w:rFonts w:ascii="Times New Roman" w:hAnsi="Times New Roman" w:cs="Times New Roman"/>
          <w:sz w:val="20"/>
          <w:szCs w:val="20"/>
        </w:rPr>
        <w:t>“</w:t>
      </w:r>
      <w:r w:rsidR="005A72AC" w:rsidRPr="00D67C26">
        <w:rPr>
          <w:rFonts w:ascii="Times New Roman" w:hAnsi="Times New Roman" w:cs="Times New Roman"/>
          <w:sz w:val="20"/>
          <w:szCs w:val="20"/>
        </w:rPr>
        <w:t>indiscriminate</w:t>
      </w:r>
      <w:r w:rsidR="00AF6D08" w:rsidRPr="00D67C26">
        <w:rPr>
          <w:rFonts w:ascii="Times New Roman" w:hAnsi="Times New Roman" w:cs="Times New Roman"/>
          <w:sz w:val="20"/>
          <w:szCs w:val="20"/>
        </w:rPr>
        <w:t xml:space="preserve"> use of colloidal silver solutions…</w:t>
      </w:r>
      <w:r w:rsidR="001E6D5F" w:rsidRPr="00D67C26">
        <w:rPr>
          <w:rFonts w:ascii="Times New Roman" w:hAnsi="Times New Roman" w:cs="Times New Roman"/>
          <w:sz w:val="20"/>
          <w:szCs w:val="20"/>
        </w:rPr>
        <w:t>pr</w:t>
      </w:r>
      <w:r w:rsidR="00E825AB" w:rsidRPr="00D67C26">
        <w:rPr>
          <w:rFonts w:ascii="Times New Roman" w:hAnsi="Times New Roman" w:cs="Times New Roman"/>
          <w:sz w:val="20"/>
          <w:szCs w:val="20"/>
        </w:rPr>
        <w:t>obably does more harm than good</w:t>
      </w:r>
      <w:r w:rsidR="00AF6D08" w:rsidRPr="00D67C26">
        <w:rPr>
          <w:rFonts w:ascii="Times New Roman" w:hAnsi="Times New Roman" w:cs="Times New Roman"/>
          <w:sz w:val="20"/>
          <w:szCs w:val="20"/>
        </w:rPr>
        <w:t>”</w:t>
      </w:r>
      <w:r w:rsidR="00E825AB" w:rsidRPr="00D67C26">
        <w:rPr>
          <w:rFonts w:ascii="Times New Roman" w:hAnsi="Times New Roman" w:cs="Times New Roman"/>
          <w:sz w:val="20"/>
          <w:szCs w:val="20"/>
        </w:rPr>
        <w:t>.</w:t>
      </w:r>
      <w:r w:rsidR="00E825AB" w:rsidRPr="00D67C26">
        <w:rPr>
          <w:rFonts w:ascii="Times New Roman" w:hAnsi="Times New Roman" w:cs="Times New Roman"/>
          <w:sz w:val="20"/>
          <w:szCs w:val="20"/>
          <w:vertAlign w:val="superscript"/>
        </w:rPr>
        <w:t>23</w:t>
      </w:r>
      <w:r w:rsidR="00E825AB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E256CE" w:rsidRPr="00D67C26">
        <w:rPr>
          <w:rFonts w:ascii="Times New Roman" w:hAnsi="Times New Roman" w:cs="Times New Roman"/>
          <w:sz w:val="20"/>
          <w:szCs w:val="20"/>
        </w:rPr>
        <w:t>In 1999</w:t>
      </w:r>
      <w:r w:rsidR="006F143C" w:rsidRPr="00D67C26">
        <w:rPr>
          <w:rFonts w:ascii="Times New Roman" w:hAnsi="Times New Roman" w:cs="Times New Roman"/>
          <w:sz w:val="20"/>
          <w:szCs w:val="20"/>
        </w:rPr>
        <w:t>,</w:t>
      </w:r>
      <w:r w:rsidR="00E256CE"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="00F3461A" w:rsidRPr="00D67C26">
        <w:rPr>
          <w:rFonts w:ascii="Times New Roman" w:hAnsi="Times New Roman" w:cs="Times New Roman"/>
          <w:sz w:val="20"/>
          <w:szCs w:val="20"/>
        </w:rPr>
        <w:t>the FDA</w:t>
      </w:r>
      <w:r w:rsidR="00E256CE" w:rsidRPr="00D67C26">
        <w:rPr>
          <w:rFonts w:ascii="Times New Roman" w:hAnsi="Times New Roman" w:cs="Times New Roman"/>
          <w:sz w:val="20"/>
          <w:szCs w:val="20"/>
        </w:rPr>
        <w:t xml:space="preserve"> issued a </w:t>
      </w:r>
      <w:r w:rsidR="00AF6D08" w:rsidRPr="00D67C26">
        <w:rPr>
          <w:rFonts w:ascii="Times New Roman" w:hAnsi="Times New Roman" w:cs="Times New Roman"/>
          <w:sz w:val="20"/>
          <w:szCs w:val="20"/>
        </w:rPr>
        <w:t>“f</w:t>
      </w:r>
      <w:r w:rsidR="00E256CE" w:rsidRPr="00D67C26">
        <w:rPr>
          <w:rFonts w:ascii="Times New Roman" w:hAnsi="Times New Roman" w:cs="Times New Roman"/>
          <w:sz w:val="20"/>
          <w:szCs w:val="20"/>
        </w:rPr>
        <w:t xml:space="preserve">inal </w:t>
      </w:r>
      <w:r w:rsidR="00AF6D08" w:rsidRPr="00D67C26">
        <w:rPr>
          <w:rFonts w:ascii="Times New Roman" w:hAnsi="Times New Roman" w:cs="Times New Roman"/>
          <w:sz w:val="20"/>
          <w:szCs w:val="20"/>
        </w:rPr>
        <w:t>r</w:t>
      </w:r>
      <w:r w:rsidR="00E256CE" w:rsidRPr="00D67C26">
        <w:rPr>
          <w:rFonts w:ascii="Times New Roman" w:hAnsi="Times New Roman" w:cs="Times New Roman"/>
          <w:sz w:val="20"/>
          <w:szCs w:val="20"/>
        </w:rPr>
        <w:t xml:space="preserve">ule establishing that </w:t>
      </w:r>
      <w:r w:rsidR="00E256CE" w:rsidRPr="00D67C26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="00F3461A" w:rsidRPr="00D67C26">
        <w:rPr>
          <w:rFonts w:ascii="Times New Roman" w:eastAsia="Times New Roman" w:hAnsi="Times New Roman" w:cs="Times New Roman"/>
          <w:bCs/>
          <w:sz w:val="20"/>
          <w:szCs w:val="20"/>
        </w:rPr>
        <w:t>ll over-the-counter drug products containing colloidal silver ingredients or silver salts</w:t>
      </w:r>
      <w:r w:rsidR="00E256CE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for internal or external use</w:t>
      </w:r>
      <w:r w:rsidR="00F3461A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are not recognized as safe and effective and </w:t>
      </w:r>
      <w:r w:rsidR="00804559" w:rsidRPr="00D67C26">
        <w:rPr>
          <w:rFonts w:ascii="Times New Roman" w:eastAsia="Times New Roman" w:hAnsi="Times New Roman" w:cs="Times New Roman"/>
          <w:bCs/>
          <w:sz w:val="20"/>
          <w:szCs w:val="20"/>
        </w:rPr>
        <w:t>are misbranded</w:t>
      </w:r>
      <w:r w:rsidR="00AF6D08" w:rsidRPr="00D67C26">
        <w:rPr>
          <w:rFonts w:ascii="Times New Roman" w:eastAsia="Times New Roman" w:hAnsi="Times New Roman" w:cs="Times New Roman"/>
          <w:bCs/>
          <w:sz w:val="20"/>
          <w:szCs w:val="20"/>
        </w:rPr>
        <w:t>”</w:t>
      </w:r>
      <w:r w:rsidR="00975011" w:rsidRPr="00D67C26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975011" w:rsidRPr="00D67C26">
        <w:rPr>
          <w:rFonts w:ascii="Times New Roman" w:eastAsia="Times New Roman" w:hAnsi="Times New Roman" w:cs="Times New Roman"/>
          <w:bCs/>
          <w:sz w:val="20"/>
          <w:szCs w:val="20"/>
          <w:vertAlign w:val="superscript"/>
        </w:rPr>
        <w:t>24</w:t>
      </w:r>
      <w:r w:rsidR="00752B8F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73757F" w:rsidRPr="00D67C26">
        <w:rPr>
          <w:rFonts w:ascii="Times New Roman" w:eastAsia="Times New Roman" w:hAnsi="Times New Roman" w:cs="Times New Roman"/>
          <w:bCs/>
          <w:sz w:val="20"/>
          <w:szCs w:val="20"/>
        </w:rPr>
        <w:t>T</w:t>
      </w:r>
      <w:r w:rsidR="00465A5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he FDA </w:t>
      </w:r>
      <w:r w:rsidR="00473E06" w:rsidRPr="00D67C26">
        <w:rPr>
          <w:rFonts w:ascii="Times New Roman" w:eastAsia="Times New Roman" w:hAnsi="Times New Roman" w:cs="Times New Roman"/>
          <w:bCs/>
          <w:sz w:val="20"/>
          <w:szCs w:val="20"/>
        </w:rPr>
        <w:t>then</w:t>
      </w:r>
      <w:r w:rsidR="0073757F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issued </w:t>
      </w:r>
      <w:r w:rsidR="00465A52" w:rsidRPr="00D67C26">
        <w:rPr>
          <w:rFonts w:ascii="Times New Roman" w:eastAsia="Times New Roman" w:hAnsi="Times New Roman" w:cs="Times New Roman"/>
          <w:bCs/>
          <w:sz w:val="20"/>
          <w:szCs w:val="20"/>
        </w:rPr>
        <w:t>a consumer advisory warning</w:t>
      </w:r>
      <w:r w:rsidR="0047366D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to</w:t>
      </w:r>
      <w:r w:rsidR="00465A5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public</w:t>
      </w:r>
      <w:r w:rsidR="0047366D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in 2009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describing </w:t>
      </w:r>
      <w:r w:rsidR="00465A52" w:rsidRPr="00D67C26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="00BE6CBC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risks </w:t>
      </w:r>
      <w:r w:rsidR="00E05030" w:rsidRPr="00D67C26">
        <w:rPr>
          <w:rFonts w:ascii="Times New Roman" w:eastAsia="Times New Roman" w:hAnsi="Times New Roman" w:cs="Times New Roman"/>
          <w:bCs/>
          <w:sz w:val="20"/>
          <w:szCs w:val="20"/>
        </w:rPr>
        <w:t>of</w:t>
      </w:r>
      <w:r w:rsidR="00BE6CBC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argyria associated with the use of silver-containing products</w:t>
      </w:r>
      <w:r w:rsidR="003C7F7D" w:rsidRPr="00D67C26">
        <w:rPr>
          <w:rFonts w:ascii="Times New Roman" w:eastAsia="Times New Roman" w:hAnsi="Times New Roman" w:cs="Times New Roman"/>
          <w:bCs/>
          <w:sz w:val="20"/>
          <w:szCs w:val="20"/>
        </w:rPr>
        <w:t>, adding that silver</w:t>
      </w:r>
      <w:r w:rsidR="005A7013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supplements may interfere with the pro</w:t>
      </w:r>
      <w:r w:rsidR="00E825AB" w:rsidRPr="00D67C26">
        <w:rPr>
          <w:rFonts w:ascii="Times New Roman" w:eastAsia="Times New Roman" w:hAnsi="Times New Roman" w:cs="Times New Roman"/>
          <w:bCs/>
          <w:sz w:val="20"/>
          <w:szCs w:val="20"/>
        </w:rPr>
        <w:t>per absorption of certain drugs.</w:t>
      </w:r>
      <w:r w:rsidR="00E825AB" w:rsidRPr="00D67C26">
        <w:rPr>
          <w:rFonts w:ascii="Times New Roman" w:eastAsia="Times New Roman" w:hAnsi="Times New Roman" w:cs="Times New Roman"/>
          <w:bCs/>
          <w:sz w:val="20"/>
          <w:szCs w:val="20"/>
          <w:vertAlign w:val="superscript"/>
        </w:rPr>
        <w:t>2</w:t>
      </w:r>
      <w:r w:rsidR="00C54A87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ED7BE1" w:rsidRPr="00D67C26">
        <w:rPr>
          <w:rFonts w:ascii="Times New Roman" w:hAnsi="Times New Roman" w:cs="Times New Roman"/>
          <w:sz w:val="20"/>
          <w:szCs w:val="20"/>
        </w:rPr>
        <w:t>Currently, the only FDA-approved silver product is silver sulfadiazine 1% topical cream, a prescription drug indicated as an adjunct for the prevention and treatment of wound infection in</w:t>
      </w:r>
      <w:r w:rsidR="00ED7BE1" w:rsidRPr="00D67C26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="00E825AB" w:rsidRPr="00D67C26">
        <w:rPr>
          <w:rFonts w:ascii="Times New Roman" w:hAnsi="Times New Roman" w:cs="Times New Roman"/>
          <w:sz w:val="20"/>
          <w:szCs w:val="20"/>
        </w:rPr>
        <w:t>second and third degree burns.</w:t>
      </w:r>
      <w:r w:rsidR="00E825AB" w:rsidRPr="00D67C26">
        <w:rPr>
          <w:rFonts w:ascii="Times New Roman" w:hAnsi="Times New Roman" w:cs="Times New Roman"/>
          <w:sz w:val="20"/>
          <w:szCs w:val="20"/>
          <w:vertAlign w:val="superscript"/>
        </w:rPr>
        <w:t>25</w:t>
      </w:r>
    </w:p>
    <w:p w14:paraId="5A45D710" w14:textId="77777777" w:rsidR="00433F5E" w:rsidRPr="00D67C26" w:rsidRDefault="00433F5E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2EC627" w14:textId="445870AE" w:rsidR="00ED7BE1" w:rsidRPr="00D67C26" w:rsidRDefault="00F3461A" w:rsidP="000446B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>Despite</w:t>
      </w:r>
      <w:r w:rsidR="00473E06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6F143C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these </w:t>
      </w:r>
      <w:r w:rsidR="009246AF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public </w:t>
      </w:r>
      <w:r w:rsidR="0047366D" w:rsidRPr="00D67C26">
        <w:rPr>
          <w:rFonts w:ascii="Times New Roman" w:eastAsia="Times New Roman" w:hAnsi="Times New Roman" w:cs="Times New Roman"/>
          <w:bCs/>
          <w:sz w:val="20"/>
          <w:szCs w:val="20"/>
        </w:rPr>
        <w:t>alerts</w:t>
      </w:r>
      <w:r w:rsidR="00F75294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160853" w:rsidRPr="00D67C26">
        <w:rPr>
          <w:rFonts w:ascii="Times New Roman" w:eastAsia="Times New Roman" w:hAnsi="Times New Roman" w:cs="Times New Roman"/>
          <w:bCs/>
          <w:sz w:val="20"/>
          <w:szCs w:val="20"/>
        </w:rPr>
        <w:t>th</w:t>
      </w:r>
      <w:r w:rsidR="00997DBF" w:rsidRPr="00D67C26">
        <w:rPr>
          <w:rFonts w:ascii="Times New Roman" w:eastAsia="Times New Roman" w:hAnsi="Times New Roman" w:cs="Times New Roman"/>
          <w:bCs/>
          <w:sz w:val="20"/>
          <w:szCs w:val="20"/>
        </w:rPr>
        <w:t>e I</w:t>
      </w:r>
      <w:r w:rsidR="00791EF1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nternet serves as a </w:t>
      </w:r>
      <w:r w:rsidR="005A72AC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means </w:t>
      </w:r>
      <w:r w:rsidR="00791EF1" w:rsidRPr="00D67C26">
        <w:rPr>
          <w:rFonts w:ascii="Times New Roman" w:eastAsia="Times New Roman" w:hAnsi="Times New Roman" w:cs="Times New Roman"/>
          <w:bCs/>
          <w:sz w:val="20"/>
          <w:szCs w:val="20"/>
        </w:rPr>
        <w:t>for</w:t>
      </w:r>
      <w:r w:rsidR="000E14BD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625F38" w:rsidRPr="00D67C26">
        <w:rPr>
          <w:rFonts w:ascii="Times New Roman" w:eastAsia="Times New Roman" w:hAnsi="Times New Roman" w:cs="Times New Roman"/>
          <w:bCs/>
          <w:sz w:val="20"/>
          <w:szCs w:val="20"/>
        </w:rPr>
        <w:t>proprietors</w:t>
      </w:r>
      <w:r w:rsidR="00160853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791EF1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to make </w:t>
      </w:r>
      <w:r w:rsidR="00160853" w:rsidRPr="00D67C26">
        <w:rPr>
          <w:rFonts w:ascii="Times New Roman" w:eastAsia="Times New Roman" w:hAnsi="Times New Roman" w:cs="Times New Roman"/>
          <w:bCs/>
          <w:sz w:val="20"/>
          <w:szCs w:val="20"/>
        </w:rPr>
        <w:t>exaggerated claims regarding the medicinal benefits of silver preparations</w:t>
      </w:r>
      <w:r w:rsidR="0045429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40539" w:rsidRPr="00D67C26">
        <w:rPr>
          <w:rFonts w:ascii="Times New Roman" w:eastAsia="Times New Roman" w:hAnsi="Times New Roman" w:cs="Times New Roman"/>
          <w:bCs/>
          <w:sz w:val="20"/>
          <w:szCs w:val="20"/>
        </w:rPr>
        <w:t>without</w:t>
      </w:r>
      <w:r w:rsidR="0045429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reveal</w:t>
      </w:r>
      <w:r w:rsidR="00940539" w:rsidRPr="00D67C26">
        <w:rPr>
          <w:rFonts w:ascii="Times New Roman" w:eastAsia="Times New Roman" w:hAnsi="Times New Roman" w:cs="Times New Roman"/>
          <w:bCs/>
          <w:sz w:val="20"/>
          <w:szCs w:val="20"/>
        </w:rPr>
        <w:t>ing</w:t>
      </w:r>
      <w:r w:rsidR="0045429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potential</w:t>
      </w:r>
      <w:r w:rsidR="00E825AB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side effects of their products.</w:t>
      </w:r>
      <w:r w:rsidR="00E825AB" w:rsidRPr="00D67C26">
        <w:rPr>
          <w:rFonts w:ascii="Times New Roman" w:eastAsia="Times New Roman" w:hAnsi="Times New Roman" w:cs="Times New Roman"/>
          <w:bCs/>
          <w:sz w:val="20"/>
          <w:szCs w:val="20"/>
          <w:vertAlign w:val="superscript"/>
        </w:rPr>
        <w:t>26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The FDA and Federal Trade Commission sent warnings to companies who exert false claims that silver “treats”, “cures”, or “prevents” disease, yet these web sites have fo</w:t>
      </w:r>
      <w:r w:rsidR="00625F38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und ways to avoid </w:t>
      </w:r>
      <w:r w:rsidR="000E14BD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responsibility </w:t>
      </w:r>
      <w:r w:rsidR="003B7865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by marketing the products as </w:t>
      </w:r>
      <w:r w:rsidR="008E300B" w:rsidRPr="00D67C26">
        <w:rPr>
          <w:rFonts w:ascii="Times New Roman" w:eastAsia="Times New Roman" w:hAnsi="Times New Roman" w:cs="Times New Roman"/>
          <w:bCs/>
          <w:sz w:val="20"/>
          <w:szCs w:val="20"/>
        </w:rPr>
        <w:t>“</w:t>
      </w:r>
      <w:r w:rsidR="003B7865" w:rsidRPr="00D67C26">
        <w:rPr>
          <w:rFonts w:ascii="Times New Roman" w:eastAsia="Times New Roman" w:hAnsi="Times New Roman" w:cs="Times New Roman"/>
          <w:bCs/>
          <w:sz w:val="20"/>
          <w:szCs w:val="20"/>
        </w:rPr>
        <w:t>dietary supplement</w:t>
      </w:r>
      <w:r w:rsidR="001404C8" w:rsidRPr="00D67C26">
        <w:rPr>
          <w:rFonts w:ascii="Times New Roman" w:eastAsia="Times New Roman" w:hAnsi="Times New Roman" w:cs="Times New Roman"/>
          <w:bCs/>
          <w:sz w:val="20"/>
          <w:szCs w:val="20"/>
        </w:rPr>
        <w:t>s</w:t>
      </w:r>
      <w:r w:rsidR="008E300B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”, </w:t>
      </w:r>
      <w:r w:rsidR="000E14BD" w:rsidRPr="00D67C26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="00017AF8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47366D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category </w:t>
      </w:r>
      <w:r w:rsidR="000E14BD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that </w:t>
      </w:r>
      <w:r w:rsidR="0047366D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allows the product to be </w:t>
      </w:r>
      <w:r w:rsidR="008E300B" w:rsidRPr="00D67C26">
        <w:rPr>
          <w:rFonts w:ascii="Times New Roman" w:eastAsia="Times New Roman" w:hAnsi="Times New Roman" w:cs="Times New Roman"/>
          <w:bCs/>
          <w:sz w:val="20"/>
          <w:szCs w:val="20"/>
        </w:rPr>
        <w:t>legally recognized as intended for oral ingestion</w:t>
      </w:r>
      <w:r w:rsidR="002B2FAE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A580C" w:rsidRPr="00D67C26">
        <w:rPr>
          <w:rFonts w:ascii="Times New Roman" w:eastAsia="Times New Roman" w:hAnsi="Times New Roman" w:cs="Times New Roman"/>
          <w:bCs/>
          <w:sz w:val="20"/>
          <w:szCs w:val="20"/>
        </w:rPr>
        <w:t>by The Dietary Supp</w:t>
      </w:r>
      <w:r w:rsidR="00E825AB" w:rsidRPr="00D67C26">
        <w:rPr>
          <w:rFonts w:ascii="Times New Roman" w:eastAsia="Times New Roman" w:hAnsi="Times New Roman" w:cs="Times New Roman"/>
          <w:bCs/>
          <w:sz w:val="20"/>
          <w:szCs w:val="20"/>
        </w:rPr>
        <w:t>lement Health and Education Act.</w:t>
      </w:r>
      <w:r w:rsidR="00E825AB" w:rsidRPr="00D67C26">
        <w:rPr>
          <w:rFonts w:ascii="Times New Roman" w:eastAsia="Times New Roman" w:hAnsi="Times New Roman" w:cs="Times New Roman"/>
          <w:bCs/>
          <w:sz w:val="20"/>
          <w:szCs w:val="20"/>
          <w:vertAlign w:val="superscript"/>
        </w:rPr>
        <w:t>24, 26</w:t>
      </w:r>
      <w:r w:rsidR="00625F38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S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ilver products </w:t>
      </w:r>
      <w:r w:rsidR="00625F38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for oral administration 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continue to </w:t>
      </w:r>
      <w:r w:rsidR="00E0503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be sold </w:t>
      </w:r>
      <w:r w:rsidR="00997DBF" w:rsidRPr="00D67C26">
        <w:rPr>
          <w:rFonts w:ascii="Times New Roman" w:eastAsia="Times New Roman" w:hAnsi="Times New Roman" w:cs="Times New Roman"/>
          <w:bCs/>
          <w:sz w:val="20"/>
          <w:szCs w:val="20"/>
        </w:rPr>
        <w:t>on the I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>nternet</w:t>
      </w:r>
      <w:r w:rsidR="00C067C6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, claiming to treat </w:t>
      </w:r>
      <w:r w:rsidR="00E0503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over 600 </w:t>
      </w:r>
      <w:r w:rsidR="00C067C6" w:rsidRPr="00D67C26">
        <w:rPr>
          <w:rFonts w:ascii="Times New Roman" w:eastAsia="Times New Roman" w:hAnsi="Times New Roman" w:cs="Times New Roman"/>
          <w:bCs/>
          <w:sz w:val="20"/>
          <w:szCs w:val="20"/>
        </w:rPr>
        <w:t>different diseases and disease</w:t>
      </w:r>
      <w:r w:rsidR="00E05030" w:rsidRPr="00D67C26">
        <w:rPr>
          <w:rFonts w:ascii="Times New Roman" w:eastAsia="Times New Roman" w:hAnsi="Times New Roman" w:cs="Times New Roman"/>
          <w:bCs/>
          <w:sz w:val="20"/>
          <w:szCs w:val="20"/>
        </w:rPr>
        <w:t>-</w:t>
      </w:r>
      <w:r w:rsidR="000E14BD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causing </w:t>
      </w:r>
      <w:r w:rsidR="00E825AB" w:rsidRPr="00D67C26">
        <w:rPr>
          <w:rFonts w:ascii="Times New Roman" w:eastAsia="Times New Roman" w:hAnsi="Times New Roman" w:cs="Times New Roman"/>
          <w:bCs/>
          <w:sz w:val="20"/>
          <w:szCs w:val="20"/>
        </w:rPr>
        <w:t>pathogens.</w:t>
      </w:r>
      <w:r w:rsidR="00E825AB" w:rsidRPr="00D67C26">
        <w:rPr>
          <w:rFonts w:ascii="Times New Roman" w:eastAsia="Times New Roman" w:hAnsi="Times New Roman" w:cs="Times New Roman"/>
          <w:bCs/>
          <w:sz w:val="20"/>
          <w:szCs w:val="20"/>
          <w:vertAlign w:val="superscript"/>
        </w:rPr>
        <w:t>23, 24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9483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With the recent </w:t>
      </w:r>
      <w:r w:rsidR="00E05030" w:rsidRPr="00D67C26">
        <w:rPr>
          <w:rFonts w:ascii="Times New Roman" w:eastAsia="Times New Roman" w:hAnsi="Times New Roman" w:cs="Times New Roman"/>
          <w:bCs/>
          <w:sz w:val="20"/>
          <w:szCs w:val="20"/>
        </w:rPr>
        <w:t>rise</w:t>
      </w:r>
      <w:r w:rsidR="0019483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in silver </w:t>
      </w:r>
      <w:r w:rsidR="005A72AC" w:rsidRPr="00D67C26">
        <w:rPr>
          <w:rFonts w:ascii="Times New Roman" w:eastAsia="Times New Roman" w:hAnsi="Times New Roman" w:cs="Times New Roman"/>
          <w:bCs/>
          <w:sz w:val="20"/>
          <w:szCs w:val="20"/>
        </w:rPr>
        <w:t>use</w:t>
      </w:r>
      <w:r w:rsidR="0019483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, the </w:t>
      </w:r>
      <w:r w:rsidR="002D272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recurrence </w:t>
      </w:r>
      <w:r w:rsidR="00194830" w:rsidRPr="00D67C26">
        <w:rPr>
          <w:rFonts w:ascii="Times New Roman" w:eastAsia="Times New Roman" w:hAnsi="Times New Roman" w:cs="Times New Roman"/>
          <w:bCs/>
          <w:sz w:val="20"/>
          <w:szCs w:val="20"/>
        </w:rPr>
        <w:t>of argyria may</w:t>
      </w:r>
      <w:r w:rsidR="00BE6CBC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yet again become a familiar </w:t>
      </w:r>
      <w:r w:rsidR="0019483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clinical </w:t>
      </w:r>
      <w:r w:rsidR="009246AF" w:rsidRPr="00D67C26">
        <w:rPr>
          <w:rFonts w:ascii="Times New Roman" w:eastAsia="Times New Roman" w:hAnsi="Times New Roman" w:cs="Times New Roman"/>
          <w:bCs/>
          <w:sz w:val="20"/>
          <w:szCs w:val="20"/>
        </w:rPr>
        <w:t>diagnosis</w:t>
      </w:r>
      <w:r w:rsidR="008F555B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</w:p>
    <w:p w14:paraId="0FE7A452" w14:textId="77777777" w:rsidR="00433F5E" w:rsidRPr="00D67C26" w:rsidRDefault="00433F5E" w:rsidP="000446B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67499DE" w14:textId="6E3C84CD" w:rsidR="00062C1C" w:rsidRPr="00D67C26" w:rsidRDefault="000F0541" w:rsidP="000446B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In </w:t>
      </w:r>
      <w:r w:rsidR="002D2720" w:rsidRPr="00D67C26">
        <w:rPr>
          <w:rFonts w:ascii="Times New Roman" w:eastAsia="Times New Roman" w:hAnsi="Times New Roman" w:cs="Times New Roman"/>
          <w:bCs/>
          <w:sz w:val="20"/>
          <w:szCs w:val="20"/>
        </w:rPr>
        <w:t>this report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, the parents were administering silver nitrate topical solution </w:t>
      </w:r>
      <w:r w:rsidR="00FA2CA2" w:rsidRPr="00D67C26">
        <w:rPr>
          <w:rFonts w:ascii="Times New Roman" w:eastAsia="Times New Roman" w:hAnsi="Times New Roman" w:cs="Times New Roman"/>
          <w:bCs/>
          <w:sz w:val="20"/>
          <w:szCs w:val="20"/>
        </w:rPr>
        <w:t>orally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 belief that it was preventing and alleviating flares</w:t>
      </w:r>
      <w:r w:rsidR="002D272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of CD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2D272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A72AC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Elevated serum </w:t>
      </w:r>
      <w:r w:rsidR="006D0F11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silver levels </w:t>
      </w:r>
      <w:r w:rsidR="005A72AC" w:rsidRPr="00D67C26">
        <w:rPr>
          <w:rFonts w:ascii="Times New Roman" w:eastAsia="Times New Roman" w:hAnsi="Times New Roman" w:cs="Times New Roman"/>
          <w:bCs/>
          <w:sz w:val="20"/>
          <w:szCs w:val="20"/>
        </w:rPr>
        <w:t>decreased</w:t>
      </w:r>
      <w:r w:rsidR="006D0F11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upon discontinuation, but </w:t>
      </w:r>
      <w:r w:rsidR="005A72AC" w:rsidRPr="00D67C26">
        <w:rPr>
          <w:rFonts w:ascii="Times New Roman" w:eastAsia="Times New Roman" w:hAnsi="Times New Roman" w:cs="Times New Roman"/>
          <w:bCs/>
          <w:sz w:val="20"/>
          <w:szCs w:val="20"/>
        </w:rPr>
        <w:t>after</w:t>
      </w:r>
      <w:r w:rsidR="00D76723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nearly</w:t>
      </w:r>
      <w:r w:rsidR="005A72AC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two years </w:t>
      </w:r>
      <w:r w:rsidR="00940539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have not </w:t>
      </w:r>
      <w:r w:rsidR="005A72AC" w:rsidRPr="00D67C26">
        <w:rPr>
          <w:rFonts w:ascii="Times New Roman" w:eastAsia="Times New Roman" w:hAnsi="Times New Roman" w:cs="Times New Roman"/>
          <w:bCs/>
          <w:sz w:val="20"/>
          <w:szCs w:val="20"/>
        </w:rPr>
        <w:t>returned to normal range</w:t>
      </w:r>
      <w:r w:rsidR="006D0F11" w:rsidRPr="00D67C26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6C317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We could not find </w:t>
      </w:r>
      <w:r w:rsidR="008275F0" w:rsidRPr="00D67C26">
        <w:rPr>
          <w:rFonts w:ascii="Times New Roman" w:eastAsia="Times New Roman" w:hAnsi="Times New Roman" w:cs="Times New Roman"/>
          <w:bCs/>
          <w:sz w:val="20"/>
          <w:szCs w:val="20"/>
        </w:rPr>
        <w:t>reports</w:t>
      </w:r>
      <w:r w:rsidR="0047366D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246AF" w:rsidRPr="00D67C26">
        <w:rPr>
          <w:rFonts w:ascii="Times New Roman" w:eastAsia="Times New Roman" w:hAnsi="Times New Roman" w:cs="Times New Roman"/>
          <w:bCs/>
          <w:sz w:val="20"/>
          <w:szCs w:val="20"/>
        </w:rPr>
        <w:t>o</w:t>
      </w:r>
      <w:r w:rsidR="006C3172" w:rsidRPr="00D67C26">
        <w:rPr>
          <w:rFonts w:ascii="Times New Roman" w:eastAsia="Times New Roman" w:hAnsi="Times New Roman" w:cs="Times New Roman"/>
          <w:bCs/>
          <w:sz w:val="20"/>
          <w:szCs w:val="20"/>
        </w:rPr>
        <w:t>f</w:t>
      </w:r>
      <w:r w:rsidR="003B6D1B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proven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efficacy</w:t>
      </w:r>
      <w:r w:rsidR="0047366D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of </w:t>
      </w:r>
      <w:r w:rsidR="008275F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silver ingestion 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>in</w:t>
      </w:r>
      <w:r w:rsidR="008275F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adult or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3B6D1B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pediatric patients for the purpose treating 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>gastroi</w:t>
      </w:r>
      <w:r w:rsidR="009246AF" w:rsidRPr="00D67C26">
        <w:rPr>
          <w:rFonts w:ascii="Times New Roman" w:eastAsia="Times New Roman" w:hAnsi="Times New Roman" w:cs="Times New Roman"/>
          <w:bCs/>
          <w:sz w:val="20"/>
          <w:szCs w:val="20"/>
        </w:rPr>
        <w:t>ntestinal diseases</w:t>
      </w:r>
      <w:r w:rsidR="00A14B3A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2D2720" w:rsidRPr="00D67C26">
        <w:rPr>
          <w:rFonts w:ascii="Times New Roman" w:eastAsia="Times New Roman" w:hAnsi="Times New Roman" w:cs="Times New Roman"/>
          <w:bCs/>
          <w:sz w:val="20"/>
          <w:szCs w:val="20"/>
        </w:rPr>
        <w:t>T</w:t>
      </w:r>
      <w:r w:rsidR="00A14B3A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he </w:t>
      </w:r>
      <w:r w:rsidR="002D272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website of the </w:t>
      </w:r>
      <w:r w:rsidR="0047366D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distributor </w:t>
      </w:r>
      <w:r w:rsidR="00A14B3A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claims </w:t>
      </w:r>
      <w:r w:rsidR="002D2720" w:rsidRPr="00D67C26">
        <w:rPr>
          <w:rFonts w:ascii="Times New Roman" w:eastAsia="Times New Roman" w:hAnsi="Times New Roman" w:cs="Times New Roman"/>
          <w:bCs/>
          <w:sz w:val="20"/>
          <w:szCs w:val="20"/>
        </w:rPr>
        <w:t>that the</w:t>
      </w:r>
      <w:r w:rsidR="006A7322" w:rsidRPr="00D67C26">
        <w:rPr>
          <w:rFonts w:ascii="Times New Roman" w:eastAsia="Times New Roman" w:hAnsi="Times New Roman" w:cs="Times New Roman"/>
          <w:bCs/>
          <w:sz w:val="20"/>
          <w:szCs w:val="20"/>
        </w:rPr>
        <w:t>ir specific fo</w:t>
      </w:r>
      <w:r w:rsidR="00E825AB" w:rsidRPr="00D67C26">
        <w:rPr>
          <w:rFonts w:ascii="Times New Roman" w:eastAsia="Times New Roman" w:hAnsi="Times New Roman" w:cs="Times New Roman"/>
          <w:bCs/>
          <w:sz w:val="20"/>
          <w:szCs w:val="20"/>
        </w:rPr>
        <w:t>rmulation “won’t turn you blue”.</w:t>
      </w:r>
      <w:r w:rsidR="00E825AB" w:rsidRPr="00D67C26">
        <w:rPr>
          <w:rFonts w:ascii="Times New Roman" w:eastAsia="Times New Roman" w:hAnsi="Times New Roman" w:cs="Times New Roman"/>
          <w:bCs/>
          <w:sz w:val="20"/>
          <w:szCs w:val="20"/>
          <w:vertAlign w:val="superscript"/>
        </w:rPr>
        <w:t>27</w:t>
      </w:r>
      <w:r w:rsidR="002D2720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EE2E53" w:rsidRPr="00D67C26">
        <w:rPr>
          <w:rFonts w:ascii="Times New Roman" w:eastAsia="Times New Roman" w:hAnsi="Times New Roman" w:cs="Times New Roman"/>
          <w:bCs/>
          <w:sz w:val="20"/>
          <w:szCs w:val="20"/>
        </w:rPr>
        <w:t>Unfortunately</w:t>
      </w:r>
      <w:r w:rsidR="006A3CC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, due to lack of </w:t>
      </w:r>
      <w:r w:rsidR="0049337A" w:rsidRPr="00D67C26">
        <w:rPr>
          <w:rFonts w:ascii="Times New Roman" w:eastAsia="Times New Roman" w:hAnsi="Times New Roman" w:cs="Times New Roman"/>
          <w:bCs/>
          <w:sz w:val="20"/>
          <w:szCs w:val="20"/>
        </w:rPr>
        <w:t>government</w:t>
      </w:r>
      <w:r w:rsidR="006A3CC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D2720" w:rsidRPr="00D67C26">
        <w:rPr>
          <w:rFonts w:ascii="Times New Roman" w:eastAsia="Times New Roman" w:hAnsi="Times New Roman" w:cs="Times New Roman"/>
          <w:bCs/>
          <w:sz w:val="20"/>
          <w:szCs w:val="20"/>
        </w:rPr>
        <w:t>oversite</w:t>
      </w:r>
      <w:r w:rsidR="00ED30B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published </w:t>
      </w:r>
      <w:r w:rsidR="0049337A" w:rsidRPr="00D67C26">
        <w:rPr>
          <w:rFonts w:ascii="Times New Roman" w:eastAsia="Times New Roman" w:hAnsi="Times New Roman" w:cs="Times New Roman"/>
          <w:bCs/>
          <w:sz w:val="20"/>
          <w:szCs w:val="20"/>
        </w:rPr>
        <w:t>evidence</w:t>
      </w:r>
      <w:r w:rsidR="006A3CC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, the </w:t>
      </w:r>
      <w:r w:rsidR="00ED30B2" w:rsidRPr="00D67C26">
        <w:rPr>
          <w:rFonts w:ascii="Times New Roman" w:eastAsia="Times New Roman" w:hAnsi="Times New Roman" w:cs="Times New Roman"/>
          <w:bCs/>
          <w:sz w:val="20"/>
          <w:szCs w:val="20"/>
        </w:rPr>
        <w:t>legitimacy</w:t>
      </w:r>
      <w:r w:rsidR="00C06ECB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of the </w:t>
      </w:r>
      <w:r w:rsidR="006A3CC2" w:rsidRPr="00D67C26">
        <w:rPr>
          <w:rFonts w:ascii="Times New Roman" w:eastAsia="Times New Roman" w:hAnsi="Times New Roman" w:cs="Times New Roman"/>
          <w:bCs/>
          <w:sz w:val="20"/>
          <w:szCs w:val="20"/>
        </w:rPr>
        <w:t>manufacturer’</w:t>
      </w:r>
      <w:r w:rsidR="006E4D93" w:rsidRPr="00D67C26">
        <w:rPr>
          <w:rFonts w:ascii="Times New Roman" w:eastAsia="Times New Roman" w:hAnsi="Times New Roman" w:cs="Times New Roman"/>
          <w:bCs/>
          <w:sz w:val="20"/>
          <w:szCs w:val="20"/>
        </w:rPr>
        <w:t>s declaration</w:t>
      </w:r>
      <w:r w:rsidR="006A3CC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C06ECB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appears not to have been challenged.  </w:t>
      </w:r>
    </w:p>
    <w:p w14:paraId="22BFA137" w14:textId="77777777" w:rsidR="00B425A7" w:rsidRPr="00D67C26" w:rsidRDefault="00B425A7" w:rsidP="000446B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6C3EFEC" w14:textId="75D7FE0F" w:rsidR="000446B7" w:rsidRPr="00D67C26" w:rsidRDefault="00910463" w:rsidP="000446B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67C26">
        <w:rPr>
          <w:rFonts w:ascii="Times New Roman" w:hAnsi="Times New Roman" w:cs="Times New Roman"/>
          <w:b/>
          <w:sz w:val="20"/>
          <w:szCs w:val="20"/>
        </w:rPr>
        <w:t>Conclusion</w:t>
      </w:r>
    </w:p>
    <w:p w14:paraId="2A77BD69" w14:textId="12785FF7" w:rsidR="003847F1" w:rsidRPr="00D67C26" w:rsidRDefault="00AB4EEC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>We</w:t>
      </w:r>
      <w:r w:rsidR="001E4AF4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report </w:t>
      </w:r>
      <w:r w:rsidR="00C35731" w:rsidRPr="00D67C26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case </w:t>
      </w:r>
      <w:r w:rsidR="00AD188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of a child with clinical argyria </w:t>
      </w:r>
      <w:r w:rsidR="004654C5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resulting </w:t>
      </w:r>
      <w:r w:rsidR="00AD188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from </w:t>
      </w:r>
      <w:r w:rsidR="00C06ECB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the </w:t>
      </w:r>
      <w:r w:rsidR="00062C1C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chronic </w:t>
      </w:r>
      <w:r w:rsidR="00C06ECB" w:rsidRPr="00D67C26">
        <w:rPr>
          <w:rFonts w:ascii="Times New Roman" w:eastAsia="Times New Roman" w:hAnsi="Times New Roman" w:cs="Times New Roman"/>
          <w:bCs/>
          <w:sz w:val="20"/>
          <w:szCs w:val="20"/>
        </w:rPr>
        <w:t>ingestion of</w:t>
      </w:r>
      <w:r w:rsidR="00AD188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silver nitrate solution </w:t>
      </w:r>
      <w:r w:rsidR="004654C5" w:rsidRPr="00D67C26">
        <w:rPr>
          <w:rFonts w:ascii="Times New Roman" w:eastAsia="Times New Roman" w:hAnsi="Times New Roman" w:cs="Times New Roman"/>
          <w:bCs/>
          <w:sz w:val="20"/>
          <w:szCs w:val="20"/>
        </w:rPr>
        <w:t>administered</w:t>
      </w:r>
      <w:r w:rsidR="00AD188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as an alternative treatment for inflammatory bowel disease. The growing popularity of complementary and alternative medicines </w:t>
      </w:r>
      <w:r w:rsidR="0049337A" w:rsidRPr="00D67C26">
        <w:rPr>
          <w:rFonts w:ascii="Times New Roman" w:eastAsia="Times New Roman" w:hAnsi="Times New Roman" w:cs="Times New Roman"/>
          <w:bCs/>
          <w:sz w:val="20"/>
          <w:szCs w:val="20"/>
        </w:rPr>
        <w:t>could</w:t>
      </w:r>
      <w:r w:rsidR="00AD188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lead to the </w:t>
      </w:r>
      <w:r w:rsidR="00C06ECB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acceptance </w:t>
      </w:r>
      <w:r w:rsidR="00AD1882" w:rsidRPr="00D67C26">
        <w:rPr>
          <w:rFonts w:ascii="Times New Roman" w:eastAsia="Times New Roman" w:hAnsi="Times New Roman" w:cs="Times New Roman"/>
          <w:bCs/>
          <w:sz w:val="20"/>
          <w:szCs w:val="20"/>
        </w:rPr>
        <w:t>of silver</w:t>
      </w:r>
      <w:r w:rsidR="00062C1C" w:rsidRPr="00D67C26">
        <w:rPr>
          <w:rFonts w:ascii="Times New Roman" w:eastAsia="Times New Roman" w:hAnsi="Times New Roman" w:cs="Times New Roman"/>
          <w:bCs/>
          <w:sz w:val="20"/>
          <w:szCs w:val="20"/>
        </w:rPr>
        <w:t>-</w:t>
      </w:r>
      <w:r w:rsidR="00C06ECB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containing compounds </w:t>
      </w:r>
      <w:r w:rsidR="00AD188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as </w:t>
      </w:r>
      <w:r w:rsidRPr="00D67C26">
        <w:rPr>
          <w:rFonts w:ascii="Times New Roman" w:eastAsia="Times New Roman" w:hAnsi="Times New Roman" w:cs="Times New Roman"/>
          <w:bCs/>
          <w:sz w:val="20"/>
          <w:szCs w:val="20"/>
        </w:rPr>
        <w:t>ingestible</w:t>
      </w:r>
      <w:r w:rsidR="00AD188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C06ECB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therapeutic agents without reliable evidence that they are </w:t>
      </w:r>
      <w:r w:rsidR="00AD1882" w:rsidRPr="00D67C26">
        <w:rPr>
          <w:rFonts w:ascii="Times New Roman" w:eastAsia="Times New Roman" w:hAnsi="Times New Roman" w:cs="Times New Roman"/>
          <w:bCs/>
          <w:sz w:val="20"/>
          <w:szCs w:val="20"/>
        </w:rPr>
        <w:t>safe and eff</w:t>
      </w:r>
      <w:r w:rsidR="0049337A" w:rsidRPr="00D67C26">
        <w:rPr>
          <w:rFonts w:ascii="Times New Roman" w:eastAsia="Times New Roman" w:hAnsi="Times New Roman" w:cs="Times New Roman"/>
          <w:bCs/>
          <w:sz w:val="20"/>
          <w:szCs w:val="20"/>
        </w:rPr>
        <w:t>ective</w:t>
      </w:r>
      <w:r w:rsidR="00AD188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. Until there </w:t>
      </w:r>
      <w:r w:rsidR="0049337A" w:rsidRPr="00D67C26">
        <w:rPr>
          <w:rFonts w:ascii="Times New Roman" w:eastAsia="Times New Roman" w:hAnsi="Times New Roman" w:cs="Times New Roman"/>
          <w:bCs/>
          <w:sz w:val="20"/>
          <w:szCs w:val="20"/>
        </w:rPr>
        <w:t>are</w:t>
      </w:r>
      <w:r w:rsidR="009C23CA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gramStart"/>
      <w:r w:rsidR="00695947" w:rsidRPr="00D67C26">
        <w:rPr>
          <w:rFonts w:ascii="Times New Roman" w:eastAsia="Times New Roman" w:hAnsi="Times New Roman" w:cs="Times New Roman"/>
          <w:bCs/>
          <w:sz w:val="20"/>
          <w:szCs w:val="20"/>
        </w:rPr>
        <w:t>sufficient</w:t>
      </w:r>
      <w:proofErr w:type="gramEnd"/>
      <w:r w:rsidR="00695947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</w:t>
      </w:r>
      <w:r w:rsidR="00B82405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AD188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healthcare providers should </w:t>
      </w:r>
      <w:r w:rsidR="003F0D96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be aware that </w:t>
      </w:r>
      <w:r w:rsidR="00997DBF" w:rsidRPr="00D67C26">
        <w:rPr>
          <w:rFonts w:ascii="Times New Roman" w:eastAsia="Times New Roman" w:hAnsi="Times New Roman" w:cs="Times New Roman"/>
          <w:bCs/>
          <w:sz w:val="20"/>
          <w:szCs w:val="20"/>
        </w:rPr>
        <w:t>information on the I</w:t>
      </w:r>
      <w:r w:rsidR="003F0D96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nternet </w:t>
      </w:r>
      <w:r w:rsidR="00C06ECB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might encourage </w:t>
      </w:r>
      <w:r w:rsidR="00AD188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parents </w:t>
      </w:r>
      <w:r w:rsidR="00C06ECB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to administer oral </w:t>
      </w:r>
      <w:r w:rsidR="00AD1882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silver </w:t>
      </w:r>
      <w:r w:rsidR="00C06ECB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compounds </w:t>
      </w:r>
      <w:r w:rsidR="00AD1882" w:rsidRPr="00D67C26">
        <w:rPr>
          <w:rFonts w:ascii="Times New Roman" w:eastAsia="Times New Roman" w:hAnsi="Times New Roman" w:cs="Times New Roman"/>
          <w:bCs/>
          <w:sz w:val="20"/>
          <w:szCs w:val="20"/>
        </w:rPr>
        <w:t>to their children.</w:t>
      </w:r>
      <w:r w:rsidR="0049337A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I</w:t>
      </w:r>
      <w:r w:rsidR="00254B43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ncreased awareness </w:t>
      </w:r>
      <w:r w:rsidR="0049337A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about </w:t>
      </w:r>
      <w:r w:rsidR="00254B43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parental practices regarding </w:t>
      </w:r>
      <w:r w:rsidR="004D7F7A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unregulated products </w:t>
      </w:r>
      <w:r w:rsidR="00C06ECB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and the need for the FDA to more closely monitor </w:t>
      </w:r>
      <w:r w:rsidR="005A72AC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Internet </w:t>
      </w:r>
      <w:r w:rsidR="00C06ECB" w:rsidRPr="00D67C26">
        <w:rPr>
          <w:rFonts w:ascii="Times New Roman" w:eastAsia="Times New Roman" w:hAnsi="Times New Roman" w:cs="Times New Roman"/>
          <w:bCs/>
          <w:sz w:val="20"/>
          <w:szCs w:val="20"/>
        </w:rPr>
        <w:t>claims about therapy</w:t>
      </w:r>
      <w:r w:rsidR="0049337A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 are needed</w:t>
      </w:r>
      <w:r w:rsidR="00254B43" w:rsidRPr="00D67C26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</w:p>
    <w:p w14:paraId="4EAA3B03" w14:textId="77777777" w:rsidR="00ED7BE1" w:rsidRPr="00D67C26" w:rsidRDefault="00ED7BE1" w:rsidP="000446B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C3E561" w14:textId="77777777" w:rsidR="00EE2E53" w:rsidRPr="00163A89" w:rsidRDefault="00EE2E53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702087" w14:textId="77777777" w:rsidR="00ED7BE1" w:rsidRDefault="00ED7BE1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39B58" w14:textId="77777777" w:rsidR="00EE2E53" w:rsidRDefault="00EE2E53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AB6865" w14:textId="77777777" w:rsidR="00EE2E53" w:rsidRDefault="00EE2E53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0B40C" w14:textId="2C986E75" w:rsidR="00EE2E53" w:rsidRDefault="00EE2E53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2502C" w14:textId="155AA7BD" w:rsidR="00B425A7" w:rsidRDefault="00B425A7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F5261" w14:textId="77777777" w:rsidR="00560075" w:rsidRDefault="00560075" w:rsidP="00044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CBBC6" w14:textId="17B452C7" w:rsidR="00E166ED" w:rsidRDefault="00A55D54" w:rsidP="000446B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B425A7">
        <w:rPr>
          <w:rFonts w:ascii="Times New Roman" w:hAnsi="Times New Roman" w:cs="Times New Roman"/>
          <w:b/>
          <w:u w:val="single"/>
        </w:rPr>
        <w:lastRenderedPageBreak/>
        <w:t>References</w:t>
      </w:r>
    </w:p>
    <w:p w14:paraId="7BD84E31" w14:textId="77777777" w:rsidR="000446B7" w:rsidRPr="00B425A7" w:rsidRDefault="000446B7" w:rsidP="000446B7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76DC87DF" w14:textId="44086769" w:rsidR="0014087F" w:rsidRPr="00D67C26" w:rsidRDefault="0014087F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Alexander</w:t>
      </w:r>
      <w:r w:rsidR="00062FAC" w:rsidRPr="00D67C26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</w:t>
      </w:r>
      <w:r w:rsidRPr="00D67C26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JW. History of the medical use of silver. </w:t>
      </w:r>
      <w:r w:rsidRPr="00D67C26">
        <w:rPr>
          <w:rFonts w:ascii="Times New Roman" w:eastAsia="Times New Roman" w:hAnsi="Times New Roman" w:cs="Times New Roman"/>
          <w:bCs/>
          <w:i/>
          <w:kern w:val="36"/>
          <w:sz w:val="20"/>
          <w:szCs w:val="20"/>
        </w:rPr>
        <w:t>Surg Infect</w:t>
      </w:r>
      <w:r w:rsidRPr="00D67C26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. 2009;10(3):289-</w:t>
      </w:r>
      <w:r w:rsidR="00291715" w:rsidRPr="00D67C26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2</w:t>
      </w:r>
      <w:r w:rsidR="000C32A6" w:rsidRPr="00D67C26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92</w:t>
      </w:r>
      <w:r w:rsidR="0025761C" w:rsidRPr="00D67C26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.</w:t>
      </w:r>
    </w:p>
    <w:p w14:paraId="05557A6A" w14:textId="77777777" w:rsidR="0053167F" w:rsidRPr="00D67C26" w:rsidRDefault="0053167F" w:rsidP="000446B7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67C26">
        <w:rPr>
          <w:rFonts w:ascii="Times New Roman" w:hAnsi="Times New Roman" w:cs="Times New Roman"/>
          <w:sz w:val="20"/>
          <w:szCs w:val="20"/>
        </w:rPr>
        <w:t xml:space="preserve">Food and Drug Administration. Safety alerts &amp; advisories - consumer advisory: dietary supplements containing silver may cause permanent discoloration of skin </w:t>
      </w:r>
      <w:r w:rsidR="000C32A6" w:rsidRPr="00D67C26">
        <w:rPr>
          <w:rFonts w:ascii="Times New Roman" w:hAnsi="Times New Roman" w:cs="Times New Roman"/>
          <w:sz w:val="20"/>
          <w:szCs w:val="20"/>
        </w:rPr>
        <w:t>and mucous membranes (argyria).</w:t>
      </w:r>
      <w:r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Pr="00D67C26">
        <w:rPr>
          <w:rFonts w:ascii="Times New Roman" w:hAnsi="Times New Roman" w:cs="Times New Roman"/>
          <w:iCs/>
          <w:sz w:val="20"/>
          <w:szCs w:val="20"/>
        </w:rPr>
        <w:t>U S Food and Drug Administration Home Page</w:t>
      </w:r>
      <w:r w:rsidRPr="00D67C26">
        <w:rPr>
          <w:rFonts w:ascii="Times New Roman" w:hAnsi="Times New Roman" w:cs="Times New Roman"/>
          <w:sz w:val="20"/>
          <w:szCs w:val="20"/>
        </w:rPr>
        <w:t>. Center for Food Safety and Appli</w:t>
      </w:r>
      <w:r w:rsidR="00266C46" w:rsidRPr="00D67C26">
        <w:rPr>
          <w:rFonts w:ascii="Times New Roman" w:hAnsi="Times New Roman" w:cs="Times New Roman"/>
          <w:sz w:val="20"/>
          <w:szCs w:val="20"/>
        </w:rPr>
        <w:t xml:space="preserve">ed Nutrition, 6 Oct. 2009. Accessed March 15, </w:t>
      </w:r>
      <w:r w:rsidRPr="00D67C26">
        <w:rPr>
          <w:rFonts w:ascii="Times New Roman" w:hAnsi="Times New Roman" w:cs="Times New Roman"/>
          <w:sz w:val="20"/>
          <w:szCs w:val="20"/>
        </w:rPr>
        <w:t xml:space="preserve">2016. </w:t>
      </w:r>
    </w:p>
    <w:p w14:paraId="3B45E67C" w14:textId="4EB30118" w:rsidR="009158CC" w:rsidRPr="00D67C26" w:rsidRDefault="0053167F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Wadhera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A, Fung M. Systemic argyria associated with ingestion of colloidal silver. </w:t>
      </w:r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Dermatol Online J</w:t>
      </w:r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. 2005;11(1). Available at: </w:t>
      </w:r>
      <w:r w:rsidR="009158CC" w:rsidRPr="00D67C26">
        <w:rPr>
          <w:rFonts w:ascii="Times New Roman" w:hAnsi="Times New Roman" w:cs="Times New Roman"/>
          <w:sz w:val="20"/>
          <w:szCs w:val="20"/>
        </w:rPr>
        <w:t>http://escholarship.org/uc/item/0832g6d3</w:t>
      </w:r>
      <w:r w:rsidR="0025761C" w:rsidRPr="00D67C26">
        <w:rPr>
          <w:rFonts w:ascii="Times New Roman" w:hAnsi="Times New Roman" w:cs="Times New Roman"/>
          <w:sz w:val="20"/>
          <w:szCs w:val="20"/>
        </w:rPr>
        <w:t>.</w:t>
      </w:r>
    </w:p>
    <w:p w14:paraId="03A802CF" w14:textId="0065712A" w:rsidR="00E43F38" w:rsidRPr="00D67C26" w:rsidRDefault="00E43F38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Barillo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DJ, Marx DE. Silver in medicine: a brief history BC 335 to present. </w:t>
      </w:r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Burns.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</w:t>
      </w:r>
      <w:proofErr w:type="gramStart"/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2014;40S:S3</w:t>
      </w:r>
      <w:proofErr w:type="gramEnd"/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-8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5F8077EB" w14:textId="11740256" w:rsidR="00E43F38" w:rsidRPr="00D67C26" w:rsidRDefault="00E43F38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Ku</w:t>
      </w:r>
      <w:r w:rsidR="00B85EE3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bba</w:t>
      </w:r>
      <w:proofErr w:type="spellEnd"/>
      <w:r w:rsidR="00B85EE3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A, </w:t>
      </w:r>
      <w:proofErr w:type="spellStart"/>
      <w:r w:rsidR="00B85EE3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Kubba</w:t>
      </w:r>
      <w:proofErr w:type="spellEnd"/>
      <w:r w:rsidR="00B85EE3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R, </w:t>
      </w:r>
      <w:proofErr w:type="spellStart"/>
      <w:r w:rsidR="00B85EE3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Batrani</w:t>
      </w:r>
      <w:proofErr w:type="spellEnd"/>
      <w:r w:rsidR="00B85EE3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M, </w:t>
      </w:r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Pal T</w:t>
      </w: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. Argyria an unrecognized cause of cutaneous pigmentation in Indian patients: a case series and review of the literature. </w:t>
      </w:r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 xml:space="preserve">Indian J Dermatol </w:t>
      </w:r>
      <w:proofErr w:type="spellStart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Venereol</w:t>
      </w:r>
      <w:proofErr w:type="spellEnd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 xml:space="preserve"> </w:t>
      </w:r>
      <w:proofErr w:type="spellStart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Leprol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 2013;79(6)805-</w:t>
      </w:r>
      <w:r w:rsidR="00291715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8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11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5E855F77" w14:textId="17EB2618" w:rsidR="00481F5F" w:rsidRPr="00D67C26" w:rsidRDefault="00481F5F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Amber KT, Winslow CY,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Styperek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A, </w:t>
      </w:r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Schwartz PH, </w:t>
      </w:r>
      <w:proofErr w:type="spellStart"/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Shiman</w:t>
      </w:r>
      <w:proofErr w:type="spellEnd"/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MI, Elgart G</w:t>
      </w: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. Blue skin. </w:t>
      </w:r>
      <w:r w:rsidRPr="00D67C26">
        <w:rPr>
          <w:rFonts w:ascii="Times New Roman" w:hAnsi="Times New Roman" w:cs="Times New Roman"/>
          <w:i/>
          <w:sz w:val="20"/>
          <w:szCs w:val="20"/>
        </w:rPr>
        <w:t>Int J Dermatol</w:t>
      </w:r>
      <w:r w:rsidRPr="00D67C26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D67C26">
        <w:rPr>
          <w:rFonts w:ascii="Times New Roman" w:hAnsi="Times New Roman" w:cs="Times New Roman"/>
          <w:sz w:val="20"/>
          <w:szCs w:val="20"/>
        </w:rPr>
        <w:t>2014;53:275</w:t>
      </w:r>
      <w:proofErr w:type="gramEnd"/>
      <w:r w:rsidRPr="00D67C26">
        <w:rPr>
          <w:rFonts w:ascii="Times New Roman" w:hAnsi="Times New Roman" w:cs="Times New Roman"/>
          <w:sz w:val="20"/>
          <w:szCs w:val="20"/>
        </w:rPr>
        <w:t>-</w:t>
      </w:r>
      <w:r w:rsidR="00A97CBF" w:rsidRPr="00D67C26">
        <w:rPr>
          <w:rFonts w:ascii="Times New Roman" w:hAnsi="Times New Roman" w:cs="Times New Roman"/>
          <w:sz w:val="20"/>
          <w:szCs w:val="20"/>
        </w:rPr>
        <w:t>27</w:t>
      </w:r>
      <w:r w:rsidR="000C32A6" w:rsidRPr="00D67C26">
        <w:rPr>
          <w:rFonts w:ascii="Times New Roman" w:hAnsi="Times New Roman" w:cs="Times New Roman"/>
          <w:sz w:val="20"/>
          <w:szCs w:val="20"/>
        </w:rPr>
        <w:t>6</w:t>
      </w:r>
      <w:r w:rsidR="0025761C" w:rsidRPr="00D67C26">
        <w:rPr>
          <w:rFonts w:ascii="Times New Roman" w:hAnsi="Times New Roman" w:cs="Times New Roman"/>
          <w:sz w:val="20"/>
          <w:szCs w:val="20"/>
        </w:rPr>
        <w:t>.</w:t>
      </w:r>
    </w:p>
    <w:p w14:paraId="3DAC440E" w14:textId="1F538CBC" w:rsidR="00D41CC1" w:rsidRPr="00D67C26" w:rsidRDefault="00D41CC1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Butzmann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CM,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Technau-Hafsi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K,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Bross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F. “Silver man” argyria of the skin after ingestion of a colloidal silver solution. </w:t>
      </w:r>
      <w:r w:rsidRPr="00D67C26">
        <w:rPr>
          <w:rFonts w:ascii="Times New Roman" w:hAnsi="Times New Roman" w:cs="Times New Roman"/>
          <w:i/>
          <w:sz w:val="20"/>
          <w:szCs w:val="20"/>
        </w:rPr>
        <w:t xml:space="preserve">J </w:t>
      </w:r>
      <w:proofErr w:type="spellStart"/>
      <w:r w:rsidRPr="00D67C26">
        <w:rPr>
          <w:rFonts w:ascii="Times New Roman" w:hAnsi="Times New Roman" w:cs="Times New Roman"/>
          <w:i/>
          <w:sz w:val="20"/>
          <w:szCs w:val="20"/>
        </w:rPr>
        <w:t>Dtsch</w:t>
      </w:r>
      <w:proofErr w:type="spellEnd"/>
      <w:r w:rsidRPr="00D67C26">
        <w:rPr>
          <w:rFonts w:ascii="Times New Roman" w:hAnsi="Times New Roman" w:cs="Times New Roman"/>
          <w:i/>
          <w:sz w:val="20"/>
          <w:szCs w:val="20"/>
        </w:rPr>
        <w:t xml:space="preserve"> Dermatol </w:t>
      </w:r>
      <w:proofErr w:type="spellStart"/>
      <w:r w:rsidRPr="00D67C26">
        <w:rPr>
          <w:rFonts w:ascii="Times New Roman" w:hAnsi="Times New Roman" w:cs="Times New Roman"/>
          <w:i/>
          <w:sz w:val="20"/>
          <w:szCs w:val="20"/>
        </w:rPr>
        <w:t>Ges</w:t>
      </w:r>
      <w:proofErr w:type="spellEnd"/>
      <w:r w:rsidRPr="00D67C26">
        <w:rPr>
          <w:rFonts w:ascii="Times New Roman" w:hAnsi="Times New Roman" w:cs="Times New Roman"/>
          <w:sz w:val="20"/>
          <w:szCs w:val="20"/>
        </w:rPr>
        <w:t>. 2015;13(10):1030-</w:t>
      </w:r>
      <w:r w:rsidR="00A97CBF" w:rsidRPr="00D67C26">
        <w:rPr>
          <w:rFonts w:ascii="Times New Roman" w:hAnsi="Times New Roman" w:cs="Times New Roman"/>
          <w:sz w:val="20"/>
          <w:szCs w:val="20"/>
        </w:rPr>
        <w:t>103</w:t>
      </w:r>
      <w:r w:rsidR="000C32A6" w:rsidRPr="00D67C26">
        <w:rPr>
          <w:rFonts w:ascii="Times New Roman" w:hAnsi="Times New Roman" w:cs="Times New Roman"/>
          <w:sz w:val="20"/>
          <w:szCs w:val="20"/>
        </w:rPr>
        <w:t>2</w:t>
      </w:r>
      <w:r w:rsidR="0025761C" w:rsidRPr="00D67C26">
        <w:rPr>
          <w:rFonts w:ascii="Times New Roman" w:hAnsi="Times New Roman" w:cs="Times New Roman"/>
          <w:sz w:val="20"/>
          <w:szCs w:val="20"/>
        </w:rPr>
        <w:t>.</w:t>
      </w:r>
    </w:p>
    <w:p w14:paraId="14BB8F2D" w14:textId="4998D87C" w:rsidR="00D41CC1" w:rsidRPr="00D67C26" w:rsidRDefault="00D41CC1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Bowden LP, Royer MC, Hall</w:t>
      </w:r>
      <w:r w:rsidR="00B85EE3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man JR</w:t>
      </w:r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, Lewin-Smith M, Lupton GP</w:t>
      </w: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. Rapid onset of argyria induced by a silver-containing dietary supplement. </w:t>
      </w:r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 xml:space="preserve">J </w:t>
      </w:r>
      <w:proofErr w:type="spellStart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Cutan</w:t>
      </w:r>
      <w:proofErr w:type="spellEnd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 xml:space="preserve"> </w:t>
      </w:r>
      <w:proofErr w:type="spellStart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Pathol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. </w:t>
      </w:r>
      <w:proofErr w:type="gram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2011;38:832</w:t>
      </w:r>
      <w:proofErr w:type="gram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-</w:t>
      </w:r>
      <w:r w:rsidR="00A97CBF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83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5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7A706CC3" w14:textId="07B5DB47" w:rsidR="00D41CC1" w:rsidRPr="00D67C26" w:rsidRDefault="00D41CC1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Chang ALS,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Khosravi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V, Egbert B. A case of argyria after colloidal silver ingestion. </w:t>
      </w:r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 xml:space="preserve">J </w:t>
      </w:r>
      <w:proofErr w:type="spellStart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Cutan</w:t>
      </w:r>
      <w:proofErr w:type="spellEnd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 xml:space="preserve"> </w:t>
      </w:r>
      <w:proofErr w:type="spellStart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Pathol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. </w:t>
      </w:r>
      <w:proofErr w:type="gram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2006;33:809</w:t>
      </w:r>
      <w:proofErr w:type="gram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-</w:t>
      </w:r>
      <w:r w:rsidR="00A97CBF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8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11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4609769E" w14:textId="71C21A3A" w:rsidR="00D41CC1" w:rsidRPr="00D67C26" w:rsidRDefault="00D41CC1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Chhabra L,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Sareen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P, Trivedi N. The silver man: a rare cosmetic complication of alternative medicine. </w:t>
      </w:r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BMJ Case Rep.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2013;1-2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741855F3" w14:textId="0B00869C" w:rsidR="00D41CC1" w:rsidRPr="00D67C26" w:rsidRDefault="00B85EE3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Chung I, Lee M, Shin D, </w:t>
      </w:r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Jung H</w:t>
      </w:r>
      <w:r w:rsidR="00D41CC1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. Three systemic argyria cases after ingestion of colloidal silver solution. </w:t>
      </w:r>
      <w:r w:rsidR="00D41CC1"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Int J Dermatol.</w:t>
      </w:r>
      <w:r w:rsidR="00D41CC1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2010;49(10):1175-</w:t>
      </w:r>
      <w:r w:rsidR="00A97CBF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117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7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64A64136" w14:textId="51B0E6A8" w:rsidR="00D41CC1" w:rsidRPr="00D67C26" w:rsidRDefault="00D41CC1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Gulseren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D,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Arzberger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E,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Cerroni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L</w:t>
      </w:r>
      <w:r w:rsidR="00B85EE3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, </w:t>
      </w:r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Hofmann-</w:t>
      </w:r>
      <w:proofErr w:type="spellStart"/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Wellenhof</w:t>
      </w:r>
      <w:proofErr w:type="spellEnd"/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R, </w:t>
      </w:r>
      <w:proofErr w:type="spellStart"/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Richtig</w:t>
      </w:r>
      <w:proofErr w:type="spellEnd"/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E</w:t>
      </w: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. Reflectance confocal microscopy and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dermatopathologic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findings of cutaneous argyria after colloidal silver ingestion.</w:t>
      </w:r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 xml:space="preserve"> J Eur </w:t>
      </w:r>
      <w:proofErr w:type="spellStart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Acad</w:t>
      </w:r>
      <w:proofErr w:type="spellEnd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 xml:space="preserve"> Dermatol </w:t>
      </w:r>
      <w:proofErr w:type="spellStart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Venereol</w:t>
      </w:r>
      <w:proofErr w:type="spellEnd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.</w:t>
      </w: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2017;31(3)e178-</w:t>
      </w:r>
      <w:r w:rsidR="00A97CBF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17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9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5920B139" w14:textId="781E77F1" w:rsidR="00D41CC1" w:rsidRPr="00D67C26" w:rsidRDefault="00B85EE3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Han TY, Chang HS, Lee HK, </w:t>
      </w:r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Son SJ</w:t>
      </w:r>
      <w:r w:rsidR="00D41CC1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. Successful treatment of argyria using a low-fluence Q-switched 1064-nm </w:t>
      </w:r>
      <w:proofErr w:type="spellStart"/>
      <w:proofErr w:type="gramStart"/>
      <w:r w:rsidR="00D41CC1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Nd:YAG</w:t>
      </w:r>
      <w:proofErr w:type="spellEnd"/>
      <w:proofErr w:type="gramEnd"/>
      <w:r w:rsidR="00D41CC1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laser. </w:t>
      </w:r>
      <w:r w:rsidR="00D41CC1"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Int J Dermatol.</w:t>
      </w:r>
      <w:r w:rsidR="00D41CC1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2011;50(6):751-</w:t>
      </w:r>
      <w:r w:rsidR="00A97CBF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75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3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563BB42B" w14:textId="43EC5E86" w:rsidR="00D41CC1" w:rsidRPr="00D67C26" w:rsidRDefault="00D41CC1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Kwon HB, Lee JH, Lee SH</w:t>
      </w:r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, Lee AY, Choi JS, </w:t>
      </w:r>
      <w:proofErr w:type="spellStart"/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Ahn</w:t>
      </w:r>
      <w:proofErr w:type="spellEnd"/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YS</w:t>
      </w: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. A case of argyria following colloidal silver ingestion. </w:t>
      </w:r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Ann Dermatol</w:t>
      </w: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 2009;21(3):308-</w:t>
      </w:r>
      <w:r w:rsidR="00A97CBF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3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10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4B7BB501" w14:textId="501992FD" w:rsidR="00D41CC1" w:rsidRPr="00D67C26" w:rsidRDefault="00D41CC1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Molina-Hernandez AL, Diaz-Gonzalez JM, Saeb-Lima M, </w:t>
      </w:r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Dominquez-</w:t>
      </w:r>
      <w:proofErr w:type="spellStart"/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Cherit</w:t>
      </w:r>
      <w:proofErr w:type="spellEnd"/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J</w:t>
      </w:r>
      <w:r w:rsidR="00B85EE3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Argyria after silver nitrate intake: case report and brief review of the literature. </w:t>
      </w:r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Indian J Dermatol.</w:t>
      </w: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2015;60(5):520-</w:t>
      </w:r>
      <w:r w:rsidR="00A97CBF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52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7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63DBC9F8" w14:textId="3AFF32AD" w:rsidR="00D41CC1" w:rsidRPr="00D67C26" w:rsidRDefault="00D41CC1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Prescott RJ,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Wells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S. Systemic argyria. </w:t>
      </w:r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 xml:space="preserve">J Clin </w:t>
      </w:r>
      <w:proofErr w:type="spellStart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Pathol</w:t>
      </w:r>
      <w:proofErr w:type="spellEnd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.</w:t>
      </w: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1994;47(6):556-</w:t>
      </w:r>
      <w:r w:rsidR="00A97CBF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55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7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01E00A6F" w14:textId="43875D5F" w:rsidR="00D41CC1" w:rsidRPr="00D67C26" w:rsidRDefault="00D41CC1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Rhee DY, Chang SE, Lee MW, </w:t>
      </w:r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Choi JH, Moon KC, Koh JK</w:t>
      </w: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. Treatment of argyria after colloidal silver ingestion using Q-switched 1,064-nm </w:t>
      </w:r>
      <w:proofErr w:type="spellStart"/>
      <w:proofErr w:type="gram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Nd:YAG</w:t>
      </w:r>
      <w:proofErr w:type="spellEnd"/>
      <w:proofErr w:type="gram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laser. </w:t>
      </w:r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Dermatol Surg.</w:t>
      </w: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2008;34(10):1427-</w:t>
      </w:r>
      <w:r w:rsidR="00A97CBF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14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30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0AFD07EA" w14:textId="11256B0A" w:rsidR="00D41CC1" w:rsidRPr="00D67C26" w:rsidRDefault="00D41CC1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Saager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RB, Hassan KM,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Kondru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C, </w:t>
      </w:r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Durkin AJ, Kelly KM</w:t>
      </w: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. Quantitative near infrared spectroscopic analysis of Q-switched </w:t>
      </w:r>
      <w:proofErr w:type="spellStart"/>
      <w:proofErr w:type="gram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Nd:YAG</w:t>
      </w:r>
      <w:proofErr w:type="spellEnd"/>
      <w:proofErr w:type="gram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treatment of generalized argyria. </w:t>
      </w:r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Lasers Surg Med.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2013;45(1):15-21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28254958" w14:textId="5370B6FC" w:rsidR="00D41CC1" w:rsidRPr="00D67C26" w:rsidRDefault="00D41CC1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White JM, Powell AM, Brady K, </w:t>
      </w:r>
      <w:r w:rsidR="009158C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Russell-Jones R</w:t>
      </w: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. </w:t>
      </w:r>
      <w:r w:rsidRPr="00D67C26">
        <w:rPr>
          <w:rFonts w:ascii="Times New Roman" w:hAnsi="Times New Roman" w:cs="Times New Roman"/>
          <w:sz w:val="20"/>
          <w:szCs w:val="20"/>
        </w:rPr>
        <w:t xml:space="preserve">Severe generalized argyria secondary to ingestion of colloidal silver protein. </w:t>
      </w:r>
      <w:r w:rsidRPr="00D67C26">
        <w:rPr>
          <w:rFonts w:ascii="Times New Roman" w:hAnsi="Times New Roman" w:cs="Times New Roman"/>
          <w:i/>
          <w:sz w:val="20"/>
          <w:szCs w:val="20"/>
        </w:rPr>
        <w:t xml:space="preserve">Clin Exp Dermatol. </w:t>
      </w:r>
      <w:r w:rsidRPr="00D67C26">
        <w:rPr>
          <w:rFonts w:ascii="Times New Roman" w:hAnsi="Times New Roman" w:cs="Times New Roman"/>
          <w:sz w:val="20"/>
          <w:szCs w:val="20"/>
        </w:rPr>
        <w:t>2003;28(3):254-</w:t>
      </w:r>
      <w:r w:rsidR="00A97CBF" w:rsidRPr="00D67C26">
        <w:rPr>
          <w:rFonts w:ascii="Times New Roman" w:hAnsi="Times New Roman" w:cs="Times New Roman"/>
          <w:sz w:val="20"/>
          <w:szCs w:val="20"/>
        </w:rPr>
        <w:t>25</w:t>
      </w:r>
      <w:r w:rsidR="000C32A6" w:rsidRPr="00D67C26">
        <w:rPr>
          <w:rFonts w:ascii="Times New Roman" w:hAnsi="Times New Roman" w:cs="Times New Roman"/>
          <w:sz w:val="20"/>
          <w:szCs w:val="20"/>
        </w:rPr>
        <w:t>6</w:t>
      </w:r>
      <w:r w:rsidR="0025761C" w:rsidRPr="00D67C26">
        <w:rPr>
          <w:rFonts w:ascii="Times New Roman" w:hAnsi="Times New Roman" w:cs="Times New Roman"/>
          <w:sz w:val="20"/>
          <w:szCs w:val="20"/>
        </w:rPr>
        <w:t>.</w:t>
      </w:r>
    </w:p>
    <w:p w14:paraId="397B7B51" w14:textId="0416D1BA" w:rsidR="00DF0828" w:rsidRPr="00D67C26" w:rsidRDefault="00DF0828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Kalouche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H, Watson A,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Routley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D. Blue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lunulae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: argyria and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hypercopprecaemia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. </w:t>
      </w:r>
      <w:proofErr w:type="spellStart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>Australas</w:t>
      </w:r>
      <w:proofErr w:type="spellEnd"/>
      <w:r w:rsidRPr="00D67C26">
        <w:rPr>
          <w:rFonts w:ascii="Times New Roman" w:eastAsia="Times New Roman" w:hAnsi="Times New Roman" w:cs="Times New Roman"/>
          <w:bCs/>
          <w:i/>
          <w:color w:val="333333"/>
          <w:kern w:val="36"/>
          <w:sz w:val="20"/>
          <w:szCs w:val="20"/>
        </w:rPr>
        <w:t xml:space="preserve"> J Dermatol</w:t>
      </w: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 2007;48(3):182-</w:t>
      </w:r>
      <w:r w:rsidR="00A97CBF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18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4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5136B285" w14:textId="7B4B243C" w:rsidR="00D41CC1" w:rsidRPr="00D67C26" w:rsidRDefault="00D41CC1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Baker CD, Federico MJ,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Accurso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 FJ. </w:t>
      </w:r>
      <w:r w:rsidRPr="00D67C26">
        <w:rPr>
          <w:rStyle w:val="highlight2"/>
          <w:rFonts w:ascii="Times New Roman" w:hAnsi="Times New Roman" w:cs="Times New Roman"/>
          <w:sz w:val="20"/>
          <w:szCs w:val="20"/>
        </w:rPr>
        <w:t>Case</w:t>
      </w:r>
      <w:r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Pr="00D67C26">
        <w:rPr>
          <w:rStyle w:val="highlight2"/>
          <w:rFonts w:ascii="Times New Roman" w:hAnsi="Times New Roman" w:cs="Times New Roman"/>
          <w:sz w:val="20"/>
          <w:szCs w:val="20"/>
        </w:rPr>
        <w:t>report</w:t>
      </w:r>
      <w:r w:rsidRPr="00D67C26">
        <w:rPr>
          <w:rFonts w:ascii="Times New Roman" w:hAnsi="Times New Roman" w:cs="Times New Roman"/>
          <w:sz w:val="20"/>
          <w:szCs w:val="20"/>
        </w:rPr>
        <w:t xml:space="preserve">: </w:t>
      </w:r>
      <w:r w:rsidRPr="00D67C26">
        <w:rPr>
          <w:rStyle w:val="highlight2"/>
          <w:rFonts w:ascii="Times New Roman" w:hAnsi="Times New Roman" w:cs="Times New Roman"/>
          <w:sz w:val="20"/>
          <w:szCs w:val="20"/>
        </w:rPr>
        <w:t>skin</w:t>
      </w:r>
      <w:r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Pr="00D67C26">
        <w:rPr>
          <w:rStyle w:val="highlight2"/>
          <w:rFonts w:ascii="Times New Roman" w:hAnsi="Times New Roman" w:cs="Times New Roman"/>
          <w:sz w:val="20"/>
          <w:szCs w:val="20"/>
        </w:rPr>
        <w:t>discoloration</w:t>
      </w:r>
      <w:r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Pr="00D67C26">
        <w:rPr>
          <w:rStyle w:val="highlight2"/>
          <w:rFonts w:ascii="Times New Roman" w:hAnsi="Times New Roman" w:cs="Times New Roman"/>
          <w:sz w:val="20"/>
          <w:szCs w:val="20"/>
        </w:rPr>
        <w:t>following</w:t>
      </w:r>
      <w:r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Pr="00D67C26">
        <w:rPr>
          <w:rStyle w:val="highlight2"/>
          <w:rFonts w:ascii="Times New Roman" w:hAnsi="Times New Roman" w:cs="Times New Roman"/>
          <w:sz w:val="20"/>
          <w:szCs w:val="20"/>
        </w:rPr>
        <w:t>administration</w:t>
      </w:r>
      <w:r w:rsidRPr="00D67C26">
        <w:rPr>
          <w:rFonts w:ascii="Times New Roman" w:hAnsi="Times New Roman" w:cs="Times New Roman"/>
          <w:sz w:val="20"/>
          <w:szCs w:val="20"/>
        </w:rPr>
        <w:t xml:space="preserve"> of </w:t>
      </w:r>
      <w:r w:rsidRPr="00D67C26">
        <w:rPr>
          <w:rStyle w:val="highlight2"/>
          <w:rFonts w:ascii="Times New Roman" w:hAnsi="Times New Roman" w:cs="Times New Roman"/>
          <w:sz w:val="20"/>
          <w:szCs w:val="20"/>
        </w:rPr>
        <w:t>colloidal</w:t>
      </w:r>
      <w:r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Pr="00D67C26">
        <w:rPr>
          <w:rStyle w:val="highlight2"/>
          <w:rFonts w:ascii="Times New Roman" w:hAnsi="Times New Roman" w:cs="Times New Roman"/>
          <w:sz w:val="20"/>
          <w:szCs w:val="20"/>
        </w:rPr>
        <w:t>silver</w:t>
      </w:r>
      <w:r w:rsidRPr="00D67C26">
        <w:rPr>
          <w:rFonts w:ascii="Times New Roman" w:hAnsi="Times New Roman" w:cs="Times New Roman"/>
          <w:sz w:val="20"/>
          <w:szCs w:val="20"/>
        </w:rPr>
        <w:t xml:space="preserve"> in </w:t>
      </w:r>
      <w:r w:rsidRPr="00D67C26">
        <w:rPr>
          <w:rStyle w:val="highlight2"/>
          <w:rFonts w:ascii="Times New Roman" w:hAnsi="Times New Roman" w:cs="Times New Roman"/>
          <w:sz w:val="20"/>
          <w:szCs w:val="20"/>
        </w:rPr>
        <w:t>cystic</w:t>
      </w:r>
      <w:r w:rsidRPr="00D67C26">
        <w:rPr>
          <w:rFonts w:ascii="Times New Roman" w:hAnsi="Times New Roman" w:cs="Times New Roman"/>
          <w:sz w:val="20"/>
          <w:szCs w:val="20"/>
        </w:rPr>
        <w:t xml:space="preserve"> </w:t>
      </w:r>
      <w:r w:rsidRPr="00D67C26">
        <w:rPr>
          <w:rStyle w:val="highlight2"/>
          <w:rFonts w:ascii="Times New Roman" w:hAnsi="Times New Roman" w:cs="Times New Roman"/>
          <w:sz w:val="20"/>
          <w:szCs w:val="20"/>
        </w:rPr>
        <w:t>fibrosis</w:t>
      </w:r>
      <w:r w:rsidRPr="00D67C2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67C26">
        <w:rPr>
          <w:rFonts w:ascii="Times New Roman" w:hAnsi="Times New Roman" w:cs="Times New Roman"/>
          <w:i/>
          <w:sz w:val="20"/>
          <w:szCs w:val="20"/>
        </w:rPr>
        <w:t>Curr</w:t>
      </w:r>
      <w:proofErr w:type="spellEnd"/>
      <w:r w:rsidRPr="00D67C26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D67C26">
        <w:rPr>
          <w:rFonts w:ascii="Times New Roman" w:hAnsi="Times New Roman" w:cs="Times New Roman"/>
          <w:i/>
          <w:sz w:val="20"/>
          <w:szCs w:val="20"/>
        </w:rPr>
        <w:t>Opin</w:t>
      </w:r>
      <w:proofErr w:type="spellEnd"/>
      <w:r w:rsidRPr="00D67C26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D67C26">
        <w:rPr>
          <w:rFonts w:ascii="Times New Roman" w:hAnsi="Times New Roman" w:cs="Times New Roman"/>
          <w:i/>
          <w:sz w:val="20"/>
          <w:szCs w:val="20"/>
        </w:rPr>
        <w:t>Pediatr</w:t>
      </w:r>
      <w:proofErr w:type="spellEnd"/>
      <w:r w:rsidRPr="00D67C26">
        <w:rPr>
          <w:rFonts w:ascii="Times New Roman" w:hAnsi="Times New Roman" w:cs="Times New Roman"/>
          <w:sz w:val="20"/>
          <w:szCs w:val="20"/>
        </w:rPr>
        <w:t>. 2007;19(6):733-</w:t>
      </w:r>
      <w:r w:rsidR="00A97CBF" w:rsidRPr="00D67C26">
        <w:rPr>
          <w:rFonts w:ascii="Times New Roman" w:hAnsi="Times New Roman" w:cs="Times New Roman"/>
          <w:sz w:val="20"/>
          <w:szCs w:val="20"/>
        </w:rPr>
        <w:t>73</w:t>
      </w:r>
      <w:r w:rsidR="000C32A6" w:rsidRPr="00D67C26">
        <w:rPr>
          <w:rFonts w:ascii="Times New Roman" w:hAnsi="Times New Roman" w:cs="Times New Roman"/>
          <w:sz w:val="20"/>
          <w:szCs w:val="20"/>
        </w:rPr>
        <w:t>5</w:t>
      </w:r>
      <w:r w:rsidR="0025761C" w:rsidRPr="00D67C26">
        <w:rPr>
          <w:rFonts w:ascii="Times New Roman" w:hAnsi="Times New Roman" w:cs="Times New Roman"/>
          <w:sz w:val="20"/>
          <w:szCs w:val="20"/>
        </w:rPr>
        <w:t>.</w:t>
      </w:r>
    </w:p>
    <w:p w14:paraId="3A6B839D" w14:textId="5A2BD1EB" w:rsidR="00DF21C5" w:rsidRPr="00D67C26" w:rsidRDefault="00DF21C5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proofErr w:type="spellStart"/>
      <w:r w:rsidRPr="00D67C26">
        <w:rPr>
          <w:rFonts w:ascii="Times New Roman" w:hAnsi="Times New Roman" w:cs="Times New Roman"/>
          <w:sz w:val="20"/>
          <w:szCs w:val="20"/>
        </w:rPr>
        <w:t>Mirsattari</w:t>
      </w:r>
      <w:proofErr w:type="spellEnd"/>
      <w:r w:rsidRPr="00D67C26">
        <w:rPr>
          <w:rFonts w:ascii="Times New Roman" w:hAnsi="Times New Roman" w:cs="Times New Roman"/>
          <w:sz w:val="20"/>
          <w:szCs w:val="20"/>
        </w:rPr>
        <w:t xml:space="preserve"> SM, Hammond RR, Sharpe MD</w:t>
      </w:r>
      <w:r w:rsidR="009158CC" w:rsidRPr="00D67C26">
        <w:rPr>
          <w:rFonts w:ascii="Times New Roman" w:hAnsi="Times New Roman" w:cs="Times New Roman"/>
          <w:sz w:val="20"/>
          <w:szCs w:val="20"/>
        </w:rPr>
        <w:t>, Leung FY, Young GB</w:t>
      </w:r>
      <w:r w:rsidRPr="00D67C26">
        <w:rPr>
          <w:rFonts w:ascii="Times New Roman" w:hAnsi="Times New Roman" w:cs="Times New Roman"/>
          <w:sz w:val="20"/>
          <w:szCs w:val="20"/>
        </w:rPr>
        <w:t xml:space="preserve">. Myoclonic status epilepticus following repeated oral ingestion of colloidal silver. </w:t>
      </w:r>
      <w:r w:rsidRPr="00D67C26">
        <w:rPr>
          <w:rFonts w:ascii="Times New Roman" w:hAnsi="Times New Roman" w:cs="Times New Roman"/>
          <w:i/>
          <w:sz w:val="20"/>
          <w:szCs w:val="20"/>
        </w:rPr>
        <w:t>Neurology.</w:t>
      </w:r>
      <w:r w:rsidRPr="00D67C26">
        <w:rPr>
          <w:rFonts w:ascii="Times New Roman" w:hAnsi="Times New Roman" w:cs="Times New Roman"/>
          <w:sz w:val="20"/>
          <w:szCs w:val="20"/>
        </w:rPr>
        <w:t xml:space="preserve"> 2004;62(8):1408-</w:t>
      </w:r>
      <w:r w:rsidR="00A97CBF" w:rsidRPr="00D67C26">
        <w:rPr>
          <w:rFonts w:ascii="Times New Roman" w:hAnsi="Times New Roman" w:cs="Times New Roman"/>
          <w:sz w:val="20"/>
          <w:szCs w:val="20"/>
        </w:rPr>
        <w:t>14</w:t>
      </w:r>
      <w:r w:rsidR="000C32A6" w:rsidRPr="00D67C26">
        <w:rPr>
          <w:rFonts w:ascii="Times New Roman" w:hAnsi="Times New Roman" w:cs="Times New Roman"/>
          <w:sz w:val="20"/>
          <w:szCs w:val="20"/>
        </w:rPr>
        <w:t>10</w:t>
      </w:r>
      <w:r w:rsidR="0025761C" w:rsidRPr="00D67C26">
        <w:rPr>
          <w:rFonts w:ascii="Times New Roman" w:hAnsi="Times New Roman" w:cs="Times New Roman"/>
          <w:sz w:val="20"/>
          <w:szCs w:val="20"/>
        </w:rPr>
        <w:t>.</w:t>
      </w:r>
    </w:p>
    <w:p w14:paraId="49A4FC12" w14:textId="0BD35344" w:rsidR="0052480D" w:rsidRPr="00D67C26" w:rsidRDefault="0052480D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Food and Drug Administration. Over-the-counter drug products containing colloidal silver ingredients or silver salts. Fed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Regist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 1996;61(200):53685-</w:t>
      </w:r>
      <w:r w:rsidR="00A97CBF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5368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8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596716CE" w14:textId="418FEA78" w:rsidR="00630C35" w:rsidRPr="00D67C26" w:rsidRDefault="00630C35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 xml:space="preserve">Food and Drug Administration. Over-the-counter drug products containing colloidal silver ingredients or silver salts. Department of Health and Human Services (HHS), Public Health Service (PHS), Food and Drug Administration (FDA). Final rule. Fed </w:t>
      </w:r>
      <w:proofErr w:type="spellStart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Regist</w:t>
      </w:r>
      <w:proofErr w:type="spellEnd"/>
      <w:r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 1999;64(158):44653-</w:t>
      </w:r>
      <w:r w:rsidR="00A97CBF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4465</w:t>
      </w:r>
      <w:r w:rsidR="000C32A6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8</w:t>
      </w:r>
      <w:r w:rsidR="0025761C" w:rsidRPr="00D67C26">
        <w:rPr>
          <w:rFonts w:ascii="Times New Roman" w:eastAsia="Times New Roman" w:hAnsi="Times New Roman" w:cs="Times New Roman"/>
          <w:bCs/>
          <w:color w:val="333333"/>
          <w:kern w:val="36"/>
          <w:sz w:val="20"/>
          <w:szCs w:val="20"/>
        </w:rPr>
        <w:t>.</w:t>
      </w:r>
    </w:p>
    <w:p w14:paraId="62E2B5A0" w14:textId="53E10B95" w:rsidR="00266C46" w:rsidRPr="00D67C26" w:rsidRDefault="00266C46" w:rsidP="000446B7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67C26">
        <w:rPr>
          <w:rFonts w:ascii="Times New Roman" w:eastAsia="Times New Roman" w:hAnsi="Times New Roman" w:cs="Times New Roman"/>
          <w:color w:val="333333"/>
          <w:sz w:val="20"/>
          <w:szCs w:val="20"/>
        </w:rPr>
        <w:t>Drugs@FDA</w:t>
      </w:r>
      <w:proofErr w:type="spellEnd"/>
      <w:r w:rsidRPr="00D67C2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: FDA Approved Drug Products. accessdata.fda.gov. https://www.accessdata.fda.gov/scripts/cder/daf/index.cfm?event=browseByLetter.page&amp;productLetter=S&amp;ai=0. </w:t>
      </w:r>
    </w:p>
    <w:p w14:paraId="2E5E9E55" w14:textId="4922DC01" w:rsidR="00266C46" w:rsidRPr="00D67C26" w:rsidRDefault="00454290" w:rsidP="000446B7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proofErr w:type="spellStart"/>
      <w:r w:rsidRPr="00D67C26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Gaslin</w:t>
      </w:r>
      <w:proofErr w:type="spellEnd"/>
      <w:r w:rsidRPr="00D67C26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MT, Rubin C, </w:t>
      </w:r>
      <w:proofErr w:type="spellStart"/>
      <w:r w:rsidRPr="00D67C26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Pribitkin</w:t>
      </w:r>
      <w:proofErr w:type="spellEnd"/>
      <w:r w:rsidRPr="00D67C26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EA. Silver nasal sprays: misleading internet marketing. </w:t>
      </w:r>
      <w:r w:rsidRPr="00D67C26">
        <w:rPr>
          <w:rFonts w:ascii="Times New Roman" w:eastAsia="Times New Roman" w:hAnsi="Times New Roman" w:cs="Times New Roman"/>
          <w:bCs/>
          <w:i/>
          <w:kern w:val="36"/>
          <w:sz w:val="20"/>
          <w:szCs w:val="20"/>
        </w:rPr>
        <w:t>Ear Nose Throat J.</w:t>
      </w:r>
      <w:r w:rsidRPr="00D67C26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2008;87(4):217-</w:t>
      </w:r>
      <w:r w:rsidR="00A97CBF" w:rsidRPr="00D67C26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2</w:t>
      </w:r>
      <w:r w:rsidR="000C32A6" w:rsidRPr="00D67C26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20</w:t>
      </w:r>
      <w:r w:rsidR="0025761C" w:rsidRPr="00D67C26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.</w:t>
      </w:r>
    </w:p>
    <w:p w14:paraId="52191C78" w14:textId="57AE628F" w:rsidR="00560075" w:rsidRPr="00D67C26" w:rsidRDefault="00266C46" w:rsidP="00560075">
      <w:pPr>
        <w:pStyle w:val="ListParagraph"/>
        <w:numPr>
          <w:ilvl w:val="0"/>
          <w:numId w:val="2"/>
        </w:numPr>
        <w:spacing w:after="0" w:line="240" w:lineRule="auto"/>
        <w:ind w:left="0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D67C26">
        <w:rPr>
          <w:rFonts w:ascii="Times New Roman" w:eastAsia="Times New Roman" w:hAnsi="Times New Roman" w:cs="Times New Roman"/>
          <w:color w:val="333333"/>
          <w:sz w:val="20"/>
          <w:szCs w:val="20"/>
        </w:rPr>
        <w:t>Angstrom Silver. Angstrom Silver,</w:t>
      </w:r>
      <w:r w:rsidR="00136620" w:rsidRPr="00D67C2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Pr="00D67C2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The Smallest &amp; Strongest Liquid Silver Supplement! https://www.angstrom-mineral.com/angstrom-minerals/angstrom-silver.html. </w:t>
      </w:r>
    </w:p>
    <w:p w14:paraId="6FC1696B" w14:textId="704994DA" w:rsidR="00560075" w:rsidRPr="00560075" w:rsidRDefault="00560075" w:rsidP="00560075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E063B5" wp14:editId="6E6A5D9C">
            <wp:extent cx="5943600" cy="479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075" w:rsidRPr="00560075" w:rsidSect="006120E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D51AB" w14:textId="77777777" w:rsidR="007B1FEB" w:rsidRDefault="007B1FEB" w:rsidP="0029337B">
      <w:pPr>
        <w:spacing w:after="0" w:line="240" w:lineRule="auto"/>
      </w:pPr>
      <w:r>
        <w:separator/>
      </w:r>
    </w:p>
  </w:endnote>
  <w:endnote w:type="continuationSeparator" w:id="0">
    <w:p w14:paraId="3C644C81" w14:textId="77777777" w:rsidR="007B1FEB" w:rsidRDefault="007B1FEB" w:rsidP="0029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5DB9C" w14:textId="77777777" w:rsidR="007B1FEB" w:rsidRDefault="007B1FEB" w:rsidP="0029337B">
      <w:pPr>
        <w:spacing w:after="0" w:line="240" w:lineRule="auto"/>
      </w:pPr>
      <w:r>
        <w:separator/>
      </w:r>
    </w:p>
  </w:footnote>
  <w:footnote w:type="continuationSeparator" w:id="0">
    <w:p w14:paraId="0B8D020A" w14:textId="77777777" w:rsidR="007B1FEB" w:rsidRDefault="007B1FEB" w:rsidP="00293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72563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FFF5FA" w14:textId="1F960E73" w:rsidR="006120EB" w:rsidRDefault="006120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53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425CCDE" w14:textId="5A013083" w:rsidR="005B7474" w:rsidRDefault="005B7474" w:rsidP="00B541C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2DC"/>
    <w:multiLevelType w:val="hybridMultilevel"/>
    <w:tmpl w:val="4420F2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3E50"/>
    <w:multiLevelType w:val="hybridMultilevel"/>
    <w:tmpl w:val="9CB44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8789B"/>
    <w:multiLevelType w:val="hybridMultilevel"/>
    <w:tmpl w:val="4D76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96D81"/>
    <w:multiLevelType w:val="hybridMultilevel"/>
    <w:tmpl w:val="5A34E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15D1E"/>
    <w:multiLevelType w:val="hybridMultilevel"/>
    <w:tmpl w:val="31FC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23A"/>
    <w:rsid w:val="00004DC1"/>
    <w:rsid w:val="000076E1"/>
    <w:rsid w:val="000130ED"/>
    <w:rsid w:val="00017AF8"/>
    <w:rsid w:val="0002028E"/>
    <w:rsid w:val="000202D4"/>
    <w:rsid w:val="00020C0E"/>
    <w:rsid w:val="00025788"/>
    <w:rsid w:val="00027CEC"/>
    <w:rsid w:val="0003068D"/>
    <w:rsid w:val="000359E7"/>
    <w:rsid w:val="000446B7"/>
    <w:rsid w:val="000539F9"/>
    <w:rsid w:val="00054B7A"/>
    <w:rsid w:val="00055D7A"/>
    <w:rsid w:val="000602DA"/>
    <w:rsid w:val="00062C1C"/>
    <w:rsid w:val="00062FAC"/>
    <w:rsid w:val="00063960"/>
    <w:rsid w:val="0006485D"/>
    <w:rsid w:val="00064EE4"/>
    <w:rsid w:val="0006647A"/>
    <w:rsid w:val="00067F2C"/>
    <w:rsid w:val="00075244"/>
    <w:rsid w:val="0007756F"/>
    <w:rsid w:val="000807EB"/>
    <w:rsid w:val="0008751C"/>
    <w:rsid w:val="00092B3D"/>
    <w:rsid w:val="000A4F97"/>
    <w:rsid w:val="000A52AE"/>
    <w:rsid w:val="000A7E04"/>
    <w:rsid w:val="000B6B1E"/>
    <w:rsid w:val="000C2746"/>
    <w:rsid w:val="000C32A6"/>
    <w:rsid w:val="000C6973"/>
    <w:rsid w:val="000E041D"/>
    <w:rsid w:val="000E14BD"/>
    <w:rsid w:val="000E1DE3"/>
    <w:rsid w:val="000E3582"/>
    <w:rsid w:val="000F0541"/>
    <w:rsid w:val="000F72AE"/>
    <w:rsid w:val="001011F3"/>
    <w:rsid w:val="001269A2"/>
    <w:rsid w:val="001269B1"/>
    <w:rsid w:val="00135315"/>
    <w:rsid w:val="001364A9"/>
    <w:rsid w:val="00136620"/>
    <w:rsid w:val="00137563"/>
    <w:rsid w:val="001404C8"/>
    <w:rsid w:val="0014087F"/>
    <w:rsid w:val="00140AE5"/>
    <w:rsid w:val="00147981"/>
    <w:rsid w:val="001530FF"/>
    <w:rsid w:val="00160853"/>
    <w:rsid w:val="00161796"/>
    <w:rsid w:val="001632BB"/>
    <w:rsid w:val="00163A89"/>
    <w:rsid w:val="0016493E"/>
    <w:rsid w:val="00176E42"/>
    <w:rsid w:val="0018270E"/>
    <w:rsid w:val="00183156"/>
    <w:rsid w:val="001864B8"/>
    <w:rsid w:val="00191B35"/>
    <w:rsid w:val="00193F53"/>
    <w:rsid w:val="00194830"/>
    <w:rsid w:val="001A456C"/>
    <w:rsid w:val="001C1CD0"/>
    <w:rsid w:val="001C262E"/>
    <w:rsid w:val="001C3144"/>
    <w:rsid w:val="001C5A99"/>
    <w:rsid w:val="001D13B5"/>
    <w:rsid w:val="001D2C6E"/>
    <w:rsid w:val="001E1A0F"/>
    <w:rsid w:val="001E2BA7"/>
    <w:rsid w:val="001E4AF4"/>
    <w:rsid w:val="001E6D5F"/>
    <w:rsid w:val="001F04B3"/>
    <w:rsid w:val="00204D27"/>
    <w:rsid w:val="00216A58"/>
    <w:rsid w:val="00222A00"/>
    <w:rsid w:val="00230C15"/>
    <w:rsid w:val="00232ADC"/>
    <w:rsid w:val="002432B2"/>
    <w:rsid w:val="002519D6"/>
    <w:rsid w:val="00254718"/>
    <w:rsid w:val="00254740"/>
    <w:rsid w:val="00254B43"/>
    <w:rsid w:val="0025761C"/>
    <w:rsid w:val="002622A6"/>
    <w:rsid w:val="002669EC"/>
    <w:rsid w:val="00266C46"/>
    <w:rsid w:val="00267010"/>
    <w:rsid w:val="00271CB4"/>
    <w:rsid w:val="00275FEF"/>
    <w:rsid w:val="00276659"/>
    <w:rsid w:val="00282178"/>
    <w:rsid w:val="002835B8"/>
    <w:rsid w:val="0029052C"/>
    <w:rsid w:val="00291715"/>
    <w:rsid w:val="0029337B"/>
    <w:rsid w:val="002A580C"/>
    <w:rsid w:val="002B2FAE"/>
    <w:rsid w:val="002B328F"/>
    <w:rsid w:val="002B7A14"/>
    <w:rsid w:val="002C435F"/>
    <w:rsid w:val="002D1856"/>
    <w:rsid w:val="002D2720"/>
    <w:rsid w:val="00304506"/>
    <w:rsid w:val="00305279"/>
    <w:rsid w:val="003209CF"/>
    <w:rsid w:val="00332F61"/>
    <w:rsid w:val="00334090"/>
    <w:rsid w:val="0034128E"/>
    <w:rsid w:val="003455AD"/>
    <w:rsid w:val="00352113"/>
    <w:rsid w:val="00354CF5"/>
    <w:rsid w:val="00355A3A"/>
    <w:rsid w:val="00366B44"/>
    <w:rsid w:val="00373926"/>
    <w:rsid w:val="00382EFE"/>
    <w:rsid w:val="003847F1"/>
    <w:rsid w:val="00385328"/>
    <w:rsid w:val="00390678"/>
    <w:rsid w:val="003950EC"/>
    <w:rsid w:val="003968B8"/>
    <w:rsid w:val="003A198E"/>
    <w:rsid w:val="003A4537"/>
    <w:rsid w:val="003A5389"/>
    <w:rsid w:val="003A5A7E"/>
    <w:rsid w:val="003A7FA2"/>
    <w:rsid w:val="003B3DD4"/>
    <w:rsid w:val="003B6D1B"/>
    <w:rsid w:val="003B7865"/>
    <w:rsid w:val="003C732D"/>
    <w:rsid w:val="003C7F7D"/>
    <w:rsid w:val="003D23E1"/>
    <w:rsid w:val="003D7956"/>
    <w:rsid w:val="003E08CC"/>
    <w:rsid w:val="003E2459"/>
    <w:rsid w:val="003E6B91"/>
    <w:rsid w:val="003F0D96"/>
    <w:rsid w:val="003F6CFF"/>
    <w:rsid w:val="00400820"/>
    <w:rsid w:val="00401F1B"/>
    <w:rsid w:val="004142C9"/>
    <w:rsid w:val="00415160"/>
    <w:rsid w:val="00422B21"/>
    <w:rsid w:val="004245C3"/>
    <w:rsid w:val="004271C9"/>
    <w:rsid w:val="0043282D"/>
    <w:rsid w:val="00433F5E"/>
    <w:rsid w:val="00436D5F"/>
    <w:rsid w:val="004465E7"/>
    <w:rsid w:val="0045093B"/>
    <w:rsid w:val="00453F05"/>
    <w:rsid w:val="00454290"/>
    <w:rsid w:val="00456DAB"/>
    <w:rsid w:val="0046069B"/>
    <w:rsid w:val="004654C5"/>
    <w:rsid w:val="00465A52"/>
    <w:rsid w:val="0047366D"/>
    <w:rsid w:val="00473E06"/>
    <w:rsid w:val="00480817"/>
    <w:rsid w:val="00481F5F"/>
    <w:rsid w:val="0048296E"/>
    <w:rsid w:val="00484ED2"/>
    <w:rsid w:val="0049255C"/>
    <w:rsid w:val="00492AC4"/>
    <w:rsid w:val="0049337A"/>
    <w:rsid w:val="00493EF6"/>
    <w:rsid w:val="004A5F34"/>
    <w:rsid w:val="004B57AD"/>
    <w:rsid w:val="004C27D7"/>
    <w:rsid w:val="004D013E"/>
    <w:rsid w:val="004D18DE"/>
    <w:rsid w:val="004D3E04"/>
    <w:rsid w:val="004D726C"/>
    <w:rsid w:val="004D7F7A"/>
    <w:rsid w:val="004F028D"/>
    <w:rsid w:val="004F0BF3"/>
    <w:rsid w:val="004F4462"/>
    <w:rsid w:val="004F7607"/>
    <w:rsid w:val="00502B86"/>
    <w:rsid w:val="00503BDB"/>
    <w:rsid w:val="005133D6"/>
    <w:rsid w:val="0052480D"/>
    <w:rsid w:val="0052661A"/>
    <w:rsid w:val="0053167F"/>
    <w:rsid w:val="00531986"/>
    <w:rsid w:val="00541A8E"/>
    <w:rsid w:val="00546E95"/>
    <w:rsid w:val="00555A9E"/>
    <w:rsid w:val="00560075"/>
    <w:rsid w:val="005648A0"/>
    <w:rsid w:val="005731F9"/>
    <w:rsid w:val="0057335F"/>
    <w:rsid w:val="005778EA"/>
    <w:rsid w:val="00580398"/>
    <w:rsid w:val="005818BE"/>
    <w:rsid w:val="005879D1"/>
    <w:rsid w:val="00591259"/>
    <w:rsid w:val="0059514F"/>
    <w:rsid w:val="005A7013"/>
    <w:rsid w:val="005A72AC"/>
    <w:rsid w:val="005B7474"/>
    <w:rsid w:val="005C3166"/>
    <w:rsid w:val="005C656F"/>
    <w:rsid w:val="005C7C40"/>
    <w:rsid w:val="005D146E"/>
    <w:rsid w:val="005D31A4"/>
    <w:rsid w:val="005D32AA"/>
    <w:rsid w:val="005E123A"/>
    <w:rsid w:val="00605550"/>
    <w:rsid w:val="006056F1"/>
    <w:rsid w:val="00605C00"/>
    <w:rsid w:val="006120EB"/>
    <w:rsid w:val="00621328"/>
    <w:rsid w:val="00625CC3"/>
    <w:rsid w:val="00625F38"/>
    <w:rsid w:val="00630C35"/>
    <w:rsid w:val="00644262"/>
    <w:rsid w:val="006504F4"/>
    <w:rsid w:val="00650B80"/>
    <w:rsid w:val="00651DA0"/>
    <w:rsid w:val="00656253"/>
    <w:rsid w:val="006603BE"/>
    <w:rsid w:val="00663661"/>
    <w:rsid w:val="0067559A"/>
    <w:rsid w:val="006854CE"/>
    <w:rsid w:val="00690C15"/>
    <w:rsid w:val="00695947"/>
    <w:rsid w:val="006A3CC2"/>
    <w:rsid w:val="006A490F"/>
    <w:rsid w:val="006A5E2D"/>
    <w:rsid w:val="006A7322"/>
    <w:rsid w:val="006B16A2"/>
    <w:rsid w:val="006B2993"/>
    <w:rsid w:val="006C3172"/>
    <w:rsid w:val="006D0F11"/>
    <w:rsid w:val="006D6311"/>
    <w:rsid w:val="006E4D93"/>
    <w:rsid w:val="006F143C"/>
    <w:rsid w:val="006F27B5"/>
    <w:rsid w:val="006F5598"/>
    <w:rsid w:val="007016A4"/>
    <w:rsid w:val="00703EC6"/>
    <w:rsid w:val="0070457A"/>
    <w:rsid w:val="0070712C"/>
    <w:rsid w:val="007210A0"/>
    <w:rsid w:val="007222D5"/>
    <w:rsid w:val="00725C7C"/>
    <w:rsid w:val="0073229E"/>
    <w:rsid w:val="0073757F"/>
    <w:rsid w:val="00752B8F"/>
    <w:rsid w:val="007552CF"/>
    <w:rsid w:val="00762A71"/>
    <w:rsid w:val="0076780E"/>
    <w:rsid w:val="00771863"/>
    <w:rsid w:val="007754FD"/>
    <w:rsid w:val="00782E84"/>
    <w:rsid w:val="00791EF1"/>
    <w:rsid w:val="007A3057"/>
    <w:rsid w:val="007A49EC"/>
    <w:rsid w:val="007A77EF"/>
    <w:rsid w:val="007A7CE7"/>
    <w:rsid w:val="007B1FEB"/>
    <w:rsid w:val="007C2600"/>
    <w:rsid w:val="007C59BF"/>
    <w:rsid w:val="007C6C2C"/>
    <w:rsid w:val="007D63B5"/>
    <w:rsid w:val="007E04EB"/>
    <w:rsid w:val="007F4D8F"/>
    <w:rsid w:val="00804559"/>
    <w:rsid w:val="0082052B"/>
    <w:rsid w:val="0082592C"/>
    <w:rsid w:val="008275F0"/>
    <w:rsid w:val="00830545"/>
    <w:rsid w:val="008552D7"/>
    <w:rsid w:val="00855F30"/>
    <w:rsid w:val="00856F66"/>
    <w:rsid w:val="008602AE"/>
    <w:rsid w:val="00862364"/>
    <w:rsid w:val="00874EA8"/>
    <w:rsid w:val="00876836"/>
    <w:rsid w:val="00883D62"/>
    <w:rsid w:val="00885B6E"/>
    <w:rsid w:val="008934FE"/>
    <w:rsid w:val="008A5019"/>
    <w:rsid w:val="008B180F"/>
    <w:rsid w:val="008B4446"/>
    <w:rsid w:val="008B5407"/>
    <w:rsid w:val="008B7976"/>
    <w:rsid w:val="008C5689"/>
    <w:rsid w:val="008D24A0"/>
    <w:rsid w:val="008D3982"/>
    <w:rsid w:val="008E1F54"/>
    <w:rsid w:val="008E300B"/>
    <w:rsid w:val="008E781F"/>
    <w:rsid w:val="008F01FB"/>
    <w:rsid w:val="008F555B"/>
    <w:rsid w:val="00900102"/>
    <w:rsid w:val="00900744"/>
    <w:rsid w:val="00902F61"/>
    <w:rsid w:val="00910463"/>
    <w:rsid w:val="00914471"/>
    <w:rsid w:val="009151AD"/>
    <w:rsid w:val="009158CC"/>
    <w:rsid w:val="009246AF"/>
    <w:rsid w:val="00931B6E"/>
    <w:rsid w:val="00935969"/>
    <w:rsid w:val="0093782B"/>
    <w:rsid w:val="00940539"/>
    <w:rsid w:val="009411F7"/>
    <w:rsid w:val="009558EF"/>
    <w:rsid w:val="00956C83"/>
    <w:rsid w:val="00965535"/>
    <w:rsid w:val="00975011"/>
    <w:rsid w:val="00986D7E"/>
    <w:rsid w:val="00997DBF"/>
    <w:rsid w:val="009B630B"/>
    <w:rsid w:val="009C1C66"/>
    <w:rsid w:val="009C23CA"/>
    <w:rsid w:val="009C5FC2"/>
    <w:rsid w:val="009C63BB"/>
    <w:rsid w:val="009C7FE8"/>
    <w:rsid w:val="009D474B"/>
    <w:rsid w:val="009E0383"/>
    <w:rsid w:val="009E0FC3"/>
    <w:rsid w:val="00A04E33"/>
    <w:rsid w:val="00A06849"/>
    <w:rsid w:val="00A07CDF"/>
    <w:rsid w:val="00A12F7D"/>
    <w:rsid w:val="00A14B3A"/>
    <w:rsid w:val="00A15FDC"/>
    <w:rsid w:val="00A22184"/>
    <w:rsid w:val="00A246E8"/>
    <w:rsid w:val="00A30FA8"/>
    <w:rsid w:val="00A357F6"/>
    <w:rsid w:val="00A53917"/>
    <w:rsid w:val="00A54FE2"/>
    <w:rsid w:val="00A55D54"/>
    <w:rsid w:val="00A65409"/>
    <w:rsid w:val="00A854D9"/>
    <w:rsid w:val="00A85A27"/>
    <w:rsid w:val="00A90884"/>
    <w:rsid w:val="00A93EE4"/>
    <w:rsid w:val="00A97CBF"/>
    <w:rsid w:val="00AA3F0E"/>
    <w:rsid w:val="00AB0837"/>
    <w:rsid w:val="00AB4EEC"/>
    <w:rsid w:val="00AD1882"/>
    <w:rsid w:val="00AD3E13"/>
    <w:rsid w:val="00AD5DAA"/>
    <w:rsid w:val="00AE4B03"/>
    <w:rsid w:val="00AF4625"/>
    <w:rsid w:val="00AF6D08"/>
    <w:rsid w:val="00B07AAF"/>
    <w:rsid w:val="00B24754"/>
    <w:rsid w:val="00B3058C"/>
    <w:rsid w:val="00B34B0E"/>
    <w:rsid w:val="00B4115F"/>
    <w:rsid w:val="00B425A7"/>
    <w:rsid w:val="00B50E89"/>
    <w:rsid w:val="00B5132B"/>
    <w:rsid w:val="00B541C0"/>
    <w:rsid w:val="00B54A06"/>
    <w:rsid w:val="00B5694B"/>
    <w:rsid w:val="00B62697"/>
    <w:rsid w:val="00B7183E"/>
    <w:rsid w:val="00B75EC7"/>
    <w:rsid w:val="00B771EA"/>
    <w:rsid w:val="00B81925"/>
    <w:rsid w:val="00B82405"/>
    <w:rsid w:val="00B85EE3"/>
    <w:rsid w:val="00B90097"/>
    <w:rsid w:val="00B92D94"/>
    <w:rsid w:val="00B94538"/>
    <w:rsid w:val="00B96F35"/>
    <w:rsid w:val="00BA2BBE"/>
    <w:rsid w:val="00BC6926"/>
    <w:rsid w:val="00BD030D"/>
    <w:rsid w:val="00BD3BBE"/>
    <w:rsid w:val="00BD48D6"/>
    <w:rsid w:val="00BD7F08"/>
    <w:rsid w:val="00BE3598"/>
    <w:rsid w:val="00BE5746"/>
    <w:rsid w:val="00BE63D3"/>
    <w:rsid w:val="00BE6CBC"/>
    <w:rsid w:val="00BF2364"/>
    <w:rsid w:val="00C0295A"/>
    <w:rsid w:val="00C067C6"/>
    <w:rsid w:val="00C06ECB"/>
    <w:rsid w:val="00C211AA"/>
    <w:rsid w:val="00C253D6"/>
    <w:rsid w:val="00C27131"/>
    <w:rsid w:val="00C33A05"/>
    <w:rsid w:val="00C3483E"/>
    <w:rsid w:val="00C35731"/>
    <w:rsid w:val="00C408C8"/>
    <w:rsid w:val="00C47D50"/>
    <w:rsid w:val="00C526FD"/>
    <w:rsid w:val="00C54839"/>
    <w:rsid w:val="00C54A87"/>
    <w:rsid w:val="00C56BBA"/>
    <w:rsid w:val="00C56C62"/>
    <w:rsid w:val="00C65785"/>
    <w:rsid w:val="00C7023B"/>
    <w:rsid w:val="00C73189"/>
    <w:rsid w:val="00C765BB"/>
    <w:rsid w:val="00C76779"/>
    <w:rsid w:val="00C851D6"/>
    <w:rsid w:val="00C9362C"/>
    <w:rsid w:val="00C97077"/>
    <w:rsid w:val="00CB606A"/>
    <w:rsid w:val="00CB6B92"/>
    <w:rsid w:val="00CB7324"/>
    <w:rsid w:val="00CC4C21"/>
    <w:rsid w:val="00CD43CD"/>
    <w:rsid w:val="00CD713C"/>
    <w:rsid w:val="00CF181E"/>
    <w:rsid w:val="00CF7CAF"/>
    <w:rsid w:val="00D00267"/>
    <w:rsid w:val="00D00D25"/>
    <w:rsid w:val="00D0123C"/>
    <w:rsid w:val="00D10A2D"/>
    <w:rsid w:val="00D11C73"/>
    <w:rsid w:val="00D13B5A"/>
    <w:rsid w:val="00D1422E"/>
    <w:rsid w:val="00D217FF"/>
    <w:rsid w:val="00D2622B"/>
    <w:rsid w:val="00D314D3"/>
    <w:rsid w:val="00D3162E"/>
    <w:rsid w:val="00D36A36"/>
    <w:rsid w:val="00D41CC1"/>
    <w:rsid w:val="00D576DA"/>
    <w:rsid w:val="00D6183D"/>
    <w:rsid w:val="00D63806"/>
    <w:rsid w:val="00D67C26"/>
    <w:rsid w:val="00D70BB2"/>
    <w:rsid w:val="00D76723"/>
    <w:rsid w:val="00D811DF"/>
    <w:rsid w:val="00D96005"/>
    <w:rsid w:val="00D9641E"/>
    <w:rsid w:val="00DA026F"/>
    <w:rsid w:val="00DA331C"/>
    <w:rsid w:val="00DA5DE6"/>
    <w:rsid w:val="00DC0C7B"/>
    <w:rsid w:val="00DC2D25"/>
    <w:rsid w:val="00DC7CC7"/>
    <w:rsid w:val="00DD5DE7"/>
    <w:rsid w:val="00DE5110"/>
    <w:rsid w:val="00DE7484"/>
    <w:rsid w:val="00DE7C56"/>
    <w:rsid w:val="00DF0828"/>
    <w:rsid w:val="00DF21C5"/>
    <w:rsid w:val="00DF2A39"/>
    <w:rsid w:val="00E05030"/>
    <w:rsid w:val="00E07C17"/>
    <w:rsid w:val="00E12828"/>
    <w:rsid w:val="00E142DF"/>
    <w:rsid w:val="00E149BD"/>
    <w:rsid w:val="00E166ED"/>
    <w:rsid w:val="00E21397"/>
    <w:rsid w:val="00E256CE"/>
    <w:rsid w:val="00E406E7"/>
    <w:rsid w:val="00E43F38"/>
    <w:rsid w:val="00E4437C"/>
    <w:rsid w:val="00E446FF"/>
    <w:rsid w:val="00E44992"/>
    <w:rsid w:val="00E45E36"/>
    <w:rsid w:val="00E47318"/>
    <w:rsid w:val="00E65A7A"/>
    <w:rsid w:val="00E67CB7"/>
    <w:rsid w:val="00E80135"/>
    <w:rsid w:val="00E817D4"/>
    <w:rsid w:val="00E825AB"/>
    <w:rsid w:val="00E85D0C"/>
    <w:rsid w:val="00E90F8B"/>
    <w:rsid w:val="00E96C90"/>
    <w:rsid w:val="00EA139F"/>
    <w:rsid w:val="00EA2DC9"/>
    <w:rsid w:val="00EA3896"/>
    <w:rsid w:val="00EA43C6"/>
    <w:rsid w:val="00EB0EC8"/>
    <w:rsid w:val="00EB71F7"/>
    <w:rsid w:val="00EC3B04"/>
    <w:rsid w:val="00EC65E2"/>
    <w:rsid w:val="00EC750A"/>
    <w:rsid w:val="00ED30B2"/>
    <w:rsid w:val="00ED7BE1"/>
    <w:rsid w:val="00EE2E53"/>
    <w:rsid w:val="00EE730B"/>
    <w:rsid w:val="00EE7D61"/>
    <w:rsid w:val="00EF7AA9"/>
    <w:rsid w:val="00F01298"/>
    <w:rsid w:val="00F01C6C"/>
    <w:rsid w:val="00F03DF8"/>
    <w:rsid w:val="00F11DC6"/>
    <w:rsid w:val="00F130A9"/>
    <w:rsid w:val="00F150EB"/>
    <w:rsid w:val="00F1562F"/>
    <w:rsid w:val="00F25B97"/>
    <w:rsid w:val="00F278D7"/>
    <w:rsid w:val="00F3015F"/>
    <w:rsid w:val="00F3461A"/>
    <w:rsid w:val="00F3779A"/>
    <w:rsid w:val="00F37B9D"/>
    <w:rsid w:val="00F44EE7"/>
    <w:rsid w:val="00F4506C"/>
    <w:rsid w:val="00F45D65"/>
    <w:rsid w:val="00F5736A"/>
    <w:rsid w:val="00F623F7"/>
    <w:rsid w:val="00F64C11"/>
    <w:rsid w:val="00F665D3"/>
    <w:rsid w:val="00F75294"/>
    <w:rsid w:val="00F80144"/>
    <w:rsid w:val="00F84079"/>
    <w:rsid w:val="00F9082D"/>
    <w:rsid w:val="00F94A40"/>
    <w:rsid w:val="00FA2CA2"/>
    <w:rsid w:val="00FC404A"/>
    <w:rsid w:val="00FD1A94"/>
    <w:rsid w:val="00FD2AF5"/>
    <w:rsid w:val="00FD594F"/>
    <w:rsid w:val="00F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4D29A4F"/>
  <w15:docId w15:val="{0D4012CC-0E4B-4556-B3EF-C5F48D77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397"/>
    <w:pPr>
      <w:ind w:left="720"/>
      <w:contextualSpacing/>
    </w:pPr>
  </w:style>
  <w:style w:type="paragraph" w:customStyle="1" w:styleId="Default">
    <w:name w:val="Default"/>
    <w:rsid w:val="00B34B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64C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C1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C1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C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C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C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1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37B"/>
  </w:style>
  <w:style w:type="paragraph" w:styleId="Footer">
    <w:name w:val="footer"/>
    <w:basedOn w:val="Normal"/>
    <w:link w:val="FooterChar"/>
    <w:uiPriority w:val="99"/>
    <w:unhideWhenUsed/>
    <w:rsid w:val="0029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37B"/>
  </w:style>
  <w:style w:type="paragraph" w:styleId="Revision">
    <w:name w:val="Revision"/>
    <w:hidden/>
    <w:uiPriority w:val="99"/>
    <w:semiHidden/>
    <w:rsid w:val="00004DC1"/>
    <w:pPr>
      <w:spacing w:after="0" w:line="240" w:lineRule="auto"/>
    </w:pPr>
  </w:style>
  <w:style w:type="character" w:customStyle="1" w:styleId="highlight2">
    <w:name w:val="highlight2"/>
    <w:basedOn w:val="DefaultParagraphFont"/>
    <w:rsid w:val="006A5E2D"/>
  </w:style>
  <w:style w:type="character" w:styleId="Hyperlink">
    <w:name w:val="Hyperlink"/>
    <w:basedOn w:val="DefaultParagraphFont"/>
    <w:uiPriority w:val="99"/>
    <w:unhideWhenUsed/>
    <w:rsid w:val="003B6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8F0AD-2B09-4109-8116-0E6FF9D9B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HealthCare System, Inc.</Company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Do, Christine</cp:lastModifiedBy>
  <cp:revision>17</cp:revision>
  <dcterms:created xsi:type="dcterms:W3CDTF">2018-11-25T15:29:00Z</dcterms:created>
  <dcterms:modified xsi:type="dcterms:W3CDTF">2018-11-25T16:49:00Z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