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35CF" w14:textId="02C74B41" w:rsidR="000C2746" w:rsidRPr="000246DE" w:rsidRDefault="00C765BB" w:rsidP="00183148">
      <w:pPr>
        <w:spacing w:after="0"/>
        <w:jc w:val="center"/>
        <w:rPr>
          <w:rFonts w:ascii="Times New Roman" w:hAnsi="Times New Roman" w:cs="Times New Roman"/>
          <w:b/>
          <w:sz w:val="30"/>
          <w:szCs w:val="30"/>
        </w:rPr>
      </w:pPr>
      <w:r w:rsidRPr="000246DE">
        <w:rPr>
          <w:rFonts w:ascii="Times New Roman" w:hAnsi="Times New Roman" w:cs="Times New Roman"/>
          <w:b/>
          <w:sz w:val="30"/>
          <w:szCs w:val="30"/>
        </w:rPr>
        <w:t>Argyria in a Pediatric Patient Ingesting Silver Nitrate</w:t>
      </w:r>
    </w:p>
    <w:p w14:paraId="5E0A9306" w14:textId="77777777" w:rsidR="00B425A7" w:rsidRPr="000246DE" w:rsidRDefault="00B425A7" w:rsidP="000446B7">
      <w:pPr>
        <w:spacing w:after="0" w:line="240" w:lineRule="auto"/>
        <w:jc w:val="both"/>
        <w:rPr>
          <w:rFonts w:ascii="Times New Roman" w:hAnsi="Times New Roman" w:cs="Times New Roman"/>
          <w:b/>
          <w:sz w:val="20"/>
          <w:szCs w:val="20"/>
        </w:rPr>
      </w:pPr>
    </w:p>
    <w:p w14:paraId="44A70352" w14:textId="77777777" w:rsidR="006E0972" w:rsidRPr="000246DE" w:rsidRDefault="006E0972" w:rsidP="006E0972">
      <w:pPr>
        <w:spacing w:after="0" w:line="240" w:lineRule="auto"/>
        <w:rPr>
          <w:rFonts w:ascii="Times New Roman" w:hAnsi="Times New Roman" w:cs="Times New Roman"/>
          <w:b/>
          <w:sz w:val="20"/>
          <w:szCs w:val="20"/>
          <w:u w:val="single"/>
        </w:rPr>
      </w:pPr>
      <w:r w:rsidRPr="000246DE">
        <w:rPr>
          <w:rFonts w:ascii="Times New Roman" w:hAnsi="Times New Roman" w:cs="Times New Roman"/>
          <w:b/>
          <w:sz w:val="20"/>
          <w:szCs w:val="20"/>
          <w:u w:val="single"/>
        </w:rPr>
        <w:t>Abstract</w:t>
      </w:r>
    </w:p>
    <w:p w14:paraId="56374006" w14:textId="10197619" w:rsidR="006E0972" w:rsidRPr="000246DE" w:rsidRDefault="006E0972" w:rsidP="006E0972">
      <w:pPr>
        <w:spacing w:after="0" w:line="240" w:lineRule="auto"/>
        <w:rPr>
          <w:rFonts w:ascii="Times New Roman" w:hAnsi="Times New Roman" w:cs="Times New Roman"/>
          <w:sz w:val="20"/>
          <w:szCs w:val="20"/>
        </w:rPr>
      </w:pPr>
      <w:r w:rsidRPr="000246DE">
        <w:rPr>
          <w:rFonts w:ascii="Times New Roman" w:hAnsi="Times New Roman" w:cs="Times New Roman"/>
          <w:sz w:val="20"/>
          <w:szCs w:val="20"/>
        </w:rPr>
        <w:t xml:space="preserve">Historically used for its putative antimicrobial properties, chronic ingestion of silver can result in argyria, characterized by discoloration of skin and mucous membranes. We report </w:t>
      </w:r>
      <w:r>
        <w:rPr>
          <w:rFonts w:ascii="Times New Roman" w:hAnsi="Times New Roman" w:cs="Times New Roman"/>
          <w:sz w:val="20"/>
          <w:szCs w:val="20"/>
        </w:rPr>
        <w:t xml:space="preserve">the case of </w:t>
      </w:r>
      <w:r w:rsidR="00A429D8">
        <w:rPr>
          <w:rFonts w:ascii="Times New Roman" w:hAnsi="Times New Roman" w:cs="Times New Roman"/>
          <w:sz w:val="20"/>
          <w:szCs w:val="20"/>
        </w:rPr>
        <w:t xml:space="preserve">a </w:t>
      </w:r>
      <w:r>
        <w:rPr>
          <w:rFonts w:ascii="Times New Roman" w:hAnsi="Times New Roman" w:cs="Times New Roman"/>
          <w:sz w:val="20"/>
          <w:szCs w:val="20"/>
        </w:rPr>
        <w:t>pediatric patient</w:t>
      </w:r>
      <w:r w:rsidRPr="000246DE">
        <w:rPr>
          <w:rFonts w:ascii="Times New Roman" w:hAnsi="Times New Roman" w:cs="Times New Roman"/>
          <w:sz w:val="20"/>
          <w:szCs w:val="20"/>
        </w:rPr>
        <w:t xml:space="preserve"> with generalized argyria resulting from silver nitrate consumption as alternative treatment for Crohn’s disease. Two years after ingestion stopped, serum silver levels remain elevated.</w:t>
      </w:r>
    </w:p>
    <w:p w14:paraId="209FFADA" w14:textId="77777777" w:rsidR="006E0972" w:rsidRPr="000246DE" w:rsidRDefault="006E0972" w:rsidP="006E0972">
      <w:pPr>
        <w:spacing w:after="0" w:line="240" w:lineRule="auto"/>
        <w:rPr>
          <w:rFonts w:ascii="Times New Roman" w:hAnsi="Times New Roman" w:cs="Times New Roman"/>
          <w:sz w:val="20"/>
          <w:szCs w:val="20"/>
          <w:u w:val="single"/>
        </w:rPr>
      </w:pPr>
    </w:p>
    <w:p w14:paraId="34673A6A" w14:textId="77777777" w:rsidR="006E0972" w:rsidRPr="000246DE" w:rsidRDefault="006E0972" w:rsidP="006E0972">
      <w:pPr>
        <w:spacing w:after="0" w:line="240" w:lineRule="auto"/>
        <w:rPr>
          <w:rFonts w:ascii="Times New Roman" w:hAnsi="Times New Roman" w:cs="Times New Roman"/>
          <w:b/>
          <w:sz w:val="20"/>
          <w:szCs w:val="20"/>
          <w:u w:val="single"/>
        </w:rPr>
      </w:pPr>
      <w:r w:rsidRPr="000246DE">
        <w:rPr>
          <w:rFonts w:ascii="Times New Roman" w:hAnsi="Times New Roman" w:cs="Times New Roman"/>
          <w:b/>
          <w:sz w:val="20"/>
          <w:szCs w:val="20"/>
          <w:u w:val="single"/>
        </w:rPr>
        <w:t xml:space="preserve">Keywords: </w:t>
      </w:r>
    </w:p>
    <w:p w14:paraId="7738B757" w14:textId="23AE3C37" w:rsidR="006E0972" w:rsidRPr="000246DE" w:rsidRDefault="006E0972" w:rsidP="006E0972">
      <w:pPr>
        <w:spacing w:after="0" w:line="240" w:lineRule="auto"/>
        <w:rPr>
          <w:rFonts w:ascii="Times New Roman" w:hAnsi="Times New Roman" w:cs="Times New Roman"/>
          <w:sz w:val="20"/>
          <w:szCs w:val="20"/>
        </w:rPr>
      </w:pPr>
      <w:r w:rsidRPr="000246DE">
        <w:rPr>
          <w:rFonts w:ascii="Times New Roman" w:hAnsi="Times New Roman" w:cs="Times New Roman"/>
          <w:sz w:val="20"/>
          <w:szCs w:val="20"/>
        </w:rPr>
        <w:t>Ingestion; Blue; Child</w:t>
      </w:r>
    </w:p>
    <w:p w14:paraId="55DE85B5" w14:textId="77777777" w:rsidR="006E0972" w:rsidRPr="000246DE" w:rsidRDefault="006E0972" w:rsidP="006E0972">
      <w:pPr>
        <w:spacing w:after="0" w:line="240" w:lineRule="auto"/>
        <w:rPr>
          <w:rFonts w:ascii="Times New Roman" w:hAnsi="Times New Roman" w:cs="Times New Roman"/>
          <w:sz w:val="20"/>
          <w:szCs w:val="20"/>
        </w:rPr>
      </w:pPr>
    </w:p>
    <w:p w14:paraId="54BC4965" w14:textId="77777777" w:rsidR="006E0972" w:rsidRPr="000246DE" w:rsidRDefault="006E0972" w:rsidP="006E0972">
      <w:pPr>
        <w:spacing w:after="0" w:line="240" w:lineRule="auto"/>
        <w:rPr>
          <w:rFonts w:ascii="Times New Roman" w:hAnsi="Times New Roman" w:cs="Times New Roman"/>
          <w:sz w:val="20"/>
          <w:szCs w:val="20"/>
        </w:rPr>
      </w:pPr>
      <w:r w:rsidRPr="000246DE">
        <w:rPr>
          <w:rFonts w:ascii="Times New Roman" w:hAnsi="Times New Roman" w:cs="Times New Roman"/>
          <w:b/>
          <w:sz w:val="20"/>
          <w:szCs w:val="20"/>
          <w:u w:val="single"/>
        </w:rPr>
        <w:t>Abbreviations:</w:t>
      </w:r>
      <w:r w:rsidRPr="000246DE">
        <w:rPr>
          <w:rFonts w:ascii="Times New Roman" w:hAnsi="Times New Roman" w:cs="Times New Roman"/>
          <w:sz w:val="20"/>
          <w:szCs w:val="20"/>
        </w:rPr>
        <w:t xml:space="preserve"> </w:t>
      </w:r>
    </w:p>
    <w:p w14:paraId="56587CF5" w14:textId="77777777" w:rsidR="006E0972" w:rsidRPr="000246DE" w:rsidRDefault="006E0972" w:rsidP="006E0972">
      <w:pPr>
        <w:spacing w:after="0" w:line="240" w:lineRule="auto"/>
        <w:rPr>
          <w:rFonts w:ascii="Times New Roman" w:hAnsi="Times New Roman" w:cs="Times New Roman"/>
          <w:sz w:val="20"/>
          <w:szCs w:val="20"/>
        </w:rPr>
      </w:pPr>
      <w:r w:rsidRPr="000246DE">
        <w:rPr>
          <w:rFonts w:ascii="Times New Roman" w:hAnsi="Times New Roman" w:cs="Times New Roman"/>
          <w:sz w:val="20"/>
          <w:szCs w:val="20"/>
        </w:rPr>
        <w:t>CD: Crohn’s Disease; FDA: Food and Drug Administration.</w:t>
      </w:r>
      <w:bookmarkStart w:id="0" w:name="_GoBack"/>
      <w:bookmarkEnd w:id="0"/>
    </w:p>
    <w:p w14:paraId="1BBEB7F8" w14:textId="77777777" w:rsidR="006E0972" w:rsidRPr="000246DE" w:rsidRDefault="006E0972" w:rsidP="006E0972">
      <w:pPr>
        <w:spacing w:after="0" w:line="240" w:lineRule="auto"/>
        <w:rPr>
          <w:rFonts w:ascii="Times New Roman" w:hAnsi="Times New Roman" w:cs="Times New Roman"/>
          <w:sz w:val="20"/>
          <w:szCs w:val="20"/>
        </w:rPr>
      </w:pPr>
    </w:p>
    <w:p w14:paraId="0502E6E4" w14:textId="3BD45BF3" w:rsidR="006E0972" w:rsidRPr="00A429D8" w:rsidRDefault="006E0972" w:rsidP="006E0972">
      <w:pPr>
        <w:spacing w:after="0" w:line="240" w:lineRule="auto"/>
        <w:rPr>
          <w:rFonts w:ascii="Times New Roman" w:hAnsi="Times New Roman" w:cs="Times New Roman"/>
          <w:b/>
          <w:sz w:val="20"/>
          <w:szCs w:val="20"/>
          <w:u w:val="single"/>
        </w:rPr>
      </w:pPr>
      <w:r w:rsidRPr="000246DE">
        <w:rPr>
          <w:rFonts w:ascii="Times New Roman" w:hAnsi="Times New Roman" w:cs="Times New Roman"/>
          <w:b/>
          <w:sz w:val="20"/>
          <w:szCs w:val="20"/>
          <w:u w:val="single"/>
        </w:rPr>
        <w:t>Body Text</w:t>
      </w:r>
    </w:p>
    <w:p w14:paraId="5B60754B" w14:textId="77777777" w:rsidR="006E0972" w:rsidRPr="000246DE" w:rsidRDefault="006E0972" w:rsidP="006E0972">
      <w:pPr>
        <w:spacing w:after="0" w:line="240" w:lineRule="auto"/>
        <w:rPr>
          <w:rFonts w:ascii="Times New Roman" w:hAnsi="Times New Roman" w:cs="Times New Roman"/>
          <w:b/>
          <w:sz w:val="20"/>
          <w:szCs w:val="20"/>
        </w:rPr>
      </w:pPr>
      <w:r w:rsidRPr="000246DE">
        <w:rPr>
          <w:rFonts w:ascii="Times New Roman" w:hAnsi="Times New Roman" w:cs="Times New Roman"/>
          <w:b/>
          <w:sz w:val="20"/>
          <w:szCs w:val="20"/>
        </w:rPr>
        <w:t>Introduction</w:t>
      </w:r>
    </w:p>
    <w:p w14:paraId="1E80AE7E" w14:textId="5CD83BF6" w:rsidR="006E0972" w:rsidRPr="000246DE" w:rsidRDefault="006E0972" w:rsidP="006E0972">
      <w:pPr>
        <w:spacing w:after="0" w:line="240" w:lineRule="auto"/>
        <w:rPr>
          <w:rFonts w:ascii="Times New Roman" w:hAnsi="Times New Roman" w:cs="Times New Roman"/>
          <w:sz w:val="20"/>
          <w:szCs w:val="20"/>
        </w:rPr>
      </w:pPr>
      <w:r w:rsidRPr="000246DE">
        <w:rPr>
          <w:rFonts w:ascii="Times New Roman" w:hAnsi="Times New Roman" w:cs="Times New Roman"/>
          <w:sz w:val="20"/>
          <w:szCs w:val="20"/>
        </w:rPr>
        <w:t xml:space="preserve">Oral silver preparations have historically been used for their antimicrobial properties; however, this was not without consequence. Avicenna </w:t>
      </w:r>
      <w:r w:rsidRPr="000246DE">
        <w:rPr>
          <w:rFonts w:ascii="Times New Roman" w:eastAsia="Times New Roman" w:hAnsi="Times New Roman" w:cs="Times New Roman"/>
          <w:bCs/>
          <w:sz w:val="20"/>
          <w:szCs w:val="20"/>
        </w:rPr>
        <w:t xml:space="preserve">(980-1037 AD) </w:t>
      </w:r>
      <w:r w:rsidRPr="000246DE">
        <w:rPr>
          <w:rFonts w:ascii="Times New Roman" w:hAnsi="Times New Roman" w:cs="Times New Roman"/>
          <w:sz w:val="20"/>
          <w:szCs w:val="20"/>
        </w:rPr>
        <w:t xml:space="preserve">reported patients developing a bluish discoloration of the eyes associated with the ingestion of silver formulations. In 1840, the term </w:t>
      </w:r>
      <w:r w:rsidRPr="000246DE">
        <w:rPr>
          <w:rFonts w:ascii="Times New Roman" w:hAnsi="Times New Roman" w:cs="Times New Roman"/>
          <w:i/>
          <w:sz w:val="20"/>
          <w:szCs w:val="20"/>
        </w:rPr>
        <w:t>argyria</w:t>
      </w:r>
      <w:r w:rsidRPr="000246DE">
        <w:rPr>
          <w:rFonts w:ascii="Times New Roman" w:hAnsi="Times New Roman" w:cs="Times New Roman"/>
          <w:sz w:val="20"/>
          <w:szCs w:val="20"/>
        </w:rPr>
        <w:t xml:space="preserve"> was introduced to describe this specific discoloration.</w:t>
      </w:r>
      <w:r w:rsidRPr="000246DE">
        <w:rPr>
          <w:rFonts w:ascii="Times New Roman" w:hAnsi="Times New Roman" w:cs="Times New Roman"/>
          <w:sz w:val="20"/>
          <w:szCs w:val="20"/>
          <w:vertAlign w:val="superscript"/>
        </w:rPr>
        <w:t>1</w:t>
      </w:r>
      <w:r w:rsidRPr="000246DE">
        <w:rPr>
          <w:rFonts w:ascii="Times New Roman" w:hAnsi="Times New Roman" w:cs="Times New Roman"/>
          <w:sz w:val="20"/>
          <w:szCs w:val="20"/>
        </w:rPr>
        <w:t xml:space="preserve"> We report </w:t>
      </w:r>
      <w:r w:rsidR="00A429D8">
        <w:rPr>
          <w:rFonts w:ascii="Times New Roman" w:hAnsi="Times New Roman" w:cs="Times New Roman"/>
          <w:sz w:val="20"/>
          <w:szCs w:val="20"/>
        </w:rPr>
        <w:t xml:space="preserve">the case of </w:t>
      </w:r>
      <w:r w:rsidRPr="000246DE">
        <w:rPr>
          <w:rFonts w:ascii="Times New Roman" w:hAnsi="Times New Roman" w:cs="Times New Roman"/>
          <w:sz w:val="20"/>
          <w:szCs w:val="20"/>
        </w:rPr>
        <w:t>a 10-year-old boy with Crohn’s disease (CD) who developed generalized argyria following chronic silver ingestion.</w:t>
      </w:r>
    </w:p>
    <w:p w14:paraId="4544D2AB" w14:textId="77777777" w:rsidR="00B425A7" w:rsidRPr="000246DE" w:rsidRDefault="00B425A7" w:rsidP="000446B7">
      <w:pPr>
        <w:spacing w:after="0" w:line="240" w:lineRule="auto"/>
        <w:rPr>
          <w:rFonts w:ascii="Times New Roman" w:hAnsi="Times New Roman" w:cs="Times New Roman"/>
          <w:sz w:val="20"/>
          <w:szCs w:val="20"/>
        </w:rPr>
      </w:pPr>
    </w:p>
    <w:p w14:paraId="657F799E" w14:textId="77777777" w:rsidR="00910463" w:rsidRPr="000246DE" w:rsidRDefault="00910463" w:rsidP="000446B7">
      <w:pPr>
        <w:spacing w:after="0" w:line="240" w:lineRule="auto"/>
        <w:rPr>
          <w:rFonts w:ascii="Times New Roman" w:eastAsia="Times New Roman" w:hAnsi="Times New Roman" w:cs="Times New Roman"/>
          <w:b/>
          <w:bCs/>
          <w:sz w:val="20"/>
          <w:szCs w:val="20"/>
        </w:rPr>
      </w:pPr>
      <w:r w:rsidRPr="000246DE">
        <w:rPr>
          <w:rFonts w:ascii="Times New Roman" w:eastAsia="Times New Roman" w:hAnsi="Times New Roman" w:cs="Times New Roman"/>
          <w:b/>
          <w:bCs/>
          <w:sz w:val="20"/>
          <w:szCs w:val="20"/>
        </w:rPr>
        <w:t>Case Presentation</w:t>
      </w:r>
    </w:p>
    <w:p w14:paraId="66697C4F" w14:textId="6CCC14A1" w:rsidR="00ED7BE1" w:rsidRPr="000246DE" w:rsidRDefault="00BD48D6" w:rsidP="000446B7">
      <w:pPr>
        <w:spacing w:after="0" w:line="240" w:lineRule="auto"/>
        <w:rPr>
          <w:rFonts w:ascii="Times New Roman" w:eastAsia="Times New Roman" w:hAnsi="Times New Roman" w:cs="Times New Roman"/>
          <w:bCs/>
          <w:sz w:val="20"/>
          <w:szCs w:val="20"/>
        </w:rPr>
      </w:pPr>
      <w:r w:rsidRPr="000246DE">
        <w:rPr>
          <w:rFonts w:ascii="Times New Roman" w:eastAsia="Times New Roman" w:hAnsi="Times New Roman" w:cs="Times New Roman"/>
          <w:bCs/>
          <w:sz w:val="20"/>
          <w:szCs w:val="20"/>
        </w:rPr>
        <w:t>A 10</w:t>
      </w:r>
      <w:r w:rsidR="00D2622B" w:rsidRPr="000246DE">
        <w:rPr>
          <w:rFonts w:ascii="Times New Roman" w:eastAsia="Times New Roman" w:hAnsi="Times New Roman" w:cs="Times New Roman"/>
          <w:bCs/>
          <w:sz w:val="20"/>
          <w:szCs w:val="20"/>
        </w:rPr>
        <w:t>-</w:t>
      </w:r>
      <w:r w:rsidRPr="000246DE">
        <w:rPr>
          <w:rFonts w:ascii="Times New Roman" w:eastAsia="Times New Roman" w:hAnsi="Times New Roman" w:cs="Times New Roman"/>
          <w:bCs/>
          <w:sz w:val="20"/>
          <w:szCs w:val="20"/>
        </w:rPr>
        <w:t xml:space="preserve">year-old Caucasian </w:t>
      </w:r>
      <w:r w:rsidR="0014087F" w:rsidRPr="000246DE">
        <w:rPr>
          <w:rFonts w:ascii="Times New Roman" w:eastAsia="Times New Roman" w:hAnsi="Times New Roman" w:cs="Times New Roman"/>
          <w:bCs/>
          <w:sz w:val="20"/>
          <w:szCs w:val="20"/>
        </w:rPr>
        <w:t xml:space="preserve">boy </w:t>
      </w:r>
      <w:r w:rsidRPr="000246DE">
        <w:rPr>
          <w:rFonts w:ascii="Times New Roman" w:eastAsia="Times New Roman" w:hAnsi="Times New Roman" w:cs="Times New Roman"/>
          <w:bCs/>
          <w:sz w:val="20"/>
          <w:szCs w:val="20"/>
        </w:rPr>
        <w:t xml:space="preserve">presented with </w:t>
      </w:r>
      <w:r w:rsidR="00075244" w:rsidRPr="000246DE">
        <w:rPr>
          <w:rFonts w:ascii="Times New Roman" w:eastAsia="Times New Roman" w:hAnsi="Times New Roman" w:cs="Times New Roman"/>
          <w:bCs/>
          <w:sz w:val="20"/>
          <w:szCs w:val="20"/>
        </w:rPr>
        <w:t xml:space="preserve">perianal </w:t>
      </w:r>
      <w:r w:rsidRPr="000246DE">
        <w:rPr>
          <w:rFonts w:ascii="Times New Roman" w:eastAsia="Times New Roman" w:hAnsi="Times New Roman" w:cs="Times New Roman"/>
          <w:bCs/>
          <w:sz w:val="20"/>
          <w:szCs w:val="20"/>
        </w:rPr>
        <w:t>fistula</w:t>
      </w:r>
      <w:r w:rsidR="00F64C11" w:rsidRPr="000246DE">
        <w:rPr>
          <w:rFonts w:ascii="Times New Roman" w:eastAsia="Times New Roman" w:hAnsi="Times New Roman" w:cs="Times New Roman"/>
          <w:bCs/>
          <w:sz w:val="20"/>
          <w:szCs w:val="20"/>
        </w:rPr>
        <w:t xml:space="preserve"> and</w:t>
      </w:r>
      <w:r w:rsidRPr="000246DE">
        <w:rPr>
          <w:rFonts w:ascii="Times New Roman" w:eastAsia="Times New Roman" w:hAnsi="Times New Roman" w:cs="Times New Roman"/>
          <w:bCs/>
          <w:sz w:val="20"/>
          <w:szCs w:val="20"/>
        </w:rPr>
        <w:t xml:space="preserve"> poor weight gain</w:t>
      </w:r>
      <w:r w:rsidR="00F64C11" w:rsidRPr="000246DE">
        <w:rPr>
          <w:rFonts w:ascii="Times New Roman" w:eastAsia="Times New Roman" w:hAnsi="Times New Roman" w:cs="Times New Roman"/>
          <w:bCs/>
          <w:sz w:val="20"/>
          <w:szCs w:val="20"/>
        </w:rPr>
        <w:t xml:space="preserve"> </w:t>
      </w:r>
      <w:r w:rsidR="00225F45">
        <w:rPr>
          <w:rFonts w:ascii="Times New Roman" w:eastAsia="Times New Roman" w:hAnsi="Times New Roman" w:cs="Times New Roman"/>
          <w:bCs/>
          <w:sz w:val="20"/>
          <w:szCs w:val="20"/>
        </w:rPr>
        <w:t xml:space="preserve">and was diagnosed with ileocolonic </w:t>
      </w:r>
      <w:r w:rsidR="00075244" w:rsidRPr="000246DE">
        <w:rPr>
          <w:rFonts w:ascii="Times New Roman" w:eastAsia="Times New Roman" w:hAnsi="Times New Roman" w:cs="Times New Roman"/>
          <w:bCs/>
          <w:sz w:val="20"/>
          <w:szCs w:val="20"/>
        </w:rPr>
        <w:t>CD</w:t>
      </w:r>
      <w:r w:rsidR="00484ED2" w:rsidRPr="000246DE">
        <w:rPr>
          <w:rFonts w:ascii="Times New Roman" w:eastAsia="Times New Roman" w:hAnsi="Times New Roman" w:cs="Times New Roman"/>
          <w:bCs/>
          <w:sz w:val="20"/>
          <w:szCs w:val="20"/>
        </w:rPr>
        <w:t xml:space="preserve">. </w:t>
      </w:r>
      <w:r w:rsidR="00900744" w:rsidRPr="000246DE">
        <w:rPr>
          <w:rFonts w:ascii="Times New Roman" w:eastAsia="Times New Roman" w:hAnsi="Times New Roman" w:cs="Times New Roman"/>
          <w:bCs/>
          <w:sz w:val="20"/>
          <w:szCs w:val="20"/>
        </w:rPr>
        <w:t xml:space="preserve">He </w:t>
      </w:r>
      <w:r w:rsidR="00225F45">
        <w:rPr>
          <w:rFonts w:ascii="Times New Roman" w:eastAsia="Times New Roman" w:hAnsi="Times New Roman" w:cs="Times New Roman"/>
          <w:bCs/>
          <w:sz w:val="20"/>
          <w:szCs w:val="20"/>
        </w:rPr>
        <w:t xml:space="preserve">was </w:t>
      </w:r>
      <w:r w:rsidR="00900744" w:rsidRPr="000246DE">
        <w:rPr>
          <w:rFonts w:ascii="Times New Roman" w:eastAsia="Times New Roman" w:hAnsi="Times New Roman" w:cs="Times New Roman"/>
          <w:bCs/>
          <w:sz w:val="20"/>
          <w:szCs w:val="20"/>
        </w:rPr>
        <w:t xml:space="preserve">treated with oral azathioprine which </w:t>
      </w:r>
      <w:r w:rsidR="00225F45">
        <w:rPr>
          <w:rFonts w:ascii="Times New Roman" w:eastAsia="Times New Roman" w:hAnsi="Times New Roman" w:cs="Times New Roman"/>
          <w:bCs/>
          <w:sz w:val="20"/>
          <w:szCs w:val="20"/>
        </w:rPr>
        <w:t>was</w:t>
      </w:r>
      <w:r w:rsidR="00900744" w:rsidRPr="000246DE">
        <w:rPr>
          <w:rFonts w:ascii="Times New Roman" w:eastAsia="Times New Roman" w:hAnsi="Times New Roman" w:cs="Times New Roman"/>
          <w:bCs/>
          <w:sz w:val="20"/>
          <w:szCs w:val="20"/>
        </w:rPr>
        <w:t xml:space="preserve"> stopped </w:t>
      </w:r>
      <w:r w:rsidR="001425E0">
        <w:rPr>
          <w:rFonts w:ascii="Times New Roman" w:eastAsia="Times New Roman" w:hAnsi="Times New Roman" w:cs="Times New Roman"/>
          <w:bCs/>
          <w:sz w:val="20"/>
          <w:szCs w:val="20"/>
        </w:rPr>
        <w:t>due to</w:t>
      </w:r>
      <w:r w:rsidR="00900744" w:rsidRPr="000246DE">
        <w:rPr>
          <w:rFonts w:ascii="Times New Roman" w:eastAsia="Times New Roman" w:hAnsi="Times New Roman" w:cs="Times New Roman"/>
          <w:bCs/>
          <w:sz w:val="20"/>
          <w:szCs w:val="20"/>
        </w:rPr>
        <w:t xml:space="preserve"> leukopenia. </w:t>
      </w:r>
      <w:r w:rsidR="00225F45">
        <w:rPr>
          <w:rFonts w:ascii="Times New Roman" w:eastAsia="Times New Roman" w:hAnsi="Times New Roman" w:cs="Times New Roman"/>
          <w:bCs/>
          <w:sz w:val="20"/>
          <w:szCs w:val="20"/>
        </w:rPr>
        <w:t xml:space="preserve">He had no immunizations </w:t>
      </w:r>
      <w:r w:rsidR="005D146E" w:rsidRPr="000246DE">
        <w:rPr>
          <w:rFonts w:ascii="Times New Roman" w:eastAsia="Times New Roman" w:hAnsi="Times New Roman" w:cs="Times New Roman"/>
          <w:bCs/>
          <w:sz w:val="20"/>
          <w:szCs w:val="20"/>
        </w:rPr>
        <w:t>after one year of age</w:t>
      </w:r>
      <w:r w:rsidR="00254718" w:rsidRPr="000246DE">
        <w:rPr>
          <w:rFonts w:ascii="Times New Roman" w:eastAsia="Times New Roman" w:hAnsi="Times New Roman" w:cs="Times New Roman"/>
          <w:bCs/>
          <w:sz w:val="20"/>
          <w:szCs w:val="20"/>
        </w:rPr>
        <w:t xml:space="preserve"> and</w:t>
      </w:r>
      <w:r w:rsidR="00400820" w:rsidRPr="000246DE">
        <w:rPr>
          <w:rFonts w:ascii="Times New Roman" w:eastAsia="Times New Roman" w:hAnsi="Times New Roman" w:cs="Times New Roman"/>
          <w:bCs/>
          <w:sz w:val="20"/>
          <w:szCs w:val="20"/>
        </w:rPr>
        <w:t xml:space="preserve"> </w:t>
      </w:r>
      <w:r w:rsidR="00225F45">
        <w:rPr>
          <w:rFonts w:ascii="Times New Roman" w:eastAsia="Times New Roman" w:hAnsi="Times New Roman" w:cs="Times New Roman"/>
          <w:bCs/>
          <w:sz w:val="20"/>
          <w:szCs w:val="20"/>
        </w:rPr>
        <w:t xml:space="preserve">his family sought </w:t>
      </w:r>
      <w:r w:rsidR="000359E7" w:rsidRPr="000246DE">
        <w:rPr>
          <w:rFonts w:ascii="Times New Roman" w:eastAsia="Times New Roman" w:hAnsi="Times New Roman" w:cs="Times New Roman"/>
          <w:bCs/>
          <w:sz w:val="20"/>
          <w:szCs w:val="20"/>
        </w:rPr>
        <w:t>alternative</w:t>
      </w:r>
      <w:r w:rsidR="00254718" w:rsidRPr="000246DE">
        <w:rPr>
          <w:rFonts w:ascii="Times New Roman" w:eastAsia="Times New Roman" w:hAnsi="Times New Roman" w:cs="Times New Roman"/>
          <w:bCs/>
          <w:sz w:val="20"/>
          <w:szCs w:val="20"/>
        </w:rPr>
        <w:t xml:space="preserve"> medical and nutritional</w:t>
      </w:r>
      <w:r w:rsidR="000359E7" w:rsidRPr="000246DE">
        <w:rPr>
          <w:rFonts w:ascii="Times New Roman" w:eastAsia="Times New Roman" w:hAnsi="Times New Roman" w:cs="Times New Roman"/>
          <w:bCs/>
          <w:sz w:val="20"/>
          <w:szCs w:val="20"/>
        </w:rPr>
        <w:t xml:space="preserve"> therapies</w:t>
      </w:r>
      <w:r w:rsidRPr="000246DE">
        <w:rPr>
          <w:rFonts w:ascii="Times New Roman" w:eastAsia="Times New Roman" w:hAnsi="Times New Roman" w:cs="Times New Roman"/>
          <w:bCs/>
          <w:sz w:val="20"/>
          <w:szCs w:val="20"/>
        </w:rPr>
        <w:t xml:space="preserve">. </w:t>
      </w:r>
    </w:p>
    <w:p w14:paraId="278CE7B9" w14:textId="77777777" w:rsidR="00433F5E" w:rsidRPr="000246DE" w:rsidRDefault="00433F5E" w:rsidP="000446B7">
      <w:pPr>
        <w:spacing w:after="0" w:line="240" w:lineRule="auto"/>
        <w:rPr>
          <w:rFonts w:ascii="Times New Roman" w:eastAsia="Times New Roman" w:hAnsi="Times New Roman" w:cs="Times New Roman"/>
          <w:bCs/>
          <w:sz w:val="20"/>
          <w:szCs w:val="20"/>
        </w:rPr>
      </w:pPr>
    </w:p>
    <w:p w14:paraId="77D2E1B3" w14:textId="30426A34" w:rsidR="00E825AB" w:rsidRPr="000246DE" w:rsidRDefault="00225F45" w:rsidP="000446B7">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He was </w:t>
      </w:r>
      <w:r w:rsidR="00254718" w:rsidRPr="000246DE">
        <w:rPr>
          <w:rFonts w:ascii="Times New Roman" w:eastAsia="Times New Roman" w:hAnsi="Times New Roman" w:cs="Times New Roman"/>
          <w:bCs/>
          <w:sz w:val="20"/>
          <w:szCs w:val="20"/>
        </w:rPr>
        <w:t>a</w:t>
      </w:r>
      <w:r w:rsidR="00D96005" w:rsidRPr="000246DE">
        <w:rPr>
          <w:rFonts w:ascii="Times New Roman" w:eastAsia="Times New Roman" w:hAnsi="Times New Roman" w:cs="Times New Roman"/>
          <w:bCs/>
          <w:sz w:val="20"/>
          <w:szCs w:val="20"/>
        </w:rPr>
        <w:t xml:space="preserve"> chronically ill-appearing and pale</w:t>
      </w:r>
      <w:r w:rsidR="00254718" w:rsidRPr="000246DE">
        <w:rPr>
          <w:rFonts w:ascii="Times New Roman" w:eastAsia="Times New Roman" w:hAnsi="Times New Roman" w:cs="Times New Roman"/>
          <w:bCs/>
          <w:sz w:val="20"/>
          <w:szCs w:val="20"/>
        </w:rPr>
        <w:t xml:space="preserve"> boy</w:t>
      </w:r>
      <w:r w:rsidR="00D96005" w:rsidRPr="000246DE">
        <w:rPr>
          <w:rFonts w:ascii="Times New Roman" w:eastAsia="Times New Roman" w:hAnsi="Times New Roman" w:cs="Times New Roman"/>
          <w:bCs/>
          <w:sz w:val="20"/>
          <w:szCs w:val="20"/>
        </w:rPr>
        <w:t xml:space="preserve">, with a </w:t>
      </w:r>
      <w:r w:rsidR="002622A6" w:rsidRPr="000246DE">
        <w:rPr>
          <w:rFonts w:ascii="Times New Roman" w:eastAsia="Times New Roman" w:hAnsi="Times New Roman" w:cs="Times New Roman"/>
          <w:bCs/>
          <w:sz w:val="20"/>
          <w:szCs w:val="20"/>
        </w:rPr>
        <w:t xml:space="preserve">blue </w:t>
      </w:r>
      <w:r w:rsidR="006E0972">
        <w:rPr>
          <w:rFonts w:ascii="Times New Roman" w:eastAsia="Times New Roman" w:hAnsi="Times New Roman" w:cs="Times New Roman"/>
          <w:bCs/>
          <w:sz w:val="20"/>
          <w:szCs w:val="20"/>
        </w:rPr>
        <w:t xml:space="preserve">skin </w:t>
      </w:r>
      <w:r w:rsidR="002622A6" w:rsidRPr="000246DE">
        <w:rPr>
          <w:rFonts w:ascii="Times New Roman" w:eastAsia="Times New Roman" w:hAnsi="Times New Roman" w:cs="Times New Roman"/>
          <w:bCs/>
          <w:sz w:val="20"/>
          <w:szCs w:val="20"/>
        </w:rPr>
        <w:t>discoloration of his face.</w:t>
      </w:r>
      <w:r w:rsidR="00004DC1" w:rsidRPr="000246DE">
        <w:rPr>
          <w:rFonts w:ascii="Times New Roman" w:eastAsia="Times New Roman" w:hAnsi="Times New Roman" w:cs="Times New Roman"/>
          <w:bCs/>
          <w:sz w:val="20"/>
          <w:szCs w:val="20"/>
        </w:rPr>
        <w:t xml:space="preserve"> </w:t>
      </w:r>
      <w:r w:rsidR="001269B1" w:rsidRPr="000246DE">
        <w:rPr>
          <w:rFonts w:ascii="Times New Roman" w:eastAsia="Times New Roman" w:hAnsi="Times New Roman" w:cs="Times New Roman"/>
          <w:bCs/>
          <w:sz w:val="20"/>
          <w:szCs w:val="20"/>
        </w:rPr>
        <w:t xml:space="preserve">In addition </w:t>
      </w:r>
      <w:r w:rsidR="006E0972">
        <w:rPr>
          <w:rFonts w:ascii="Times New Roman" w:eastAsia="Times New Roman" w:hAnsi="Times New Roman" w:cs="Times New Roman"/>
          <w:bCs/>
          <w:sz w:val="20"/>
          <w:szCs w:val="20"/>
        </w:rPr>
        <w:t xml:space="preserve">to </w:t>
      </w:r>
      <w:r w:rsidR="001269B1" w:rsidRPr="000246DE">
        <w:rPr>
          <w:rFonts w:ascii="Times New Roman" w:eastAsia="Times New Roman" w:hAnsi="Times New Roman" w:cs="Times New Roman"/>
          <w:bCs/>
          <w:sz w:val="20"/>
          <w:szCs w:val="20"/>
        </w:rPr>
        <w:t>metronidazole, naltrexone, and homeopathic remedies,</w:t>
      </w:r>
      <w:r w:rsidR="00254718" w:rsidRPr="000246DE">
        <w:rPr>
          <w:rFonts w:ascii="Times New Roman" w:eastAsia="Times New Roman" w:hAnsi="Times New Roman" w:cs="Times New Roman"/>
          <w:bCs/>
          <w:sz w:val="20"/>
          <w:szCs w:val="20"/>
        </w:rPr>
        <w:t xml:space="preserve"> his parents had been giving him </w:t>
      </w:r>
      <w:r w:rsidR="003A7FA2" w:rsidRPr="000246DE">
        <w:rPr>
          <w:rFonts w:ascii="Times New Roman" w:eastAsia="Times New Roman" w:hAnsi="Times New Roman" w:cs="Times New Roman"/>
          <w:bCs/>
          <w:sz w:val="20"/>
          <w:szCs w:val="20"/>
        </w:rPr>
        <w:t xml:space="preserve">silver nitrate solution (600 parts-per-million, marketed for topical use) at a dose of </w:t>
      </w:r>
      <w:r w:rsidR="00254718" w:rsidRPr="000246DE">
        <w:rPr>
          <w:rFonts w:ascii="Times New Roman" w:eastAsia="Times New Roman" w:hAnsi="Times New Roman" w:cs="Times New Roman"/>
          <w:bCs/>
          <w:sz w:val="20"/>
          <w:szCs w:val="20"/>
        </w:rPr>
        <w:t>2.5 mL by mouth three times a day</w:t>
      </w:r>
      <w:r w:rsidR="00883D62" w:rsidRPr="000246DE">
        <w:rPr>
          <w:rFonts w:ascii="Times New Roman" w:eastAsia="Times New Roman" w:hAnsi="Times New Roman" w:cs="Times New Roman"/>
          <w:bCs/>
          <w:sz w:val="20"/>
          <w:szCs w:val="20"/>
        </w:rPr>
        <w:t xml:space="preserve"> </w:t>
      </w:r>
      <w:r w:rsidR="001269B1" w:rsidRPr="000246DE">
        <w:rPr>
          <w:rFonts w:ascii="Times New Roman" w:eastAsia="Times New Roman" w:hAnsi="Times New Roman" w:cs="Times New Roman"/>
          <w:bCs/>
          <w:sz w:val="20"/>
          <w:szCs w:val="20"/>
        </w:rPr>
        <w:t>for the past five years</w:t>
      </w:r>
      <w:r w:rsidR="00BD48D6" w:rsidRPr="000246DE">
        <w:rPr>
          <w:rFonts w:ascii="Times New Roman" w:eastAsia="Times New Roman" w:hAnsi="Times New Roman" w:cs="Times New Roman"/>
          <w:bCs/>
          <w:sz w:val="20"/>
          <w:szCs w:val="20"/>
        </w:rPr>
        <w:t>.</w:t>
      </w:r>
      <w:r w:rsidR="005869E2" w:rsidRPr="000246DE">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The</w:t>
      </w:r>
      <w:r w:rsidR="00607466" w:rsidRPr="000246DE">
        <w:rPr>
          <w:rFonts w:ascii="Times New Roman" w:eastAsia="Times New Roman" w:hAnsi="Times New Roman" w:cs="Times New Roman"/>
          <w:bCs/>
          <w:sz w:val="20"/>
          <w:szCs w:val="20"/>
        </w:rPr>
        <w:t xml:space="preserve"> silver nitrate</w:t>
      </w:r>
      <w:r>
        <w:rPr>
          <w:rFonts w:ascii="Times New Roman" w:eastAsia="Times New Roman" w:hAnsi="Times New Roman" w:cs="Times New Roman"/>
          <w:bCs/>
          <w:sz w:val="20"/>
          <w:szCs w:val="20"/>
        </w:rPr>
        <w:t xml:space="preserve"> was purchased</w:t>
      </w:r>
      <w:r w:rsidR="00607466" w:rsidRPr="000246DE">
        <w:rPr>
          <w:rFonts w:ascii="Times New Roman" w:eastAsia="Times New Roman" w:hAnsi="Times New Roman" w:cs="Times New Roman"/>
          <w:bCs/>
          <w:sz w:val="20"/>
          <w:szCs w:val="20"/>
        </w:rPr>
        <w:t xml:space="preserve"> from an online distributor who specifically claimed that their formulation would not cause blue discoloration of the skin.</w:t>
      </w:r>
    </w:p>
    <w:p w14:paraId="34DAB2FF" w14:textId="77777777" w:rsidR="00433F5E" w:rsidRPr="000246DE" w:rsidRDefault="00433F5E" w:rsidP="000446B7">
      <w:pPr>
        <w:spacing w:after="0" w:line="240" w:lineRule="auto"/>
        <w:rPr>
          <w:rFonts w:ascii="Times New Roman" w:eastAsia="Times New Roman" w:hAnsi="Times New Roman" w:cs="Times New Roman"/>
          <w:bCs/>
          <w:sz w:val="20"/>
          <w:szCs w:val="20"/>
        </w:rPr>
      </w:pPr>
    </w:p>
    <w:p w14:paraId="70298BA8" w14:textId="47A9272B" w:rsidR="00CC4C21" w:rsidRPr="000246DE" w:rsidRDefault="00883D62" w:rsidP="000446B7">
      <w:pPr>
        <w:spacing w:after="0" w:line="240" w:lineRule="auto"/>
        <w:rPr>
          <w:rFonts w:ascii="Times New Roman" w:hAnsi="Times New Roman" w:cs="Times New Roman"/>
          <w:sz w:val="20"/>
          <w:szCs w:val="20"/>
        </w:rPr>
      </w:pPr>
      <w:r w:rsidRPr="000246DE">
        <w:rPr>
          <w:rFonts w:ascii="Times New Roman" w:eastAsia="Times New Roman" w:hAnsi="Times New Roman" w:cs="Times New Roman"/>
          <w:bCs/>
          <w:sz w:val="20"/>
          <w:szCs w:val="20"/>
        </w:rPr>
        <w:t xml:space="preserve">The </w:t>
      </w:r>
      <w:r w:rsidR="001425E0" w:rsidRPr="000246DE">
        <w:rPr>
          <w:rFonts w:ascii="Times New Roman" w:eastAsia="Times New Roman" w:hAnsi="Times New Roman" w:cs="Times New Roman"/>
          <w:bCs/>
          <w:sz w:val="20"/>
          <w:szCs w:val="20"/>
        </w:rPr>
        <w:t xml:space="preserve">serum </w:t>
      </w:r>
      <w:r w:rsidR="00250479" w:rsidRPr="000246DE">
        <w:rPr>
          <w:rFonts w:ascii="Times New Roman" w:eastAsia="Times New Roman" w:hAnsi="Times New Roman" w:cs="Times New Roman"/>
          <w:bCs/>
          <w:sz w:val="20"/>
          <w:szCs w:val="20"/>
        </w:rPr>
        <w:t>silver</w:t>
      </w:r>
      <w:r w:rsidRPr="000246DE">
        <w:rPr>
          <w:rFonts w:ascii="Times New Roman" w:eastAsia="Times New Roman" w:hAnsi="Times New Roman" w:cs="Times New Roman"/>
          <w:bCs/>
          <w:sz w:val="20"/>
          <w:szCs w:val="20"/>
        </w:rPr>
        <w:t xml:space="preserve"> level was 257 ng/mL </w:t>
      </w:r>
      <w:r w:rsidRPr="000246DE">
        <w:rPr>
          <w:rFonts w:ascii="Times New Roman" w:hAnsi="Times New Roman" w:cs="Times New Roman"/>
          <w:sz w:val="20"/>
          <w:szCs w:val="20"/>
        </w:rPr>
        <w:t>or 2382.5 nmol/L (</w:t>
      </w:r>
      <w:r w:rsidRPr="000246DE">
        <w:rPr>
          <w:rFonts w:ascii="Times New Roman" w:eastAsia="Times New Roman" w:hAnsi="Times New Roman" w:cs="Times New Roman"/>
          <w:bCs/>
          <w:sz w:val="20"/>
          <w:szCs w:val="20"/>
        </w:rPr>
        <w:t>normal range 0-14 ng/mL)</w:t>
      </w:r>
      <w:r w:rsidR="00952643">
        <w:rPr>
          <w:rFonts w:ascii="Times New Roman" w:eastAsia="Times New Roman" w:hAnsi="Times New Roman" w:cs="Times New Roman"/>
          <w:bCs/>
          <w:sz w:val="20"/>
          <w:szCs w:val="20"/>
        </w:rPr>
        <w:t xml:space="preserve"> and a diagnosis of generalized argyria was made</w:t>
      </w:r>
      <w:r w:rsidR="006E0972">
        <w:rPr>
          <w:rFonts w:ascii="Times New Roman" w:eastAsia="Times New Roman" w:hAnsi="Times New Roman" w:cs="Times New Roman"/>
          <w:bCs/>
          <w:sz w:val="20"/>
          <w:szCs w:val="20"/>
        </w:rPr>
        <w:t xml:space="preserve">. </w:t>
      </w:r>
      <w:r w:rsidR="00225F45">
        <w:rPr>
          <w:rFonts w:ascii="Times New Roman" w:eastAsia="Times New Roman" w:hAnsi="Times New Roman" w:cs="Times New Roman"/>
          <w:bCs/>
          <w:sz w:val="20"/>
          <w:szCs w:val="20"/>
        </w:rPr>
        <w:t>S</w:t>
      </w:r>
      <w:r w:rsidR="00BD48D6" w:rsidRPr="000246DE">
        <w:rPr>
          <w:rFonts w:ascii="Times New Roman" w:eastAsia="Times New Roman" w:hAnsi="Times New Roman" w:cs="Times New Roman"/>
          <w:bCs/>
          <w:sz w:val="20"/>
          <w:szCs w:val="20"/>
        </w:rPr>
        <w:t>ilver nitrate</w:t>
      </w:r>
      <w:r w:rsidR="00607466" w:rsidRPr="000246DE">
        <w:rPr>
          <w:rFonts w:ascii="Times New Roman" w:eastAsia="Times New Roman" w:hAnsi="Times New Roman" w:cs="Times New Roman"/>
          <w:bCs/>
          <w:sz w:val="20"/>
          <w:szCs w:val="20"/>
        </w:rPr>
        <w:t xml:space="preserve"> </w:t>
      </w:r>
      <w:r w:rsidR="00225F45">
        <w:rPr>
          <w:rFonts w:ascii="Times New Roman" w:eastAsia="Times New Roman" w:hAnsi="Times New Roman" w:cs="Times New Roman"/>
          <w:bCs/>
          <w:sz w:val="20"/>
          <w:szCs w:val="20"/>
        </w:rPr>
        <w:t>was discontinued and t</w:t>
      </w:r>
      <w:r w:rsidR="00C851D6" w:rsidRPr="000246DE">
        <w:rPr>
          <w:rFonts w:ascii="Times New Roman" w:eastAsia="Times New Roman" w:hAnsi="Times New Roman" w:cs="Times New Roman"/>
          <w:bCs/>
          <w:sz w:val="20"/>
          <w:szCs w:val="20"/>
        </w:rPr>
        <w:t xml:space="preserve">wo months </w:t>
      </w:r>
      <w:r w:rsidR="00225F45">
        <w:rPr>
          <w:rFonts w:ascii="Times New Roman" w:eastAsia="Times New Roman" w:hAnsi="Times New Roman" w:cs="Times New Roman"/>
          <w:bCs/>
          <w:sz w:val="20"/>
          <w:szCs w:val="20"/>
        </w:rPr>
        <w:t>late</w:t>
      </w:r>
      <w:r w:rsidR="006E0972">
        <w:rPr>
          <w:rFonts w:ascii="Times New Roman" w:eastAsia="Times New Roman" w:hAnsi="Times New Roman" w:cs="Times New Roman"/>
          <w:bCs/>
          <w:sz w:val="20"/>
          <w:szCs w:val="20"/>
        </w:rPr>
        <w:t>r</w:t>
      </w:r>
      <w:r w:rsidR="005C7C40" w:rsidRPr="000246DE">
        <w:rPr>
          <w:rFonts w:ascii="Times New Roman" w:eastAsia="Times New Roman" w:hAnsi="Times New Roman" w:cs="Times New Roman"/>
          <w:bCs/>
          <w:sz w:val="20"/>
          <w:szCs w:val="20"/>
        </w:rPr>
        <w:t xml:space="preserve"> </w:t>
      </w:r>
      <w:r w:rsidR="00254718" w:rsidRPr="000246DE">
        <w:rPr>
          <w:rFonts w:ascii="Times New Roman" w:eastAsia="Times New Roman" w:hAnsi="Times New Roman" w:cs="Times New Roman"/>
          <w:bCs/>
          <w:sz w:val="20"/>
          <w:szCs w:val="20"/>
        </w:rPr>
        <w:t xml:space="preserve">a </w:t>
      </w:r>
      <w:r w:rsidR="00BD48D6" w:rsidRPr="000246DE">
        <w:rPr>
          <w:rFonts w:ascii="Times New Roman" w:eastAsia="Times New Roman" w:hAnsi="Times New Roman" w:cs="Times New Roman"/>
          <w:bCs/>
          <w:sz w:val="20"/>
          <w:szCs w:val="20"/>
        </w:rPr>
        <w:t xml:space="preserve">repeat </w:t>
      </w:r>
      <w:r w:rsidR="000B6B1E" w:rsidRPr="000246DE">
        <w:rPr>
          <w:rFonts w:ascii="Times New Roman" w:eastAsia="Times New Roman" w:hAnsi="Times New Roman" w:cs="Times New Roman"/>
          <w:bCs/>
          <w:sz w:val="20"/>
          <w:szCs w:val="20"/>
        </w:rPr>
        <w:t xml:space="preserve">serum </w:t>
      </w:r>
      <w:r w:rsidR="005C7C40" w:rsidRPr="000246DE">
        <w:rPr>
          <w:rFonts w:ascii="Times New Roman" w:eastAsia="Times New Roman" w:hAnsi="Times New Roman" w:cs="Times New Roman"/>
          <w:bCs/>
          <w:sz w:val="20"/>
          <w:szCs w:val="20"/>
        </w:rPr>
        <w:t xml:space="preserve">silver </w:t>
      </w:r>
      <w:r w:rsidR="00BD48D6" w:rsidRPr="000246DE">
        <w:rPr>
          <w:rFonts w:ascii="Times New Roman" w:eastAsia="Times New Roman" w:hAnsi="Times New Roman" w:cs="Times New Roman"/>
          <w:bCs/>
          <w:sz w:val="20"/>
          <w:szCs w:val="20"/>
        </w:rPr>
        <w:t xml:space="preserve">level </w:t>
      </w:r>
      <w:r w:rsidR="00225F45">
        <w:rPr>
          <w:rFonts w:ascii="Times New Roman" w:eastAsia="Times New Roman" w:hAnsi="Times New Roman" w:cs="Times New Roman"/>
          <w:bCs/>
          <w:sz w:val="20"/>
          <w:szCs w:val="20"/>
        </w:rPr>
        <w:t>was</w:t>
      </w:r>
      <w:r w:rsidR="005C7C40" w:rsidRPr="000246DE">
        <w:rPr>
          <w:rFonts w:ascii="Times New Roman" w:eastAsia="Times New Roman" w:hAnsi="Times New Roman" w:cs="Times New Roman"/>
          <w:bCs/>
          <w:sz w:val="20"/>
          <w:szCs w:val="20"/>
        </w:rPr>
        <w:t xml:space="preserve"> </w:t>
      </w:r>
      <w:r w:rsidR="006A3CC2" w:rsidRPr="000246DE">
        <w:rPr>
          <w:rFonts w:ascii="Times New Roman" w:eastAsia="Times New Roman" w:hAnsi="Times New Roman" w:cs="Times New Roman"/>
          <w:bCs/>
          <w:sz w:val="20"/>
          <w:szCs w:val="20"/>
        </w:rPr>
        <w:t>105 ng/mL</w:t>
      </w:r>
      <w:r w:rsidR="000B6B1E" w:rsidRPr="000246DE">
        <w:rPr>
          <w:rFonts w:ascii="Times New Roman" w:eastAsia="Times New Roman" w:hAnsi="Times New Roman" w:cs="Times New Roman"/>
          <w:bCs/>
          <w:sz w:val="20"/>
          <w:szCs w:val="20"/>
        </w:rPr>
        <w:t xml:space="preserve"> </w:t>
      </w:r>
      <w:r w:rsidR="000359E7" w:rsidRPr="000246DE">
        <w:rPr>
          <w:rFonts w:ascii="Times New Roman" w:eastAsia="Times New Roman" w:hAnsi="Times New Roman" w:cs="Times New Roman"/>
          <w:bCs/>
          <w:sz w:val="20"/>
          <w:szCs w:val="20"/>
        </w:rPr>
        <w:t>(</w:t>
      </w:r>
      <w:r w:rsidR="00C73189" w:rsidRPr="000246DE">
        <w:rPr>
          <w:rFonts w:ascii="Times New Roman" w:eastAsia="Times New Roman" w:hAnsi="Times New Roman" w:cs="Times New Roman"/>
          <w:bCs/>
          <w:sz w:val="20"/>
          <w:szCs w:val="20"/>
        </w:rPr>
        <w:t>973.4</w:t>
      </w:r>
      <w:r w:rsidR="000359E7" w:rsidRPr="000246DE">
        <w:rPr>
          <w:rFonts w:ascii="Times New Roman" w:eastAsia="Times New Roman" w:hAnsi="Times New Roman" w:cs="Times New Roman"/>
          <w:bCs/>
          <w:sz w:val="20"/>
          <w:szCs w:val="20"/>
        </w:rPr>
        <w:t xml:space="preserve"> nmol/L)</w:t>
      </w:r>
      <w:r w:rsidR="00225F45">
        <w:rPr>
          <w:rFonts w:ascii="Times New Roman" w:eastAsia="Times New Roman" w:hAnsi="Times New Roman" w:cs="Times New Roman"/>
          <w:bCs/>
          <w:sz w:val="20"/>
          <w:szCs w:val="20"/>
        </w:rPr>
        <w:t>, but he</w:t>
      </w:r>
      <w:r w:rsidR="00225F45" w:rsidRPr="000246DE">
        <w:rPr>
          <w:rFonts w:ascii="Times New Roman" w:eastAsia="Times New Roman" w:hAnsi="Times New Roman" w:cs="Times New Roman"/>
          <w:bCs/>
          <w:sz w:val="20"/>
          <w:szCs w:val="20"/>
        </w:rPr>
        <w:t xml:space="preserve"> continued to have</w:t>
      </w:r>
      <w:r w:rsidR="00225F45">
        <w:rPr>
          <w:rFonts w:ascii="Times New Roman" w:eastAsia="Times New Roman" w:hAnsi="Times New Roman" w:cs="Times New Roman"/>
          <w:bCs/>
          <w:sz w:val="20"/>
          <w:szCs w:val="20"/>
        </w:rPr>
        <w:t xml:space="preserve"> a</w:t>
      </w:r>
      <w:r w:rsidR="00225F45" w:rsidRPr="000246DE">
        <w:rPr>
          <w:rFonts w:ascii="Times New Roman" w:eastAsia="Times New Roman" w:hAnsi="Times New Roman" w:cs="Times New Roman"/>
          <w:bCs/>
          <w:sz w:val="20"/>
          <w:szCs w:val="20"/>
        </w:rPr>
        <w:t xml:space="preserve"> perioral bluish discoloration and a blue tinge of his face</w:t>
      </w:r>
      <w:r w:rsidR="00BD48D6" w:rsidRPr="000246DE">
        <w:rPr>
          <w:rFonts w:ascii="Times New Roman" w:eastAsia="Times New Roman" w:hAnsi="Times New Roman" w:cs="Times New Roman"/>
          <w:bCs/>
          <w:sz w:val="20"/>
          <w:szCs w:val="20"/>
        </w:rPr>
        <w:t xml:space="preserve">. </w:t>
      </w:r>
      <w:r w:rsidR="00267010" w:rsidRPr="000246DE">
        <w:rPr>
          <w:rFonts w:ascii="Times New Roman" w:eastAsia="Times New Roman" w:hAnsi="Times New Roman" w:cs="Times New Roman"/>
          <w:bCs/>
          <w:sz w:val="20"/>
          <w:szCs w:val="20"/>
        </w:rPr>
        <w:t>O</w:t>
      </w:r>
      <w:r w:rsidR="00855F30" w:rsidRPr="000246DE">
        <w:rPr>
          <w:rFonts w:ascii="Times New Roman" w:eastAsia="Times New Roman" w:hAnsi="Times New Roman" w:cs="Times New Roman"/>
          <w:bCs/>
          <w:sz w:val="20"/>
          <w:szCs w:val="20"/>
        </w:rPr>
        <w:t xml:space="preserve">ne year </w:t>
      </w:r>
      <w:r w:rsidR="009676A5" w:rsidRPr="00952643">
        <w:rPr>
          <w:rFonts w:ascii="Times New Roman" w:eastAsia="Times New Roman" w:hAnsi="Times New Roman" w:cs="Times New Roman"/>
          <w:bCs/>
          <w:sz w:val="20"/>
          <w:szCs w:val="20"/>
        </w:rPr>
        <w:t>later</w:t>
      </w:r>
      <w:r w:rsidR="00855F30" w:rsidRPr="00952643">
        <w:rPr>
          <w:rFonts w:ascii="Times New Roman" w:eastAsia="Times New Roman" w:hAnsi="Times New Roman" w:cs="Times New Roman"/>
          <w:bCs/>
          <w:sz w:val="20"/>
          <w:szCs w:val="20"/>
        </w:rPr>
        <w:t xml:space="preserve">, the </w:t>
      </w:r>
      <w:r w:rsidR="00607466" w:rsidRPr="00952643">
        <w:rPr>
          <w:rFonts w:ascii="Times New Roman" w:eastAsia="Times New Roman" w:hAnsi="Times New Roman" w:cs="Times New Roman"/>
          <w:bCs/>
          <w:sz w:val="20"/>
          <w:szCs w:val="20"/>
        </w:rPr>
        <w:t xml:space="preserve">argyria </w:t>
      </w:r>
      <w:r w:rsidR="00232ADC" w:rsidRPr="00952643">
        <w:rPr>
          <w:rFonts w:ascii="Times New Roman" w:eastAsia="Times New Roman" w:hAnsi="Times New Roman" w:cs="Times New Roman"/>
          <w:bCs/>
          <w:sz w:val="20"/>
          <w:szCs w:val="20"/>
        </w:rPr>
        <w:t>had</w:t>
      </w:r>
      <w:r w:rsidR="00232ADC" w:rsidRPr="000246DE">
        <w:rPr>
          <w:rFonts w:ascii="Times New Roman" w:eastAsia="Times New Roman" w:hAnsi="Times New Roman" w:cs="Times New Roman"/>
          <w:bCs/>
          <w:sz w:val="20"/>
          <w:szCs w:val="20"/>
        </w:rPr>
        <w:t xml:space="preserve"> </w:t>
      </w:r>
      <w:r w:rsidR="00250479" w:rsidRPr="000246DE">
        <w:rPr>
          <w:rFonts w:ascii="Times New Roman" w:eastAsia="Times New Roman" w:hAnsi="Times New Roman" w:cs="Times New Roman"/>
          <w:bCs/>
          <w:sz w:val="20"/>
          <w:szCs w:val="20"/>
        </w:rPr>
        <w:t xml:space="preserve">mostly </w:t>
      </w:r>
      <w:r w:rsidR="00232ADC" w:rsidRPr="000246DE">
        <w:rPr>
          <w:rFonts w:ascii="Times New Roman" w:eastAsia="Times New Roman" w:hAnsi="Times New Roman" w:cs="Times New Roman"/>
          <w:bCs/>
          <w:sz w:val="20"/>
          <w:szCs w:val="20"/>
        </w:rPr>
        <w:t xml:space="preserve">resolved, but the </w:t>
      </w:r>
      <w:r w:rsidR="000B6B1E" w:rsidRPr="000246DE">
        <w:rPr>
          <w:rFonts w:ascii="Times New Roman" w:eastAsia="Times New Roman" w:hAnsi="Times New Roman" w:cs="Times New Roman"/>
          <w:bCs/>
          <w:sz w:val="20"/>
          <w:szCs w:val="20"/>
        </w:rPr>
        <w:t xml:space="preserve">silver </w:t>
      </w:r>
      <w:r w:rsidR="000359E7" w:rsidRPr="000246DE">
        <w:rPr>
          <w:rFonts w:ascii="Times New Roman" w:eastAsia="Times New Roman" w:hAnsi="Times New Roman" w:cs="Times New Roman"/>
          <w:bCs/>
          <w:sz w:val="20"/>
          <w:szCs w:val="20"/>
        </w:rPr>
        <w:t>level continued</w:t>
      </w:r>
      <w:r w:rsidR="00232ADC" w:rsidRPr="000246DE">
        <w:rPr>
          <w:rFonts w:ascii="Times New Roman" w:eastAsia="Times New Roman" w:hAnsi="Times New Roman" w:cs="Times New Roman"/>
          <w:bCs/>
          <w:sz w:val="20"/>
          <w:szCs w:val="20"/>
        </w:rPr>
        <w:t xml:space="preserve"> to be elevated</w:t>
      </w:r>
      <w:r w:rsidRPr="000246DE">
        <w:rPr>
          <w:rFonts w:ascii="Times New Roman" w:eastAsia="Times New Roman" w:hAnsi="Times New Roman" w:cs="Times New Roman"/>
          <w:bCs/>
          <w:sz w:val="20"/>
          <w:szCs w:val="20"/>
        </w:rPr>
        <w:t>. The serum silver level</w:t>
      </w:r>
      <w:r w:rsidR="009676A5">
        <w:rPr>
          <w:rFonts w:ascii="Times New Roman" w:eastAsia="Times New Roman" w:hAnsi="Times New Roman" w:cs="Times New Roman"/>
          <w:bCs/>
          <w:sz w:val="20"/>
          <w:szCs w:val="20"/>
        </w:rPr>
        <w:t xml:space="preserve"> </w:t>
      </w:r>
      <w:r w:rsidR="00453F05" w:rsidRPr="000246DE">
        <w:rPr>
          <w:rFonts w:ascii="Times New Roman" w:hAnsi="Times New Roman" w:cs="Times New Roman"/>
          <w:sz w:val="20"/>
          <w:szCs w:val="20"/>
        </w:rPr>
        <w:t>20 months after stopping the silver nitrate</w:t>
      </w:r>
      <w:r w:rsidR="00FD594F" w:rsidRPr="000246DE">
        <w:rPr>
          <w:rFonts w:ascii="Times New Roman" w:hAnsi="Times New Roman" w:cs="Times New Roman"/>
          <w:sz w:val="20"/>
          <w:szCs w:val="20"/>
        </w:rPr>
        <w:t xml:space="preserve"> </w:t>
      </w:r>
      <w:r w:rsidR="009676A5">
        <w:rPr>
          <w:rFonts w:ascii="Times New Roman" w:hAnsi="Times New Roman" w:cs="Times New Roman"/>
          <w:sz w:val="20"/>
          <w:szCs w:val="20"/>
        </w:rPr>
        <w:t xml:space="preserve">remained elevated at </w:t>
      </w:r>
      <w:r w:rsidR="009676A5" w:rsidRPr="000246DE">
        <w:rPr>
          <w:rFonts w:ascii="Times New Roman" w:hAnsi="Times New Roman" w:cs="Times New Roman"/>
          <w:sz w:val="20"/>
          <w:szCs w:val="20"/>
        </w:rPr>
        <w:t xml:space="preserve">58 ng/mL (537.68 nmol/L) </w:t>
      </w:r>
      <w:r w:rsidR="00FD594F" w:rsidRPr="000246DE">
        <w:rPr>
          <w:rFonts w:ascii="Times New Roman" w:hAnsi="Times New Roman" w:cs="Times New Roman"/>
          <w:sz w:val="20"/>
          <w:szCs w:val="20"/>
        </w:rPr>
        <w:t>(Figure 1).</w:t>
      </w:r>
    </w:p>
    <w:p w14:paraId="10177051" w14:textId="77777777" w:rsidR="00B425A7" w:rsidRPr="000246DE" w:rsidRDefault="00B425A7" w:rsidP="000446B7">
      <w:pPr>
        <w:spacing w:after="0" w:line="240" w:lineRule="auto"/>
        <w:rPr>
          <w:rFonts w:ascii="Times New Roman" w:eastAsia="Times New Roman" w:hAnsi="Times New Roman" w:cs="Times New Roman"/>
          <w:bCs/>
          <w:sz w:val="20"/>
          <w:szCs w:val="20"/>
        </w:rPr>
      </w:pPr>
    </w:p>
    <w:p w14:paraId="04DFA126" w14:textId="3329A237" w:rsidR="005E123A" w:rsidRPr="000246DE" w:rsidRDefault="00956C83" w:rsidP="000446B7">
      <w:pPr>
        <w:spacing w:after="0" w:line="240" w:lineRule="auto"/>
        <w:rPr>
          <w:rFonts w:ascii="Times New Roman" w:hAnsi="Times New Roman" w:cs="Times New Roman"/>
          <w:b/>
          <w:sz w:val="20"/>
          <w:szCs w:val="20"/>
        </w:rPr>
      </w:pPr>
      <w:r w:rsidRPr="000246DE">
        <w:rPr>
          <w:rFonts w:ascii="Times New Roman" w:hAnsi="Times New Roman" w:cs="Times New Roman"/>
          <w:b/>
          <w:sz w:val="20"/>
          <w:szCs w:val="20"/>
        </w:rPr>
        <w:t>Review of Literature</w:t>
      </w:r>
      <w:r w:rsidR="00AD1882" w:rsidRPr="000246DE">
        <w:rPr>
          <w:rFonts w:ascii="Times New Roman" w:hAnsi="Times New Roman" w:cs="Times New Roman"/>
          <w:b/>
          <w:sz w:val="20"/>
          <w:szCs w:val="20"/>
        </w:rPr>
        <w:t xml:space="preserve"> and Discussion</w:t>
      </w:r>
    </w:p>
    <w:p w14:paraId="1235DEB0" w14:textId="67A30D8E" w:rsidR="00ED7BE1" w:rsidRPr="00F338FC" w:rsidRDefault="00C8137A" w:rsidP="000446B7">
      <w:pPr>
        <w:spacing w:after="0" w:line="240" w:lineRule="auto"/>
        <w:rPr>
          <w:rFonts w:ascii="Times New Roman" w:hAnsi="Times New Roman" w:cs="Times New Roman"/>
          <w:sz w:val="20"/>
          <w:szCs w:val="20"/>
        </w:rPr>
      </w:pPr>
      <w:r w:rsidRPr="000246DE">
        <w:rPr>
          <w:rFonts w:ascii="Times New Roman" w:hAnsi="Times New Roman" w:cs="Times New Roman"/>
          <w:sz w:val="20"/>
          <w:szCs w:val="20"/>
        </w:rPr>
        <w:t xml:space="preserve">The historical use of silver has been documented in medical literature. Prior to the discovery of bacteria, silver vessels were used to carry water </w:t>
      </w:r>
      <w:r w:rsidR="004D6317" w:rsidRPr="000246DE">
        <w:rPr>
          <w:rFonts w:ascii="Times New Roman" w:hAnsi="Times New Roman" w:cs="Times New Roman"/>
          <w:sz w:val="20"/>
          <w:szCs w:val="20"/>
        </w:rPr>
        <w:t xml:space="preserve">for </w:t>
      </w:r>
      <w:r w:rsidRPr="000246DE">
        <w:rPr>
          <w:rFonts w:ascii="Times New Roman" w:hAnsi="Times New Roman" w:cs="Times New Roman"/>
          <w:sz w:val="20"/>
          <w:szCs w:val="20"/>
        </w:rPr>
        <w:t xml:space="preserve">Persian kings in the belief that the water would be kept fresher. </w:t>
      </w:r>
      <w:r w:rsidR="00D576DA" w:rsidRPr="000246DE">
        <w:rPr>
          <w:rFonts w:ascii="Times New Roman" w:hAnsi="Times New Roman" w:cs="Times New Roman"/>
          <w:sz w:val="20"/>
          <w:szCs w:val="20"/>
        </w:rPr>
        <w:t xml:space="preserve">In the 1880’s, </w:t>
      </w:r>
      <w:r w:rsidR="009676A5">
        <w:rPr>
          <w:rFonts w:ascii="Times New Roman" w:hAnsi="Times New Roman" w:cs="Times New Roman"/>
          <w:sz w:val="20"/>
          <w:szCs w:val="20"/>
        </w:rPr>
        <w:t xml:space="preserve">the </w:t>
      </w:r>
      <w:r w:rsidR="00147981" w:rsidRPr="000246DE">
        <w:rPr>
          <w:rFonts w:ascii="Times New Roman" w:hAnsi="Times New Roman" w:cs="Times New Roman"/>
          <w:sz w:val="20"/>
          <w:szCs w:val="20"/>
        </w:rPr>
        <w:t xml:space="preserve">obstetrician </w:t>
      </w:r>
      <w:r w:rsidR="0067559A" w:rsidRPr="000246DE">
        <w:rPr>
          <w:rFonts w:ascii="Times New Roman" w:hAnsi="Times New Roman" w:cs="Times New Roman"/>
          <w:sz w:val="20"/>
          <w:szCs w:val="20"/>
        </w:rPr>
        <w:t>Karl S. Crede</w:t>
      </w:r>
      <w:r w:rsidR="00D11C73" w:rsidRPr="000246DE">
        <w:rPr>
          <w:rFonts w:ascii="Times New Roman" w:hAnsi="Times New Roman" w:cs="Times New Roman"/>
          <w:sz w:val="20"/>
          <w:szCs w:val="20"/>
        </w:rPr>
        <w:t xml:space="preserve"> proposed</w:t>
      </w:r>
      <w:r w:rsidR="0067559A" w:rsidRPr="000246DE">
        <w:rPr>
          <w:rFonts w:ascii="Times New Roman" w:hAnsi="Times New Roman" w:cs="Times New Roman"/>
          <w:sz w:val="20"/>
          <w:szCs w:val="20"/>
        </w:rPr>
        <w:t xml:space="preserve"> the use of</w:t>
      </w:r>
      <w:r w:rsidR="00147981" w:rsidRPr="000246DE">
        <w:rPr>
          <w:rFonts w:ascii="Times New Roman" w:hAnsi="Times New Roman" w:cs="Times New Roman"/>
          <w:sz w:val="20"/>
          <w:szCs w:val="20"/>
        </w:rPr>
        <w:t xml:space="preserve"> silver nitrate</w:t>
      </w:r>
      <w:r w:rsidR="00BE6CBC" w:rsidRPr="000246DE">
        <w:rPr>
          <w:rFonts w:ascii="Times New Roman" w:hAnsi="Times New Roman" w:cs="Times New Roman"/>
          <w:sz w:val="20"/>
          <w:szCs w:val="20"/>
        </w:rPr>
        <w:t xml:space="preserve"> </w:t>
      </w:r>
      <w:r w:rsidR="00D1422E" w:rsidRPr="000246DE">
        <w:rPr>
          <w:rFonts w:ascii="Times New Roman" w:hAnsi="Times New Roman" w:cs="Times New Roman"/>
          <w:sz w:val="20"/>
          <w:szCs w:val="20"/>
        </w:rPr>
        <w:t xml:space="preserve">1% </w:t>
      </w:r>
      <w:r w:rsidR="00147981" w:rsidRPr="000246DE">
        <w:rPr>
          <w:rFonts w:ascii="Times New Roman" w:hAnsi="Times New Roman" w:cs="Times New Roman"/>
          <w:sz w:val="20"/>
          <w:szCs w:val="20"/>
        </w:rPr>
        <w:t>eye drops in newborn</w:t>
      </w:r>
      <w:r w:rsidR="00D1422E" w:rsidRPr="000246DE">
        <w:rPr>
          <w:rFonts w:ascii="Times New Roman" w:hAnsi="Times New Roman" w:cs="Times New Roman"/>
          <w:sz w:val="20"/>
          <w:szCs w:val="20"/>
        </w:rPr>
        <w:t>s</w:t>
      </w:r>
      <w:r w:rsidR="00147981" w:rsidRPr="000246DE">
        <w:rPr>
          <w:rFonts w:ascii="Times New Roman" w:hAnsi="Times New Roman" w:cs="Times New Roman"/>
          <w:sz w:val="20"/>
          <w:szCs w:val="20"/>
        </w:rPr>
        <w:t xml:space="preserve"> to prevent gonorrheal </w:t>
      </w:r>
      <w:r w:rsidR="00D11C73" w:rsidRPr="000246DE">
        <w:rPr>
          <w:rFonts w:ascii="Times New Roman" w:hAnsi="Times New Roman" w:cs="Times New Roman"/>
          <w:sz w:val="20"/>
          <w:szCs w:val="20"/>
        </w:rPr>
        <w:t>ophthalmia</w:t>
      </w:r>
      <w:r w:rsidR="001425E0">
        <w:rPr>
          <w:rFonts w:ascii="Times New Roman" w:hAnsi="Times New Roman" w:cs="Times New Roman"/>
          <w:sz w:val="20"/>
          <w:szCs w:val="20"/>
        </w:rPr>
        <w:t xml:space="preserve">. </w:t>
      </w:r>
      <w:r w:rsidR="009676A5">
        <w:rPr>
          <w:rFonts w:ascii="Times New Roman" w:hAnsi="Times New Roman" w:cs="Times New Roman"/>
          <w:sz w:val="20"/>
          <w:szCs w:val="20"/>
        </w:rPr>
        <w:t>The therapy proved to be effective</w:t>
      </w:r>
      <w:r w:rsidR="004D6317" w:rsidRPr="000246DE">
        <w:rPr>
          <w:rFonts w:ascii="Times New Roman" w:hAnsi="Times New Roman" w:cs="Times New Roman"/>
          <w:sz w:val="20"/>
          <w:szCs w:val="20"/>
        </w:rPr>
        <w:t xml:space="preserve"> and</w:t>
      </w:r>
      <w:r w:rsidR="005648A0" w:rsidRPr="000246DE">
        <w:rPr>
          <w:rFonts w:ascii="Times New Roman" w:hAnsi="Times New Roman" w:cs="Times New Roman"/>
          <w:sz w:val="20"/>
          <w:szCs w:val="20"/>
        </w:rPr>
        <w:t xml:space="preserve"> </w:t>
      </w:r>
      <w:r w:rsidR="009676A5">
        <w:rPr>
          <w:rFonts w:ascii="Times New Roman" w:hAnsi="Times New Roman" w:cs="Times New Roman"/>
          <w:sz w:val="20"/>
          <w:szCs w:val="20"/>
        </w:rPr>
        <w:t xml:space="preserve">the </w:t>
      </w:r>
      <w:r w:rsidR="005648A0" w:rsidRPr="000246DE">
        <w:rPr>
          <w:rFonts w:ascii="Times New Roman" w:hAnsi="Times New Roman" w:cs="Times New Roman"/>
          <w:sz w:val="20"/>
          <w:szCs w:val="20"/>
        </w:rPr>
        <w:t>incidence</w:t>
      </w:r>
      <w:r w:rsidR="00147981" w:rsidRPr="000246DE">
        <w:rPr>
          <w:rFonts w:ascii="Times New Roman" w:hAnsi="Times New Roman" w:cs="Times New Roman"/>
          <w:sz w:val="20"/>
          <w:szCs w:val="20"/>
        </w:rPr>
        <w:t xml:space="preserve"> </w:t>
      </w:r>
      <w:r w:rsidR="00D1422E" w:rsidRPr="000246DE">
        <w:rPr>
          <w:rFonts w:ascii="Times New Roman" w:hAnsi="Times New Roman" w:cs="Times New Roman"/>
          <w:sz w:val="20"/>
          <w:szCs w:val="20"/>
        </w:rPr>
        <w:t xml:space="preserve">decreased </w:t>
      </w:r>
      <w:r w:rsidR="00147981" w:rsidRPr="000246DE">
        <w:rPr>
          <w:rFonts w:ascii="Times New Roman" w:hAnsi="Times New Roman" w:cs="Times New Roman"/>
          <w:sz w:val="20"/>
          <w:szCs w:val="20"/>
        </w:rPr>
        <w:t>from 7.8% to 0.13%.</w:t>
      </w:r>
      <w:r w:rsidR="00CE070D" w:rsidRPr="000246DE">
        <w:rPr>
          <w:rFonts w:ascii="Times New Roman" w:hAnsi="Times New Roman" w:cs="Times New Roman"/>
          <w:sz w:val="20"/>
          <w:szCs w:val="20"/>
          <w:vertAlign w:val="superscript"/>
        </w:rPr>
        <w:t>2</w:t>
      </w:r>
      <w:r w:rsidR="009162C3">
        <w:rPr>
          <w:rFonts w:ascii="Times New Roman" w:hAnsi="Times New Roman" w:cs="Times New Roman"/>
          <w:sz w:val="20"/>
          <w:szCs w:val="20"/>
        </w:rPr>
        <w:t xml:space="preserve"> </w:t>
      </w:r>
      <w:r w:rsidR="001425E0">
        <w:rPr>
          <w:rFonts w:ascii="Times New Roman" w:hAnsi="Times New Roman" w:cs="Times New Roman"/>
          <w:sz w:val="20"/>
          <w:szCs w:val="20"/>
        </w:rPr>
        <w:t>Silver nitrate eye drops</w:t>
      </w:r>
      <w:r w:rsidR="00176E42" w:rsidRPr="000246DE">
        <w:rPr>
          <w:rFonts w:ascii="Times New Roman" w:hAnsi="Times New Roman" w:cs="Times New Roman"/>
          <w:sz w:val="20"/>
          <w:szCs w:val="20"/>
        </w:rPr>
        <w:t xml:space="preserve"> </w:t>
      </w:r>
      <w:r w:rsidR="001425E0">
        <w:rPr>
          <w:rFonts w:ascii="Times New Roman" w:hAnsi="Times New Roman" w:cs="Times New Roman"/>
          <w:sz w:val="20"/>
          <w:szCs w:val="20"/>
        </w:rPr>
        <w:t>were</w:t>
      </w:r>
      <w:r w:rsidR="006B2993" w:rsidRPr="000246DE">
        <w:rPr>
          <w:rFonts w:ascii="Times New Roman" w:hAnsi="Times New Roman" w:cs="Times New Roman"/>
          <w:sz w:val="20"/>
          <w:szCs w:val="20"/>
        </w:rPr>
        <w:t xml:space="preserve"> </w:t>
      </w:r>
      <w:r w:rsidR="004D6317" w:rsidRPr="000246DE">
        <w:rPr>
          <w:rFonts w:ascii="Times New Roman" w:hAnsi="Times New Roman" w:cs="Times New Roman"/>
          <w:sz w:val="20"/>
          <w:szCs w:val="20"/>
        </w:rPr>
        <w:t xml:space="preserve">subsequently </w:t>
      </w:r>
      <w:r w:rsidR="006B2993" w:rsidRPr="000246DE">
        <w:rPr>
          <w:rFonts w:ascii="Times New Roman" w:hAnsi="Times New Roman" w:cs="Times New Roman"/>
          <w:sz w:val="20"/>
          <w:szCs w:val="20"/>
        </w:rPr>
        <w:t>advocated</w:t>
      </w:r>
      <w:r w:rsidR="00B5132B" w:rsidRPr="000246DE">
        <w:rPr>
          <w:rFonts w:ascii="Times New Roman" w:hAnsi="Times New Roman" w:cs="Times New Roman"/>
          <w:sz w:val="20"/>
          <w:szCs w:val="20"/>
        </w:rPr>
        <w:t xml:space="preserve"> a</w:t>
      </w:r>
      <w:r w:rsidR="004D6317" w:rsidRPr="000246DE">
        <w:rPr>
          <w:rFonts w:ascii="Times New Roman" w:hAnsi="Times New Roman" w:cs="Times New Roman"/>
          <w:sz w:val="20"/>
          <w:szCs w:val="20"/>
        </w:rPr>
        <w:t>s a</w:t>
      </w:r>
      <w:r w:rsidR="00B5132B" w:rsidRPr="000246DE">
        <w:rPr>
          <w:rFonts w:ascii="Times New Roman" w:hAnsi="Times New Roman" w:cs="Times New Roman"/>
          <w:sz w:val="20"/>
          <w:szCs w:val="20"/>
        </w:rPr>
        <w:t xml:space="preserve"> </w:t>
      </w:r>
      <w:r w:rsidR="004D6317" w:rsidRPr="000246DE">
        <w:rPr>
          <w:rFonts w:ascii="Times New Roman" w:hAnsi="Times New Roman" w:cs="Times New Roman"/>
          <w:sz w:val="20"/>
          <w:szCs w:val="20"/>
        </w:rPr>
        <w:t xml:space="preserve">treatment </w:t>
      </w:r>
      <w:r w:rsidR="00B5132B" w:rsidRPr="000246DE">
        <w:rPr>
          <w:rFonts w:ascii="Times New Roman" w:hAnsi="Times New Roman" w:cs="Times New Roman"/>
          <w:sz w:val="20"/>
          <w:szCs w:val="20"/>
        </w:rPr>
        <w:t xml:space="preserve">choice </w:t>
      </w:r>
      <w:r w:rsidR="006B2993" w:rsidRPr="000246DE">
        <w:rPr>
          <w:rFonts w:ascii="Times New Roman" w:hAnsi="Times New Roman" w:cs="Times New Roman"/>
          <w:sz w:val="20"/>
          <w:szCs w:val="20"/>
        </w:rPr>
        <w:t xml:space="preserve">by </w:t>
      </w:r>
      <w:r w:rsidR="00CC4C21" w:rsidRPr="000246DE">
        <w:rPr>
          <w:rFonts w:ascii="Times New Roman" w:hAnsi="Times New Roman" w:cs="Times New Roman"/>
          <w:sz w:val="20"/>
          <w:szCs w:val="20"/>
        </w:rPr>
        <w:t xml:space="preserve">the </w:t>
      </w:r>
      <w:r w:rsidR="006B2993" w:rsidRPr="000246DE">
        <w:rPr>
          <w:rFonts w:ascii="Times New Roman" w:hAnsi="Times New Roman" w:cs="Times New Roman"/>
          <w:sz w:val="20"/>
          <w:szCs w:val="20"/>
        </w:rPr>
        <w:t>U</w:t>
      </w:r>
      <w:r w:rsidR="00E05030" w:rsidRPr="000246DE">
        <w:rPr>
          <w:rFonts w:ascii="Times New Roman" w:hAnsi="Times New Roman" w:cs="Times New Roman"/>
          <w:sz w:val="20"/>
          <w:szCs w:val="20"/>
        </w:rPr>
        <w:t xml:space="preserve">nited </w:t>
      </w:r>
      <w:r w:rsidR="006B2993" w:rsidRPr="000246DE">
        <w:rPr>
          <w:rFonts w:ascii="Times New Roman" w:hAnsi="Times New Roman" w:cs="Times New Roman"/>
          <w:sz w:val="20"/>
          <w:szCs w:val="20"/>
        </w:rPr>
        <w:t>S</w:t>
      </w:r>
      <w:r w:rsidR="00E05030" w:rsidRPr="000246DE">
        <w:rPr>
          <w:rFonts w:ascii="Times New Roman" w:hAnsi="Times New Roman" w:cs="Times New Roman"/>
          <w:sz w:val="20"/>
          <w:szCs w:val="20"/>
        </w:rPr>
        <w:t>tates</w:t>
      </w:r>
      <w:r w:rsidR="006B2993" w:rsidRPr="000246DE">
        <w:rPr>
          <w:rFonts w:ascii="Times New Roman" w:hAnsi="Times New Roman" w:cs="Times New Roman"/>
          <w:sz w:val="20"/>
          <w:szCs w:val="20"/>
        </w:rPr>
        <w:t xml:space="preserve"> Centers for Disease Control and the American Academy of Pediatrics </w:t>
      </w:r>
      <w:r w:rsidR="008B4446" w:rsidRPr="000246DE">
        <w:rPr>
          <w:rFonts w:ascii="Times New Roman" w:hAnsi="Times New Roman" w:cs="Times New Roman"/>
          <w:sz w:val="20"/>
          <w:szCs w:val="20"/>
        </w:rPr>
        <w:t>and mandated</w:t>
      </w:r>
      <w:r w:rsidR="005648A0" w:rsidRPr="000246DE">
        <w:rPr>
          <w:rFonts w:ascii="Times New Roman" w:hAnsi="Times New Roman" w:cs="Times New Roman"/>
          <w:sz w:val="20"/>
          <w:szCs w:val="20"/>
        </w:rPr>
        <w:t xml:space="preserve"> </w:t>
      </w:r>
      <w:r w:rsidR="00176E42" w:rsidRPr="000246DE">
        <w:rPr>
          <w:rFonts w:ascii="Times New Roman" w:hAnsi="Times New Roman" w:cs="Times New Roman"/>
          <w:sz w:val="20"/>
          <w:szCs w:val="20"/>
        </w:rPr>
        <w:t>by</w:t>
      </w:r>
      <w:r w:rsidR="00DA026F" w:rsidRPr="000246DE">
        <w:rPr>
          <w:rFonts w:ascii="Times New Roman" w:hAnsi="Times New Roman" w:cs="Times New Roman"/>
          <w:sz w:val="20"/>
          <w:szCs w:val="20"/>
        </w:rPr>
        <w:t xml:space="preserve"> state law </w:t>
      </w:r>
      <w:r w:rsidR="00B94538" w:rsidRPr="000246DE">
        <w:rPr>
          <w:rFonts w:ascii="Times New Roman" w:hAnsi="Times New Roman" w:cs="Times New Roman"/>
          <w:sz w:val="20"/>
          <w:szCs w:val="20"/>
        </w:rPr>
        <w:t>throughout</w:t>
      </w:r>
      <w:r w:rsidR="00DA026F" w:rsidRPr="000246DE">
        <w:rPr>
          <w:rFonts w:ascii="Times New Roman" w:hAnsi="Times New Roman" w:cs="Times New Roman"/>
          <w:sz w:val="20"/>
          <w:szCs w:val="20"/>
        </w:rPr>
        <w:t xml:space="preserve"> most of the U</w:t>
      </w:r>
      <w:r w:rsidR="00E05030" w:rsidRPr="000246DE">
        <w:rPr>
          <w:rFonts w:ascii="Times New Roman" w:hAnsi="Times New Roman" w:cs="Times New Roman"/>
          <w:sz w:val="20"/>
          <w:szCs w:val="20"/>
        </w:rPr>
        <w:t xml:space="preserve">nited </w:t>
      </w:r>
      <w:r w:rsidR="00DA026F" w:rsidRPr="000246DE">
        <w:rPr>
          <w:rFonts w:ascii="Times New Roman" w:hAnsi="Times New Roman" w:cs="Times New Roman"/>
          <w:sz w:val="20"/>
          <w:szCs w:val="20"/>
        </w:rPr>
        <w:t>S</w:t>
      </w:r>
      <w:r w:rsidR="00E05030" w:rsidRPr="000246DE">
        <w:rPr>
          <w:rFonts w:ascii="Times New Roman" w:hAnsi="Times New Roman" w:cs="Times New Roman"/>
          <w:sz w:val="20"/>
          <w:szCs w:val="20"/>
        </w:rPr>
        <w:t>tates</w:t>
      </w:r>
      <w:r w:rsidR="009676A5" w:rsidRPr="000246DE">
        <w:rPr>
          <w:rFonts w:ascii="Times New Roman" w:hAnsi="Times New Roman" w:cs="Times New Roman"/>
          <w:sz w:val="20"/>
          <w:szCs w:val="20"/>
        </w:rPr>
        <w:t xml:space="preserve"> up until the 1970’s</w:t>
      </w:r>
      <w:r w:rsidR="00DA026F" w:rsidRPr="000246DE">
        <w:rPr>
          <w:rFonts w:ascii="Times New Roman" w:hAnsi="Times New Roman" w:cs="Times New Roman"/>
          <w:sz w:val="20"/>
          <w:szCs w:val="20"/>
        </w:rPr>
        <w:t xml:space="preserve"> </w:t>
      </w:r>
      <w:r w:rsidR="00453F05" w:rsidRPr="000246DE">
        <w:rPr>
          <w:rFonts w:ascii="Times New Roman" w:hAnsi="Times New Roman" w:cs="Times New Roman"/>
          <w:sz w:val="20"/>
          <w:szCs w:val="20"/>
        </w:rPr>
        <w:t xml:space="preserve">to prevent </w:t>
      </w:r>
      <w:r w:rsidR="00176E42" w:rsidRPr="000246DE">
        <w:rPr>
          <w:rFonts w:ascii="Times New Roman" w:hAnsi="Times New Roman" w:cs="Times New Roman"/>
          <w:sz w:val="20"/>
          <w:szCs w:val="20"/>
        </w:rPr>
        <w:t xml:space="preserve">gonorrheal </w:t>
      </w:r>
      <w:r w:rsidR="0067559A" w:rsidRPr="000246DE">
        <w:rPr>
          <w:rFonts w:ascii="Times New Roman" w:hAnsi="Times New Roman" w:cs="Times New Roman"/>
          <w:sz w:val="20"/>
          <w:szCs w:val="20"/>
        </w:rPr>
        <w:t>ophthalmia</w:t>
      </w:r>
      <w:r w:rsidR="00DA026F" w:rsidRPr="000246DE">
        <w:rPr>
          <w:rFonts w:ascii="Times New Roman" w:hAnsi="Times New Roman" w:cs="Times New Roman"/>
          <w:sz w:val="20"/>
          <w:szCs w:val="20"/>
        </w:rPr>
        <w:t xml:space="preserve"> </w:t>
      </w:r>
      <w:r w:rsidR="00E825AB" w:rsidRPr="000246DE">
        <w:rPr>
          <w:rFonts w:ascii="Times New Roman" w:hAnsi="Times New Roman" w:cs="Times New Roman"/>
          <w:sz w:val="20"/>
          <w:szCs w:val="20"/>
        </w:rPr>
        <w:t>in neonates</w:t>
      </w:r>
      <w:r w:rsidR="001E2BA7" w:rsidRPr="000246DE">
        <w:rPr>
          <w:rFonts w:ascii="Times New Roman" w:hAnsi="Times New Roman" w:cs="Times New Roman"/>
          <w:sz w:val="20"/>
          <w:szCs w:val="20"/>
        </w:rPr>
        <w:t>.</w:t>
      </w:r>
      <w:r w:rsidR="00CE070D" w:rsidRPr="000246DE">
        <w:rPr>
          <w:rFonts w:ascii="Times New Roman" w:hAnsi="Times New Roman" w:cs="Times New Roman"/>
          <w:sz w:val="20"/>
          <w:szCs w:val="20"/>
          <w:vertAlign w:val="superscript"/>
        </w:rPr>
        <w:t>3</w:t>
      </w:r>
      <w:r w:rsidRPr="000246DE">
        <w:rPr>
          <w:rFonts w:ascii="Times New Roman" w:hAnsi="Times New Roman" w:cs="Times New Roman"/>
          <w:sz w:val="20"/>
          <w:szCs w:val="20"/>
        </w:rPr>
        <w:t xml:space="preserve"> </w:t>
      </w:r>
      <w:r w:rsidR="005869E2" w:rsidRPr="000246DE">
        <w:rPr>
          <w:rFonts w:ascii="Times New Roman" w:hAnsi="Times New Roman" w:cs="Times New Roman"/>
          <w:sz w:val="20"/>
          <w:szCs w:val="20"/>
        </w:rPr>
        <w:t xml:space="preserve">Despite </w:t>
      </w:r>
      <w:r w:rsidR="001425E0">
        <w:rPr>
          <w:rFonts w:ascii="Times New Roman" w:hAnsi="Times New Roman" w:cs="Times New Roman"/>
          <w:sz w:val="20"/>
          <w:szCs w:val="20"/>
        </w:rPr>
        <w:t>its</w:t>
      </w:r>
      <w:r w:rsidR="005869E2" w:rsidRPr="000246DE">
        <w:rPr>
          <w:rFonts w:ascii="Times New Roman" w:hAnsi="Times New Roman" w:cs="Times New Roman"/>
          <w:sz w:val="20"/>
          <w:szCs w:val="20"/>
        </w:rPr>
        <w:t xml:space="preserve"> antimicrobial properties when applied topically, </w:t>
      </w:r>
      <w:r w:rsidRPr="000246DE">
        <w:rPr>
          <w:rFonts w:ascii="Times New Roman" w:hAnsi="Times New Roman" w:cs="Times New Roman"/>
          <w:sz w:val="20"/>
          <w:szCs w:val="20"/>
        </w:rPr>
        <w:t>today silver is considered by the Food and Drug Administration (FDA) as a “nonessential mineral that has no known physiological functions or benefits when taken orally”.</w:t>
      </w:r>
      <w:r w:rsidR="00CE070D" w:rsidRPr="000246DE">
        <w:rPr>
          <w:rFonts w:ascii="Times New Roman" w:hAnsi="Times New Roman" w:cs="Times New Roman"/>
          <w:sz w:val="20"/>
          <w:szCs w:val="20"/>
          <w:vertAlign w:val="superscript"/>
        </w:rPr>
        <w:t>4</w:t>
      </w:r>
    </w:p>
    <w:p w14:paraId="533D16BA" w14:textId="77777777" w:rsidR="00433F5E" w:rsidRPr="000246DE" w:rsidRDefault="00433F5E" w:rsidP="000446B7">
      <w:pPr>
        <w:spacing w:after="0" w:line="240" w:lineRule="auto"/>
        <w:rPr>
          <w:rFonts w:ascii="Times New Roman" w:hAnsi="Times New Roman" w:cs="Times New Roman"/>
          <w:sz w:val="20"/>
          <w:szCs w:val="20"/>
        </w:rPr>
      </w:pPr>
    </w:p>
    <w:p w14:paraId="37ACBC09" w14:textId="547CC056" w:rsidR="00ED7BE1" w:rsidRPr="000246DE" w:rsidRDefault="00D76723" w:rsidP="000446B7">
      <w:pPr>
        <w:spacing w:after="0" w:line="240" w:lineRule="auto"/>
        <w:rPr>
          <w:rFonts w:ascii="Times New Roman" w:hAnsi="Times New Roman" w:cs="Times New Roman"/>
          <w:sz w:val="20"/>
          <w:szCs w:val="20"/>
        </w:rPr>
      </w:pPr>
      <w:r w:rsidRPr="000246DE">
        <w:rPr>
          <w:rFonts w:ascii="Times New Roman" w:hAnsi="Times New Roman" w:cs="Times New Roman"/>
          <w:sz w:val="20"/>
          <w:szCs w:val="20"/>
        </w:rPr>
        <w:t>T</w:t>
      </w:r>
      <w:r w:rsidR="007222D5" w:rsidRPr="000246DE">
        <w:rPr>
          <w:rFonts w:ascii="Times New Roman" w:hAnsi="Times New Roman" w:cs="Times New Roman"/>
          <w:sz w:val="20"/>
          <w:szCs w:val="20"/>
        </w:rPr>
        <w:t>he us</w:t>
      </w:r>
      <w:r w:rsidRPr="000246DE">
        <w:rPr>
          <w:rFonts w:ascii="Times New Roman" w:hAnsi="Times New Roman" w:cs="Times New Roman"/>
          <w:sz w:val="20"/>
          <w:szCs w:val="20"/>
        </w:rPr>
        <w:t>e of silver preparations eventually resulted in a</w:t>
      </w:r>
      <w:r w:rsidR="007222D5" w:rsidRPr="000246DE">
        <w:rPr>
          <w:rFonts w:ascii="Times New Roman" w:hAnsi="Times New Roman" w:cs="Times New Roman"/>
          <w:sz w:val="20"/>
          <w:szCs w:val="20"/>
        </w:rPr>
        <w:t xml:space="preserve"> unique adverse effect. </w:t>
      </w:r>
      <w:r w:rsidR="00F3461A" w:rsidRPr="000246DE">
        <w:rPr>
          <w:rFonts w:ascii="Times New Roman" w:hAnsi="Times New Roman" w:cs="Times New Roman"/>
          <w:sz w:val="20"/>
          <w:szCs w:val="20"/>
        </w:rPr>
        <w:t xml:space="preserve">Argyria </w:t>
      </w:r>
      <w:r w:rsidR="006B2993" w:rsidRPr="000246DE">
        <w:rPr>
          <w:rFonts w:ascii="Times New Roman" w:hAnsi="Times New Roman" w:cs="Times New Roman"/>
          <w:sz w:val="20"/>
          <w:szCs w:val="20"/>
        </w:rPr>
        <w:t xml:space="preserve">originates </w:t>
      </w:r>
      <w:r w:rsidR="00625F38" w:rsidRPr="000246DE">
        <w:rPr>
          <w:rFonts w:ascii="Times New Roman" w:hAnsi="Times New Roman" w:cs="Times New Roman"/>
          <w:sz w:val="20"/>
          <w:szCs w:val="20"/>
        </w:rPr>
        <w:t>from the L</w:t>
      </w:r>
      <w:r w:rsidR="00E149BD" w:rsidRPr="000246DE">
        <w:rPr>
          <w:rFonts w:ascii="Times New Roman" w:hAnsi="Times New Roman" w:cs="Times New Roman"/>
          <w:sz w:val="20"/>
          <w:szCs w:val="20"/>
        </w:rPr>
        <w:t xml:space="preserve">atin word for silver, argentum, and </w:t>
      </w:r>
      <w:r w:rsidR="00625F38" w:rsidRPr="000246DE">
        <w:rPr>
          <w:rFonts w:ascii="Times New Roman" w:hAnsi="Times New Roman" w:cs="Times New Roman"/>
          <w:sz w:val="20"/>
          <w:szCs w:val="20"/>
        </w:rPr>
        <w:t>is</w:t>
      </w:r>
      <w:r w:rsidR="00F3461A" w:rsidRPr="000246DE">
        <w:rPr>
          <w:rFonts w:ascii="Times New Roman" w:hAnsi="Times New Roman" w:cs="Times New Roman"/>
          <w:sz w:val="20"/>
          <w:szCs w:val="20"/>
        </w:rPr>
        <w:t xml:space="preserve"> characterized by bluish-gray to slate-gray discolora</w:t>
      </w:r>
      <w:r w:rsidR="009558EF" w:rsidRPr="000246DE">
        <w:rPr>
          <w:rFonts w:ascii="Times New Roman" w:hAnsi="Times New Roman" w:cs="Times New Roman"/>
          <w:sz w:val="20"/>
          <w:szCs w:val="20"/>
        </w:rPr>
        <w:t>tion</w:t>
      </w:r>
      <w:r w:rsidR="00025788" w:rsidRPr="000246DE">
        <w:rPr>
          <w:rFonts w:ascii="Times New Roman" w:hAnsi="Times New Roman" w:cs="Times New Roman"/>
          <w:sz w:val="20"/>
          <w:szCs w:val="20"/>
        </w:rPr>
        <w:t xml:space="preserve"> of tissues caused by</w:t>
      </w:r>
      <w:r w:rsidR="009558EF" w:rsidRPr="000246DE">
        <w:rPr>
          <w:rFonts w:ascii="Times New Roman" w:hAnsi="Times New Roman" w:cs="Times New Roman"/>
          <w:sz w:val="20"/>
          <w:szCs w:val="20"/>
        </w:rPr>
        <w:t xml:space="preserve"> deposit</w:t>
      </w:r>
      <w:r w:rsidR="00F3461A" w:rsidRPr="000246DE">
        <w:rPr>
          <w:rFonts w:ascii="Times New Roman" w:hAnsi="Times New Roman" w:cs="Times New Roman"/>
          <w:sz w:val="20"/>
          <w:szCs w:val="20"/>
        </w:rPr>
        <w:t xml:space="preserve">s of silver granules </w:t>
      </w:r>
      <w:r w:rsidR="00354CF5" w:rsidRPr="000246DE">
        <w:rPr>
          <w:rFonts w:ascii="Times New Roman" w:hAnsi="Times New Roman" w:cs="Times New Roman"/>
          <w:sz w:val="20"/>
          <w:szCs w:val="20"/>
        </w:rPr>
        <w:t xml:space="preserve">in the skin </w:t>
      </w:r>
      <w:r w:rsidR="00771863" w:rsidRPr="000246DE">
        <w:rPr>
          <w:rFonts w:ascii="Times New Roman" w:hAnsi="Times New Roman" w:cs="Times New Roman"/>
          <w:sz w:val="20"/>
          <w:szCs w:val="20"/>
        </w:rPr>
        <w:t xml:space="preserve">and mucous membranes. </w:t>
      </w:r>
      <w:r w:rsidR="00733470" w:rsidRPr="000246DE">
        <w:rPr>
          <w:rFonts w:ascii="Times New Roman" w:hAnsi="Times New Roman" w:cs="Times New Roman"/>
          <w:sz w:val="20"/>
          <w:szCs w:val="20"/>
        </w:rPr>
        <w:t>Argyria present</w:t>
      </w:r>
      <w:r w:rsidR="004D6317" w:rsidRPr="000246DE">
        <w:rPr>
          <w:rFonts w:ascii="Times New Roman" w:hAnsi="Times New Roman" w:cs="Times New Roman"/>
          <w:sz w:val="20"/>
          <w:szCs w:val="20"/>
        </w:rPr>
        <w:t>s</w:t>
      </w:r>
      <w:r w:rsidR="00733470" w:rsidRPr="000246DE">
        <w:rPr>
          <w:rFonts w:ascii="Times New Roman" w:hAnsi="Times New Roman" w:cs="Times New Roman"/>
          <w:sz w:val="20"/>
          <w:szCs w:val="20"/>
        </w:rPr>
        <w:t xml:space="preserve"> in two forms: generalized </w:t>
      </w:r>
      <w:r w:rsidR="004D6317" w:rsidRPr="000246DE">
        <w:rPr>
          <w:rFonts w:ascii="Times New Roman" w:hAnsi="Times New Roman" w:cs="Times New Roman"/>
          <w:sz w:val="20"/>
          <w:szCs w:val="20"/>
        </w:rPr>
        <w:t>or</w:t>
      </w:r>
      <w:r w:rsidR="00733470" w:rsidRPr="000246DE">
        <w:rPr>
          <w:rFonts w:ascii="Times New Roman" w:hAnsi="Times New Roman" w:cs="Times New Roman"/>
          <w:sz w:val="20"/>
          <w:szCs w:val="20"/>
        </w:rPr>
        <w:t xml:space="preserve"> localized.</w:t>
      </w:r>
      <w:r w:rsidR="00240BFB">
        <w:rPr>
          <w:rFonts w:ascii="Times New Roman" w:hAnsi="Times New Roman" w:cs="Times New Roman"/>
          <w:sz w:val="20"/>
          <w:szCs w:val="20"/>
        </w:rPr>
        <w:t xml:space="preserve"> </w:t>
      </w:r>
      <w:r w:rsidR="00F3461A" w:rsidRPr="000246DE">
        <w:rPr>
          <w:rFonts w:ascii="Times New Roman" w:hAnsi="Times New Roman" w:cs="Times New Roman"/>
          <w:sz w:val="20"/>
          <w:szCs w:val="20"/>
        </w:rPr>
        <w:lastRenderedPageBreak/>
        <w:t xml:space="preserve">Generalized argyria </w:t>
      </w:r>
      <w:r w:rsidR="00453F05" w:rsidRPr="000246DE">
        <w:rPr>
          <w:rFonts w:ascii="Times New Roman" w:hAnsi="Times New Roman" w:cs="Times New Roman"/>
          <w:sz w:val="20"/>
          <w:szCs w:val="20"/>
        </w:rPr>
        <w:t xml:space="preserve">may </w:t>
      </w:r>
      <w:r w:rsidR="00F3461A" w:rsidRPr="000246DE">
        <w:rPr>
          <w:rFonts w:ascii="Times New Roman" w:hAnsi="Times New Roman" w:cs="Times New Roman"/>
          <w:sz w:val="20"/>
          <w:szCs w:val="20"/>
        </w:rPr>
        <w:t xml:space="preserve">result from </w:t>
      </w:r>
      <w:r w:rsidR="00733470" w:rsidRPr="000246DE">
        <w:rPr>
          <w:rFonts w:ascii="Times New Roman" w:hAnsi="Times New Roman" w:cs="Times New Roman"/>
          <w:sz w:val="20"/>
          <w:szCs w:val="20"/>
        </w:rPr>
        <w:t xml:space="preserve">silver </w:t>
      </w:r>
      <w:r w:rsidR="00176E42" w:rsidRPr="000246DE">
        <w:rPr>
          <w:rFonts w:ascii="Times New Roman" w:hAnsi="Times New Roman" w:cs="Times New Roman"/>
          <w:sz w:val="20"/>
          <w:szCs w:val="20"/>
        </w:rPr>
        <w:t xml:space="preserve">absorption through mucosal membranes, </w:t>
      </w:r>
      <w:r w:rsidR="0018270E" w:rsidRPr="000246DE">
        <w:rPr>
          <w:rFonts w:ascii="Times New Roman" w:hAnsi="Times New Roman" w:cs="Times New Roman"/>
          <w:sz w:val="20"/>
          <w:szCs w:val="20"/>
        </w:rPr>
        <w:t xml:space="preserve">injection, </w:t>
      </w:r>
      <w:r w:rsidR="00F3461A" w:rsidRPr="000246DE">
        <w:rPr>
          <w:rFonts w:ascii="Times New Roman" w:hAnsi="Times New Roman" w:cs="Times New Roman"/>
          <w:sz w:val="20"/>
          <w:szCs w:val="20"/>
        </w:rPr>
        <w:t>inhalation</w:t>
      </w:r>
      <w:r w:rsidR="004A6B30" w:rsidRPr="000246DE">
        <w:rPr>
          <w:rFonts w:ascii="Times New Roman" w:hAnsi="Times New Roman" w:cs="Times New Roman"/>
          <w:sz w:val="20"/>
          <w:szCs w:val="20"/>
        </w:rPr>
        <w:t xml:space="preserve"> due to occupational exposure</w:t>
      </w:r>
      <w:r w:rsidR="00F3461A" w:rsidRPr="000246DE">
        <w:rPr>
          <w:rFonts w:ascii="Times New Roman" w:hAnsi="Times New Roman" w:cs="Times New Roman"/>
          <w:sz w:val="20"/>
          <w:szCs w:val="20"/>
        </w:rPr>
        <w:t>, or ingestion</w:t>
      </w:r>
      <w:r w:rsidR="00453F05" w:rsidRPr="000246DE">
        <w:rPr>
          <w:rFonts w:ascii="Times New Roman" w:hAnsi="Times New Roman" w:cs="Times New Roman"/>
          <w:sz w:val="20"/>
          <w:szCs w:val="20"/>
        </w:rPr>
        <w:t>;</w:t>
      </w:r>
      <w:r w:rsidR="00F3461A" w:rsidRPr="000246DE">
        <w:rPr>
          <w:rFonts w:ascii="Times New Roman" w:hAnsi="Times New Roman" w:cs="Times New Roman"/>
          <w:sz w:val="20"/>
          <w:szCs w:val="20"/>
        </w:rPr>
        <w:t xml:space="preserve"> whereas</w:t>
      </w:r>
      <w:r w:rsidR="00453F05" w:rsidRPr="000246DE">
        <w:rPr>
          <w:rFonts w:ascii="Times New Roman" w:hAnsi="Times New Roman" w:cs="Times New Roman"/>
          <w:sz w:val="20"/>
          <w:szCs w:val="20"/>
        </w:rPr>
        <w:t>,</w:t>
      </w:r>
      <w:r w:rsidR="00F3461A" w:rsidRPr="000246DE">
        <w:rPr>
          <w:rFonts w:ascii="Times New Roman" w:hAnsi="Times New Roman" w:cs="Times New Roman"/>
          <w:sz w:val="20"/>
          <w:szCs w:val="20"/>
        </w:rPr>
        <w:t xml:space="preserve"> localized argyria stems mainly </w:t>
      </w:r>
      <w:r w:rsidR="00176E42" w:rsidRPr="000246DE">
        <w:rPr>
          <w:rFonts w:ascii="Times New Roman" w:hAnsi="Times New Roman" w:cs="Times New Roman"/>
          <w:sz w:val="20"/>
          <w:szCs w:val="20"/>
        </w:rPr>
        <w:t>from external contact</w:t>
      </w:r>
      <w:r w:rsidR="000E14BD" w:rsidRPr="000246DE">
        <w:rPr>
          <w:rFonts w:ascii="Times New Roman" w:hAnsi="Times New Roman" w:cs="Times New Roman"/>
          <w:sz w:val="20"/>
          <w:szCs w:val="20"/>
        </w:rPr>
        <w:t xml:space="preserve"> through the skin</w:t>
      </w:r>
      <w:r w:rsidR="00023BC3" w:rsidRPr="000246DE">
        <w:rPr>
          <w:rFonts w:ascii="Times New Roman" w:hAnsi="Times New Roman" w:cs="Times New Roman"/>
          <w:sz w:val="20"/>
          <w:szCs w:val="20"/>
        </w:rPr>
        <w:t xml:space="preserve"> and may also result in</w:t>
      </w:r>
      <w:r w:rsidR="00055279" w:rsidRPr="000246DE">
        <w:rPr>
          <w:rFonts w:ascii="Times New Roman" w:hAnsi="Times New Roman" w:cs="Times New Roman"/>
          <w:sz w:val="20"/>
          <w:szCs w:val="20"/>
        </w:rPr>
        <w:t xml:space="preserve"> </w:t>
      </w:r>
      <w:r w:rsidR="00023BC3" w:rsidRPr="000246DE">
        <w:rPr>
          <w:rFonts w:ascii="Times New Roman" w:hAnsi="Times New Roman" w:cs="Times New Roman"/>
          <w:sz w:val="20"/>
          <w:szCs w:val="20"/>
        </w:rPr>
        <w:t>d</w:t>
      </w:r>
      <w:r w:rsidR="00F3461A" w:rsidRPr="000246DE">
        <w:rPr>
          <w:rFonts w:ascii="Times New Roman" w:hAnsi="Times New Roman" w:cs="Times New Roman"/>
          <w:sz w:val="20"/>
          <w:szCs w:val="20"/>
        </w:rPr>
        <w:t>iscoloration of the fingernails</w:t>
      </w:r>
      <w:r w:rsidR="0018270E" w:rsidRPr="000246DE">
        <w:rPr>
          <w:rFonts w:ascii="Times New Roman" w:hAnsi="Times New Roman" w:cs="Times New Roman"/>
          <w:sz w:val="20"/>
          <w:szCs w:val="20"/>
        </w:rPr>
        <w:t xml:space="preserve">, </w:t>
      </w:r>
      <w:r w:rsidR="00F3461A" w:rsidRPr="000246DE">
        <w:rPr>
          <w:rFonts w:ascii="Times New Roman" w:hAnsi="Times New Roman" w:cs="Times New Roman"/>
          <w:sz w:val="20"/>
          <w:szCs w:val="20"/>
        </w:rPr>
        <w:t>conjunctival membranes</w:t>
      </w:r>
      <w:r w:rsidR="0018270E" w:rsidRPr="000246DE">
        <w:rPr>
          <w:rFonts w:ascii="Times New Roman" w:hAnsi="Times New Roman" w:cs="Times New Roman"/>
          <w:sz w:val="20"/>
          <w:szCs w:val="20"/>
        </w:rPr>
        <w:t xml:space="preserve">, </w:t>
      </w:r>
      <w:r w:rsidR="00F3461A" w:rsidRPr="000246DE">
        <w:rPr>
          <w:rFonts w:ascii="Times New Roman" w:hAnsi="Times New Roman" w:cs="Times New Roman"/>
          <w:sz w:val="20"/>
          <w:szCs w:val="20"/>
        </w:rPr>
        <w:t>and/or the o</w:t>
      </w:r>
      <w:r w:rsidR="005C656F" w:rsidRPr="000246DE">
        <w:rPr>
          <w:rFonts w:ascii="Times New Roman" w:hAnsi="Times New Roman" w:cs="Times New Roman"/>
          <w:sz w:val="20"/>
          <w:szCs w:val="20"/>
        </w:rPr>
        <w:t>ral mucosa</w:t>
      </w:r>
      <w:r w:rsidR="00E825AB" w:rsidRPr="000246DE">
        <w:rPr>
          <w:rFonts w:ascii="Times New Roman" w:hAnsi="Times New Roman" w:cs="Times New Roman"/>
          <w:sz w:val="20"/>
          <w:szCs w:val="20"/>
        </w:rPr>
        <w:t>.</w:t>
      </w:r>
      <w:r w:rsidR="00CE070D" w:rsidRPr="000246DE">
        <w:rPr>
          <w:rFonts w:ascii="Times New Roman" w:hAnsi="Times New Roman" w:cs="Times New Roman"/>
          <w:sz w:val="20"/>
          <w:szCs w:val="20"/>
          <w:vertAlign w:val="superscript"/>
        </w:rPr>
        <w:t>1</w:t>
      </w:r>
      <w:r w:rsidR="00F3461A" w:rsidRPr="000246DE">
        <w:rPr>
          <w:rFonts w:ascii="Times New Roman" w:hAnsi="Times New Roman" w:cs="Times New Roman"/>
          <w:sz w:val="20"/>
          <w:szCs w:val="20"/>
        </w:rPr>
        <w:t xml:space="preserve"> </w:t>
      </w:r>
    </w:p>
    <w:p w14:paraId="62052F27" w14:textId="77777777" w:rsidR="00433F5E" w:rsidRPr="000246DE" w:rsidRDefault="00433F5E" w:rsidP="000446B7">
      <w:pPr>
        <w:spacing w:after="0" w:line="240" w:lineRule="auto"/>
        <w:rPr>
          <w:rFonts w:ascii="Times New Roman" w:hAnsi="Times New Roman" w:cs="Times New Roman"/>
          <w:sz w:val="20"/>
          <w:szCs w:val="20"/>
        </w:rPr>
      </w:pPr>
    </w:p>
    <w:p w14:paraId="0F208C7B" w14:textId="3D43EA39" w:rsidR="00A24F3D" w:rsidRPr="000246DE" w:rsidRDefault="00A24F3D" w:rsidP="00A24F3D">
      <w:pPr>
        <w:spacing w:after="0" w:line="240" w:lineRule="auto"/>
        <w:rPr>
          <w:rFonts w:ascii="Times New Roman" w:hAnsi="Times New Roman" w:cs="Times New Roman"/>
          <w:sz w:val="20"/>
          <w:szCs w:val="20"/>
          <w:vertAlign w:val="superscript"/>
        </w:rPr>
      </w:pPr>
      <w:r w:rsidRPr="000246DE">
        <w:rPr>
          <w:rFonts w:ascii="Times New Roman" w:hAnsi="Times New Roman" w:cs="Times New Roman"/>
          <w:sz w:val="20"/>
          <w:szCs w:val="20"/>
        </w:rPr>
        <w:t>While argyria is identified by particulate silver accumulation in skin and mucous membranes, other tissues may also be affected. Autopsies of adult patients demonstrated granular deposits of silver within the epidermis, sweat ducts, pituitary gland, myocardium, liver, spleen, adrenals, prostate, thyroid, kidneys, and gray matter of the cerebrum.</w:t>
      </w:r>
      <w:r w:rsidR="00120955" w:rsidRPr="000246DE">
        <w:rPr>
          <w:rFonts w:ascii="Times New Roman" w:hAnsi="Times New Roman" w:cs="Times New Roman"/>
          <w:sz w:val="20"/>
          <w:szCs w:val="20"/>
          <w:vertAlign w:val="superscript"/>
        </w:rPr>
        <w:t>5</w:t>
      </w:r>
      <w:r w:rsidR="00D25227" w:rsidRPr="000246DE">
        <w:rPr>
          <w:rFonts w:ascii="Times New Roman" w:hAnsi="Times New Roman" w:cs="Times New Roman"/>
          <w:sz w:val="20"/>
          <w:szCs w:val="20"/>
          <w:vertAlign w:val="superscript"/>
        </w:rPr>
        <w:t xml:space="preserve">, </w:t>
      </w:r>
      <w:r w:rsidR="00120955" w:rsidRPr="000246DE">
        <w:rPr>
          <w:rFonts w:ascii="Times New Roman" w:hAnsi="Times New Roman" w:cs="Times New Roman"/>
          <w:sz w:val="20"/>
          <w:szCs w:val="20"/>
          <w:vertAlign w:val="superscript"/>
        </w:rPr>
        <w:t>6</w:t>
      </w:r>
      <w:r w:rsidRPr="000246DE">
        <w:rPr>
          <w:rFonts w:ascii="Times New Roman" w:hAnsi="Times New Roman" w:cs="Times New Roman"/>
          <w:sz w:val="20"/>
          <w:szCs w:val="20"/>
        </w:rPr>
        <w:t xml:space="preserve"> A biopsy of the colonic mucosa </w:t>
      </w:r>
      <w:r w:rsidR="008277F1" w:rsidRPr="000246DE">
        <w:rPr>
          <w:rFonts w:ascii="Times New Roman" w:hAnsi="Times New Roman" w:cs="Times New Roman"/>
          <w:sz w:val="20"/>
          <w:szCs w:val="20"/>
        </w:rPr>
        <w:t>in a</w:t>
      </w:r>
      <w:r w:rsidRPr="000246DE">
        <w:rPr>
          <w:rFonts w:ascii="Times New Roman" w:hAnsi="Times New Roman" w:cs="Times New Roman"/>
          <w:sz w:val="20"/>
          <w:szCs w:val="20"/>
        </w:rPr>
        <w:t xml:space="preserve"> 73-year-old male presenting with argyria and a 5-year history of colloidal silver ingestion revealed silver granules in the lamina propria and basement membrane of the duodenal epithelium.</w:t>
      </w:r>
      <w:r w:rsidR="00120955" w:rsidRPr="000246DE">
        <w:rPr>
          <w:rFonts w:ascii="Times New Roman" w:hAnsi="Times New Roman" w:cs="Times New Roman"/>
          <w:sz w:val="20"/>
          <w:szCs w:val="20"/>
          <w:vertAlign w:val="superscript"/>
        </w:rPr>
        <w:t>7</w:t>
      </w:r>
      <w:r w:rsidRPr="000246DE">
        <w:rPr>
          <w:rFonts w:ascii="Times New Roman" w:hAnsi="Times New Roman" w:cs="Times New Roman"/>
          <w:sz w:val="20"/>
          <w:szCs w:val="20"/>
        </w:rPr>
        <w:t xml:space="preserve"> </w:t>
      </w:r>
    </w:p>
    <w:p w14:paraId="6EB9F1B8" w14:textId="77777777" w:rsidR="00A24F3D" w:rsidRPr="000246DE" w:rsidRDefault="00A24F3D" w:rsidP="00A24F3D">
      <w:pPr>
        <w:spacing w:after="0" w:line="240" w:lineRule="auto"/>
        <w:rPr>
          <w:rFonts w:ascii="Times New Roman" w:hAnsi="Times New Roman" w:cs="Times New Roman"/>
          <w:sz w:val="20"/>
          <w:szCs w:val="20"/>
        </w:rPr>
      </w:pPr>
    </w:p>
    <w:p w14:paraId="137B7EB8" w14:textId="5245A47C" w:rsidR="00433F5E" w:rsidRPr="000246DE" w:rsidRDefault="007754FD" w:rsidP="000446B7">
      <w:pPr>
        <w:spacing w:after="0" w:line="240" w:lineRule="auto"/>
        <w:rPr>
          <w:rFonts w:ascii="Times New Roman" w:hAnsi="Times New Roman" w:cs="Times New Roman"/>
          <w:sz w:val="20"/>
          <w:szCs w:val="20"/>
          <w:vertAlign w:val="superscript"/>
        </w:rPr>
      </w:pPr>
      <w:r w:rsidRPr="000246DE">
        <w:rPr>
          <w:rFonts w:ascii="Times New Roman" w:hAnsi="Times New Roman" w:cs="Times New Roman"/>
          <w:sz w:val="20"/>
          <w:szCs w:val="20"/>
        </w:rPr>
        <w:t xml:space="preserve">Most </w:t>
      </w:r>
      <w:r w:rsidR="008B7976" w:rsidRPr="000246DE">
        <w:rPr>
          <w:rFonts w:ascii="Times New Roman" w:hAnsi="Times New Roman" w:cs="Times New Roman"/>
          <w:sz w:val="20"/>
          <w:szCs w:val="20"/>
        </w:rPr>
        <w:t xml:space="preserve">reports </w:t>
      </w:r>
      <w:r w:rsidR="00D3162E" w:rsidRPr="000246DE">
        <w:rPr>
          <w:rFonts w:ascii="Times New Roman" w:hAnsi="Times New Roman" w:cs="Times New Roman"/>
          <w:sz w:val="20"/>
          <w:szCs w:val="20"/>
        </w:rPr>
        <w:t xml:space="preserve">describing </w:t>
      </w:r>
      <w:r w:rsidR="008B7976" w:rsidRPr="000246DE">
        <w:rPr>
          <w:rFonts w:ascii="Times New Roman" w:hAnsi="Times New Roman" w:cs="Times New Roman"/>
          <w:sz w:val="20"/>
          <w:szCs w:val="20"/>
        </w:rPr>
        <w:t xml:space="preserve">argyria </w:t>
      </w:r>
      <w:r w:rsidR="00D3162E" w:rsidRPr="000246DE">
        <w:rPr>
          <w:rFonts w:ascii="Times New Roman" w:hAnsi="Times New Roman" w:cs="Times New Roman"/>
          <w:sz w:val="20"/>
          <w:szCs w:val="20"/>
        </w:rPr>
        <w:t xml:space="preserve">due to </w:t>
      </w:r>
      <w:r w:rsidR="008B7976" w:rsidRPr="000246DE">
        <w:rPr>
          <w:rFonts w:ascii="Times New Roman" w:hAnsi="Times New Roman" w:cs="Times New Roman"/>
          <w:sz w:val="20"/>
          <w:szCs w:val="20"/>
        </w:rPr>
        <w:t>chronic</w:t>
      </w:r>
      <w:r w:rsidR="008277F1" w:rsidRPr="000246DE">
        <w:rPr>
          <w:rFonts w:ascii="Times New Roman" w:hAnsi="Times New Roman" w:cs="Times New Roman"/>
          <w:sz w:val="20"/>
          <w:szCs w:val="20"/>
        </w:rPr>
        <w:t xml:space="preserve"> silver</w:t>
      </w:r>
      <w:r w:rsidR="008B7976" w:rsidRPr="000246DE">
        <w:rPr>
          <w:rFonts w:ascii="Times New Roman" w:hAnsi="Times New Roman" w:cs="Times New Roman"/>
          <w:sz w:val="20"/>
          <w:szCs w:val="20"/>
        </w:rPr>
        <w:t xml:space="preserve"> consumption </w:t>
      </w:r>
      <w:r w:rsidR="0049255C" w:rsidRPr="000246DE">
        <w:rPr>
          <w:rFonts w:ascii="Times New Roman" w:hAnsi="Times New Roman" w:cs="Times New Roman"/>
          <w:sz w:val="20"/>
          <w:szCs w:val="20"/>
        </w:rPr>
        <w:t xml:space="preserve">are </w:t>
      </w:r>
      <w:r w:rsidR="008277F1" w:rsidRPr="000246DE">
        <w:rPr>
          <w:rFonts w:ascii="Times New Roman" w:hAnsi="Times New Roman" w:cs="Times New Roman"/>
          <w:sz w:val="20"/>
          <w:szCs w:val="20"/>
        </w:rPr>
        <w:t xml:space="preserve">of </w:t>
      </w:r>
      <w:r w:rsidR="00E825AB" w:rsidRPr="000246DE">
        <w:rPr>
          <w:rFonts w:ascii="Times New Roman" w:hAnsi="Times New Roman" w:cs="Times New Roman"/>
          <w:sz w:val="20"/>
          <w:szCs w:val="20"/>
        </w:rPr>
        <w:t>adult</w:t>
      </w:r>
      <w:r w:rsidRPr="000246DE">
        <w:rPr>
          <w:rFonts w:ascii="Times New Roman" w:hAnsi="Times New Roman" w:cs="Times New Roman"/>
          <w:sz w:val="20"/>
          <w:szCs w:val="20"/>
        </w:rPr>
        <w:t>s</w:t>
      </w:r>
      <w:r w:rsidR="00E825AB" w:rsidRPr="000246DE">
        <w:rPr>
          <w:rFonts w:ascii="Times New Roman" w:hAnsi="Times New Roman" w:cs="Times New Roman"/>
          <w:sz w:val="20"/>
          <w:szCs w:val="20"/>
        </w:rPr>
        <w:t>.</w:t>
      </w:r>
      <w:r w:rsidR="00CE070D" w:rsidRPr="000246DE">
        <w:rPr>
          <w:rFonts w:ascii="Times New Roman" w:hAnsi="Times New Roman" w:cs="Times New Roman"/>
          <w:sz w:val="20"/>
          <w:szCs w:val="20"/>
          <w:vertAlign w:val="superscript"/>
        </w:rPr>
        <w:t>1</w:t>
      </w:r>
      <w:r w:rsidR="00E825AB" w:rsidRPr="000246DE">
        <w:rPr>
          <w:rFonts w:ascii="Times New Roman" w:hAnsi="Times New Roman" w:cs="Times New Roman"/>
          <w:sz w:val="20"/>
          <w:szCs w:val="20"/>
          <w:vertAlign w:val="superscript"/>
        </w:rPr>
        <w:t xml:space="preserve">, </w:t>
      </w:r>
      <w:r w:rsidR="001425E0">
        <w:rPr>
          <w:rFonts w:ascii="Times New Roman" w:hAnsi="Times New Roman" w:cs="Times New Roman"/>
          <w:sz w:val="20"/>
          <w:szCs w:val="20"/>
          <w:vertAlign w:val="superscript"/>
        </w:rPr>
        <w:t>6-21</w:t>
      </w:r>
      <w:r w:rsidR="00E825AB" w:rsidRPr="000246DE">
        <w:rPr>
          <w:rFonts w:ascii="Times New Roman" w:hAnsi="Times New Roman" w:cs="Times New Roman"/>
          <w:sz w:val="20"/>
          <w:szCs w:val="20"/>
        </w:rPr>
        <w:t xml:space="preserve"> </w:t>
      </w:r>
      <w:r w:rsidR="004271C9" w:rsidRPr="000246DE">
        <w:rPr>
          <w:rFonts w:ascii="Times New Roman" w:hAnsi="Times New Roman" w:cs="Times New Roman"/>
          <w:sz w:val="20"/>
          <w:szCs w:val="20"/>
        </w:rPr>
        <w:t xml:space="preserve">Of the </w:t>
      </w:r>
      <w:r w:rsidR="00DF0828" w:rsidRPr="000246DE">
        <w:rPr>
          <w:rFonts w:ascii="Times New Roman" w:hAnsi="Times New Roman" w:cs="Times New Roman"/>
          <w:sz w:val="20"/>
          <w:szCs w:val="20"/>
        </w:rPr>
        <w:t>few</w:t>
      </w:r>
      <w:r w:rsidR="004271C9" w:rsidRPr="000246DE">
        <w:rPr>
          <w:rFonts w:ascii="Times New Roman" w:hAnsi="Times New Roman" w:cs="Times New Roman"/>
          <w:sz w:val="20"/>
          <w:szCs w:val="20"/>
        </w:rPr>
        <w:t xml:space="preserve"> </w:t>
      </w:r>
      <w:r w:rsidRPr="000246DE">
        <w:rPr>
          <w:rFonts w:ascii="Times New Roman" w:hAnsi="Times New Roman" w:cs="Times New Roman"/>
          <w:sz w:val="20"/>
          <w:szCs w:val="20"/>
        </w:rPr>
        <w:t xml:space="preserve">reported children with </w:t>
      </w:r>
      <w:r w:rsidR="000807EB" w:rsidRPr="000246DE">
        <w:rPr>
          <w:rFonts w:ascii="Times New Roman" w:hAnsi="Times New Roman" w:cs="Times New Roman"/>
          <w:sz w:val="20"/>
          <w:szCs w:val="20"/>
        </w:rPr>
        <w:t>argyria</w:t>
      </w:r>
      <w:r w:rsidRPr="000246DE">
        <w:rPr>
          <w:rFonts w:ascii="Times New Roman" w:hAnsi="Times New Roman" w:cs="Times New Roman"/>
          <w:sz w:val="20"/>
          <w:szCs w:val="20"/>
        </w:rPr>
        <w:t xml:space="preserve"> was </w:t>
      </w:r>
      <w:r w:rsidR="00CD713C" w:rsidRPr="000246DE">
        <w:rPr>
          <w:rFonts w:ascii="Times New Roman" w:hAnsi="Times New Roman" w:cs="Times New Roman"/>
          <w:sz w:val="20"/>
          <w:szCs w:val="20"/>
        </w:rPr>
        <w:t xml:space="preserve">an </w:t>
      </w:r>
      <w:r w:rsidR="000359E7" w:rsidRPr="000246DE">
        <w:rPr>
          <w:rFonts w:ascii="Times New Roman" w:hAnsi="Times New Roman" w:cs="Times New Roman"/>
          <w:sz w:val="20"/>
          <w:szCs w:val="20"/>
        </w:rPr>
        <w:t>11-year-old</w:t>
      </w:r>
      <w:r w:rsidR="000807EB" w:rsidRPr="000246DE">
        <w:rPr>
          <w:rFonts w:ascii="Times New Roman" w:hAnsi="Times New Roman" w:cs="Times New Roman"/>
          <w:sz w:val="20"/>
          <w:szCs w:val="20"/>
        </w:rPr>
        <w:t xml:space="preserve"> </w:t>
      </w:r>
      <w:r w:rsidR="00CD713C" w:rsidRPr="000246DE">
        <w:rPr>
          <w:rFonts w:ascii="Times New Roman" w:hAnsi="Times New Roman" w:cs="Times New Roman"/>
          <w:sz w:val="20"/>
          <w:szCs w:val="20"/>
        </w:rPr>
        <w:t xml:space="preserve">boy </w:t>
      </w:r>
      <w:r w:rsidR="000807EB" w:rsidRPr="000246DE">
        <w:rPr>
          <w:rFonts w:ascii="Times New Roman" w:hAnsi="Times New Roman" w:cs="Times New Roman"/>
          <w:sz w:val="20"/>
          <w:szCs w:val="20"/>
        </w:rPr>
        <w:t>with cystic fibrosis</w:t>
      </w:r>
      <w:r w:rsidR="00CD713C" w:rsidRPr="000246DE">
        <w:rPr>
          <w:rFonts w:ascii="Times New Roman" w:hAnsi="Times New Roman" w:cs="Times New Roman"/>
          <w:sz w:val="20"/>
          <w:szCs w:val="20"/>
        </w:rPr>
        <w:t xml:space="preserve"> who was given</w:t>
      </w:r>
      <w:r w:rsidR="000807EB" w:rsidRPr="000246DE">
        <w:rPr>
          <w:rFonts w:ascii="Times New Roman" w:hAnsi="Times New Roman" w:cs="Times New Roman"/>
          <w:sz w:val="20"/>
          <w:szCs w:val="20"/>
        </w:rPr>
        <w:t xml:space="preserve"> colloidal silver to treat his lung disease. </w:t>
      </w:r>
      <w:r w:rsidR="0070457A" w:rsidRPr="000246DE">
        <w:rPr>
          <w:rFonts w:ascii="Times New Roman" w:hAnsi="Times New Roman" w:cs="Times New Roman"/>
          <w:sz w:val="20"/>
          <w:szCs w:val="20"/>
        </w:rPr>
        <w:t xml:space="preserve">His serum silver concentration </w:t>
      </w:r>
      <w:r w:rsidR="000807EB" w:rsidRPr="000246DE">
        <w:rPr>
          <w:rFonts w:ascii="Times New Roman" w:hAnsi="Times New Roman" w:cs="Times New Roman"/>
          <w:sz w:val="20"/>
          <w:szCs w:val="20"/>
        </w:rPr>
        <w:t xml:space="preserve">at the time of argyria </w:t>
      </w:r>
      <w:r w:rsidR="004D6317" w:rsidRPr="000246DE">
        <w:rPr>
          <w:rFonts w:ascii="Times New Roman" w:hAnsi="Times New Roman" w:cs="Times New Roman"/>
          <w:sz w:val="20"/>
          <w:szCs w:val="20"/>
        </w:rPr>
        <w:t xml:space="preserve">diagnosis </w:t>
      </w:r>
      <w:r w:rsidR="000807EB" w:rsidRPr="000246DE">
        <w:rPr>
          <w:rFonts w:ascii="Times New Roman" w:hAnsi="Times New Roman" w:cs="Times New Roman"/>
          <w:sz w:val="20"/>
          <w:szCs w:val="20"/>
        </w:rPr>
        <w:t xml:space="preserve">was </w:t>
      </w:r>
      <w:r w:rsidR="00401F1B" w:rsidRPr="000246DE">
        <w:rPr>
          <w:rFonts w:ascii="Times New Roman" w:hAnsi="Times New Roman" w:cs="Times New Roman"/>
          <w:sz w:val="20"/>
          <w:szCs w:val="20"/>
        </w:rPr>
        <w:t>32 ng/mL (296.7</w:t>
      </w:r>
      <w:r w:rsidR="0070457A" w:rsidRPr="000246DE">
        <w:rPr>
          <w:rFonts w:ascii="Times New Roman" w:hAnsi="Times New Roman" w:cs="Times New Roman"/>
          <w:sz w:val="20"/>
          <w:szCs w:val="20"/>
        </w:rPr>
        <w:t xml:space="preserve"> nmol/L), with a follow-up level of 2.</w:t>
      </w:r>
      <w:r w:rsidR="0070457A" w:rsidRPr="00DA45E6">
        <w:rPr>
          <w:rFonts w:ascii="Times New Roman" w:hAnsi="Times New Roman" w:cs="Times New Roman"/>
          <w:sz w:val="20"/>
          <w:szCs w:val="20"/>
        </w:rPr>
        <w:t>1 ng/mL (19</w:t>
      </w:r>
      <w:r w:rsidR="00401F1B" w:rsidRPr="00DA45E6">
        <w:rPr>
          <w:rFonts w:ascii="Times New Roman" w:hAnsi="Times New Roman" w:cs="Times New Roman"/>
          <w:sz w:val="20"/>
          <w:szCs w:val="20"/>
        </w:rPr>
        <w:t>.5</w:t>
      </w:r>
      <w:r w:rsidR="0070457A" w:rsidRPr="00DA45E6">
        <w:rPr>
          <w:rFonts w:ascii="Times New Roman" w:hAnsi="Times New Roman" w:cs="Times New Roman"/>
          <w:sz w:val="20"/>
          <w:szCs w:val="20"/>
        </w:rPr>
        <w:t xml:space="preserve"> nmol/L) ni</w:t>
      </w:r>
      <w:r w:rsidR="001C5A99" w:rsidRPr="00DA45E6">
        <w:rPr>
          <w:rFonts w:ascii="Times New Roman" w:hAnsi="Times New Roman" w:cs="Times New Roman"/>
          <w:sz w:val="20"/>
          <w:szCs w:val="20"/>
        </w:rPr>
        <w:t>ne months after discontinuation</w:t>
      </w:r>
      <w:r w:rsidR="0049255C" w:rsidRPr="00DA45E6">
        <w:rPr>
          <w:rFonts w:ascii="Times New Roman" w:hAnsi="Times New Roman" w:cs="Times New Roman"/>
          <w:sz w:val="20"/>
          <w:szCs w:val="20"/>
        </w:rPr>
        <w:t xml:space="preserve">. </w:t>
      </w:r>
      <w:r w:rsidRPr="00DA45E6">
        <w:rPr>
          <w:rFonts w:ascii="Times New Roman" w:hAnsi="Times New Roman" w:cs="Times New Roman"/>
          <w:sz w:val="20"/>
          <w:szCs w:val="20"/>
        </w:rPr>
        <w:t>The</w:t>
      </w:r>
      <w:r w:rsidR="00E825AB" w:rsidRPr="00DA45E6">
        <w:rPr>
          <w:rFonts w:ascii="Times New Roman" w:hAnsi="Times New Roman" w:cs="Times New Roman"/>
          <w:sz w:val="20"/>
          <w:szCs w:val="20"/>
        </w:rPr>
        <w:t xml:space="preserve"> skin discoloration</w:t>
      </w:r>
      <w:r w:rsidRPr="00DA45E6">
        <w:rPr>
          <w:rFonts w:ascii="Times New Roman" w:hAnsi="Times New Roman" w:cs="Times New Roman"/>
          <w:sz w:val="20"/>
          <w:szCs w:val="20"/>
        </w:rPr>
        <w:t xml:space="preserve"> </w:t>
      </w:r>
      <w:r w:rsidR="009676A5">
        <w:rPr>
          <w:rFonts w:ascii="Times New Roman" w:hAnsi="Times New Roman" w:cs="Times New Roman"/>
          <w:sz w:val="20"/>
          <w:szCs w:val="20"/>
        </w:rPr>
        <w:t xml:space="preserve">had </w:t>
      </w:r>
      <w:r w:rsidRPr="00DA45E6">
        <w:rPr>
          <w:rFonts w:ascii="Times New Roman" w:hAnsi="Times New Roman" w:cs="Times New Roman"/>
          <w:sz w:val="20"/>
          <w:szCs w:val="20"/>
        </w:rPr>
        <w:t>resolved</w:t>
      </w:r>
      <w:r w:rsidR="00E825AB" w:rsidRPr="00DA45E6">
        <w:rPr>
          <w:rFonts w:ascii="Times New Roman" w:hAnsi="Times New Roman" w:cs="Times New Roman"/>
          <w:sz w:val="20"/>
          <w:szCs w:val="20"/>
        </w:rPr>
        <w:t>.</w:t>
      </w:r>
      <w:r w:rsidR="00120955" w:rsidRPr="00DA45E6">
        <w:rPr>
          <w:rFonts w:ascii="Times New Roman" w:hAnsi="Times New Roman" w:cs="Times New Roman"/>
          <w:sz w:val="20"/>
          <w:szCs w:val="20"/>
          <w:vertAlign w:val="superscript"/>
        </w:rPr>
        <w:t>22</w:t>
      </w:r>
      <w:r w:rsidRPr="00DA45E6">
        <w:rPr>
          <w:rFonts w:ascii="Times New Roman" w:hAnsi="Times New Roman" w:cs="Times New Roman"/>
          <w:sz w:val="20"/>
          <w:szCs w:val="20"/>
        </w:rPr>
        <w:t xml:space="preserve"> </w:t>
      </w:r>
      <w:r w:rsidR="00CD5E69" w:rsidRPr="00DA45E6">
        <w:rPr>
          <w:rFonts w:ascii="Times New Roman" w:hAnsi="Times New Roman" w:cs="Times New Roman"/>
          <w:sz w:val="20"/>
          <w:szCs w:val="20"/>
        </w:rPr>
        <w:t>It seems that argyria can persist despite even lower blood concentrations of silver:</w:t>
      </w:r>
      <w:r w:rsidR="008B7976" w:rsidRPr="00DA45E6">
        <w:rPr>
          <w:rFonts w:ascii="Times New Roman" w:hAnsi="Times New Roman" w:cs="Times New Roman"/>
          <w:sz w:val="20"/>
          <w:szCs w:val="20"/>
        </w:rPr>
        <w:t xml:space="preserve"> a</w:t>
      </w:r>
      <w:r w:rsidR="00CD5E69" w:rsidRPr="00DA45E6">
        <w:rPr>
          <w:rFonts w:ascii="Times New Roman" w:hAnsi="Times New Roman" w:cs="Times New Roman"/>
          <w:sz w:val="20"/>
          <w:szCs w:val="20"/>
        </w:rPr>
        <w:t xml:space="preserve">n adult male </w:t>
      </w:r>
      <w:r w:rsidR="008B7976" w:rsidRPr="00DA45E6">
        <w:rPr>
          <w:rFonts w:ascii="Times New Roman" w:hAnsi="Times New Roman" w:cs="Times New Roman"/>
          <w:sz w:val="20"/>
          <w:szCs w:val="20"/>
        </w:rPr>
        <w:t xml:space="preserve">with discoloration of the skin </w:t>
      </w:r>
      <w:r w:rsidR="00A24F3D" w:rsidRPr="00DA45E6">
        <w:rPr>
          <w:rFonts w:ascii="Times New Roman" w:hAnsi="Times New Roman" w:cs="Times New Roman"/>
          <w:sz w:val="20"/>
          <w:szCs w:val="20"/>
        </w:rPr>
        <w:t xml:space="preserve">and </w:t>
      </w:r>
      <w:r w:rsidR="008B7976" w:rsidRPr="00DA45E6">
        <w:rPr>
          <w:rFonts w:ascii="Times New Roman" w:hAnsi="Times New Roman" w:cs="Times New Roman"/>
          <w:sz w:val="20"/>
          <w:szCs w:val="20"/>
        </w:rPr>
        <w:t>nailbeds</w:t>
      </w:r>
      <w:r w:rsidR="00CD5E69" w:rsidRPr="00DA45E6">
        <w:rPr>
          <w:rFonts w:ascii="Times New Roman" w:hAnsi="Times New Roman" w:cs="Times New Roman"/>
          <w:sz w:val="20"/>
          <w:szCs w:val="20"/>
        </w:rPr>
        <w:t xml:space="preserve"> had a serum level of just 8.3 ng/mL (76.9 nmol/L)</w:t>
      </w:r>
      <w:r w:rsidR="00A24F3D" w:rsidRPr="00DA45E6">
        <w:rPr>
          <w:rFonts w:ascii="Times New Roman" w:hAnsi="Times New Roman" w:cs="Times New Roman"/>
          <w:sz w:val="20"/>
          <w:szCs w:val="20"/>
        </w:rPr>
        <w:t>.</w:t>
      </w:r>
      <w:r w:rsidR="001425E0">
        <w:rPr>
          <w:rFonts w:ascii="Times New Roman" w:hAnsi="Times New Roman" w:cs="Times New Roman"/>
          <w:sz w:val="20"/>
          <w:szCs w:val="20"/>
          <w:vertAlign w:val="superscript"/>
        </w:rPr>
        <w:t xml:space="preserve">20 </w:t>
      </w:r>
      <w:r w:rsidR="001425E0">
        <w:rPr>
          <w:rFonts w:ascii="Times New Roman" w:hAnsi="Times New Roman" w:cs="Times New Roman"/>
          <w:sz w:val="20"/>
          <w:szCs w:val="20"/>
        </w:rPr>
        <w:t>T</w:t>
      </w:r>
      <w:r w:rsidR="00D25227" w:rsidRPr="00DA45E6">
        <w:rPr>
          <w:rFonts w:ascii="Times New Roman" w:hAnsi="Times New Roman" w:cs="Times New Roman"/>
          <w:sz w:val="20"/>
          <w:szCs w:val="20"/>
        </w:rPr>
        <w:t>he</w:t>
      </w:r>
      <w:r w:rsidR="002622A6" w:rsidRPr="00DA45E6">
        <w:rPr>
          <w:rFonts w:ascii="Times New Roman" w:hAnsi="Times New Roman" w:cs="Times New Roman"/>
          <w:sz w:val="20"/>
          <w:szCs w:val="20"/>
        </w:rPr>
        <w:t xml:space="preserve"> trend of silver excretion from the body</w:t>
      </w:r>
      <w:r w:rsidR="002622A6" w:rsidRPr="000246DE">
        <w:rPr>
          <w:rFonts w:ascii="Times New Roman" w:hAnsi="Times New Roman" w:cs="Times New Roman"/>
          <w:sz w:val="20"/>
          <w:szCs w:val="20"/>
        </w:rPr>
        <w:t xml:space="preserve"> is not well </w:t>
      </w:r>
      <w:r w:rsidR="009676A5">
        <w:rPr>
          <w:rFonts w:ascii="Times New Roman" w:hAnsi="Times New Roman" w:cs="Times New Roman"/>
          <w:sz w:val="20"/>
          <w:szCs w:val="20"/>
        </w:rPr>
        <w:t>known</w:t>
      </w:r>
      <w:r w:rsidR="002622A6" w:rsidRPr="000246DE">
        <w:rPr>
          <w:rFonts w:ascii="Times New Roman" w:hAnsi="Times New Roman" w:cs="Times New Roman"/>
          <w:sz w:val="20"/>
          <w:szCs w:val="20"/>
        </w:rPr>
        <w:t xml:space="preserve">. </w:t>
      </w:r>
      <w:r w:rsidR="00456DAB" w:rsidRPr="000246DE">
        <w:rPr>
          <w:rFonts w:ascii="Times New Roman" w:hAnsi="Times New Roman" w:cs="Times New Roman"/>
          <w:sz w:val="20"/>
          <w:szCs w:val="20"/>
        </w:rPr>
        <w:t>M</w:t>
      </w:r>
      <w:r w:rsidRPr="000246DE">
        <w:rPr>
          <w:rFonts w:ascii="Times New Roman" w:hAnsi="Times New Roman" w:cs="Times New Roman"/>
          <w:sz w:val="20"/>
          <w:szCs w:val="20"/>
        </w:rPr>
        <w:t xml:space="preserve">ost reports describe </w:t>
      </w:r>
      <w:r w:rsidR="002622A6" w:rsidRPr="000246DE">
        <w:rPr>
          <w:rFonts w:ascii="Times New Roman" w:hAnsi="Times New Roman" w:cs="Times New Roman"/>
          <w:sz w:val="20"/>
          <w:szCs w:val="20"/>
        </w:rPr>
        <w:t xml:space="preserve">patients with argyria </w:t>
      </w:r>
      <w:r w:rsidR="009676A5">
        <w:rPr>
          <w:rFonts w:ascii="Times New Roman" w:hAnsi="Times New Roman" w:cs="Times New Roman"/>
          <w:sz w:val="20"/>
          <w:szCs w:val="20"/>
        </w:rPr>
        <w:t xml:space="preserve">with </w:t>
      </w:r>
      <w:r w:rsidR="002622A6" w:rsidRPr="000246DE">
        <w:rPr>
          <w:rFonts w:ascii="Times New Roman" w:hAnsi="Times New Roman" w:cs="Times New Roman"/>
          <w:sz w:val="20"/>
          <w:szCs w:val="20"/>
        </w:rPr>
        <w:t xml:space="preserve">a </w:t>
      </w:r>
      <w:r w:rsidR="003455AD" w:rsidRPr="000246DE">
        <w:rPr>
          <w:rFonts w:ascii="Times New Roman" w:hAnsi="Times New Roman" w:cs="Times New Roman"/>
          <w:sz w:val="20"/>
          <w:szCs w:val="20"/>
        </w:rPr>
        <w:t>single</w:t>
      </w:r>
      <w:r w:rsidR="008B7976" w:rsidRPr="000246DE">
        <w:rPr>
          <w:rFonts w:ascii="Times New Roman" w:hAnsi="Times New Roman" w:cs="Times New Roman"/>
          <w:sz w:val="20"/>
          <w:szCs w:val="20"/>
        </w:rPr>
        <w:t xml:space="preserve"> </w:t>
      </w:r>
      <w:r w:rsidR="003455AD" w:rsidRPr="000246DE">
        <w:rPr>
          <w:rFonts w:ascii="Times New Roman" w:hAnsi="Times New Roman" w:cs="Times New Roman"/>
          <w:sz w:val="20"/>
          <w:szCs w:val="20"/>
        </w:rPr>
        <w:t xml:space="preserve">serum </w:t>
      </w:r>
      <w:r w:rsidR="008B7976" w:rsidRPr="000246DE">
        <w:rPr>
          <w:rFonts w:ascii="Times New Roman" w:hAnsi="Times New Roman" w:cs="Times New Roman"/>
          <w:sz w:val="20"/>
          <w:szCs w:val="20"/>
        </w:rPr>
        <w:t>silver level</w:t>
      </w:r>
      <w:r w:rsidR="009676A5">
        <w:rPr>
          <w:rFonts w:ascii="Times New Roman" w:hAnsi="Times New Roman" w:cs="Times New Roman"/>
          <w:sz w:val="20"/>
          <w:szCs w:val="20"/>
        </w:rPr>
        <w:t xml:space="preserve">, but there are </w:t>
      </w:r>
      <w:r w:rsidR="00456DAB" w:rsidRPr="000246DE">
        <w:rPr>
          <w:rFonts w:ascii="Times New Roman" w:hAnsi="Times New Roman" w:cs="Times New Roman"/>
          <w:sz w:val="20"/>
          <w:szCs w:val="20"/>
        </w:rPr>
        <w:t xml:space="preserve">two </w:t>
      </w:r>
      <w:r w:rsidR="009676A5">
        <w:rPr>
          <w:rFonts w:ascii="Times New Roman" w:hAnsi="Times New Roman" w:cs="Times New Roman"/>
          <w:sz w:val="20"/>
          <w:szCs w:val="20"/>
        </w:rPr>
        <w:t xml:space="preserve">reports of patients with </w:t>
      </w:r>
      <w:r w:rsidR="002432B2" w:rsidRPr="000246DE">
        <w:rPr>
          <w:rFonts w:ascii="Times New Roman" w:hAnsi="Times New Roman" w:cs="Times New Roman"/>
          <w:sz w:val="20"/>
          <w:szCs w:val="20"/>
        </w:rPr>
        <w:t>multiple levels</w:t>
      </w:r>
      <w:r w:rsidR="00E825AB" w:rsidRPr="000246DE">
        <w:rPr>
          <w:rFonts w:ascii="Times New Roman" w:hAnsi="Times New Roman" w:cs="Times New Roman"/>
          <w:sz w:val="20"/>
          <w:szCs w:val="20"/>
        </w:rPr>
        <w:t>.</w:t>
      </w:r>
      <w:r w:rsidR="00120955" w:rsidRPr="000246DE">
        <w:rPr>
          <w:rFonts w:ascii="Times New Roman" w:hAnsi="Times New Roman" w:cs="Times New Roman"/>
          <w:sz w:val="20"/>
          <w:szCs w:val="20"/>
          <w:vertAlign w:val="superscript"/>
        </w:rPr>
        <w:t>21,</w:t>
      </w:r>
      <w:r w:rsidR="001425E0">
        <w:rPr>
          <w:rFonts w:ascii="Times New Roman" w:hAnsi="Times New Roman" w:cs="Times New Roman"/>
          <w:sz w:val="20"/>
          <w:szCs w:val="20"/>
          <w:vertAlign w:val="superscript"/>
        </w:rPr>
        <w:t xml:space="preserve"> </w:t>
      </w:r>
      <w:r w:rsidR="00120955" w:rsidRPr="000246DE">
        <w:rPr>
          <w:rFonts w:ascii="Times New Roman" w:hAnsi="Times New Roman" w:cs="Times New Roman"/>
          <w:sz w:val="20"/>
          <w:szCs w:val="20"/>
          <w:vertAlign w:val="superscript"/>
        </w:rPr>
        <w:t>22</w:t>
      </w:r>
    </w:p>
    <w:p w14:paraId="6DDDEEAA" w14:textId="77777777" w:rsidR="00433F5E" w:rsidRPr="000246DE" w:rsidRDefault="00433F5E" w:rsidP="000446B7">
      <w:pPr>
        <w:spacing w:after="0" w:line="240" w:lineRule="auto"/>
        <w:rPr>
          <w:rFonts w:ascii="Times New Roman" w:hAnsi="Times New Roman" w:cs="Times New Roman"/>
          <w:sz w:val="20"/>
          <w:szCs w:val="20"/>
        </w:rPr>
      </w:pPr>
    </w:p>
    <w:p w14:paraId="1B34A1C5" w14:textId="2FDC10C9" w:rsidR="00ED7BE1" w:rsidRPr="000246DE" w:rsidRDefault="00940539" w:rsidP="000446B7">
      <w:pPr>
        <w:spacing w:after="0" w:line="240" w:lineRule="auto"/>
        <w:rPr>
          <w:rFonts w:ascii="Times New Roman" w:hAnsi="Times New Roman" w:cs="Times New Roman"/>
          <w:sz w:val="20"/>
          <w:szCs w:val="20"/>
          <w:vertAlign w:val="superscript"/>
        </w:rPr>
      </w:pPr>
      <w:r w:rsidRPr="000246DE">
        <w:rPr>
          <w:rFonts w:ascii="Times New Roman" w:hAnsi="Times New Roman" w:cs="Times New Roman"/>
          <w:sz w:val="20"/>
          <w:szCs w:val="20"/>
        </w:rPr>
        <w:t>The</w:t>
      </w:r>
      <w:r w:rsidR="001E6D5F" w:rsidRPr="000246DE">
        <w:rPr>
          <w:rFonts w:ascii="Times New Roman" w:hAnsi="Times New Roman" w:cs="Times New Roman"/>
          <w:sz w:val="20"/>
          <w:szCs w:val="20"/>
        </w:rPr>
        <w:t xml:space="preserve"> lack of </w:t>
      </w:r>
      <w:r w:rsidR="000F72AE" w:rsidRPr="000246DE">
        <w:rPr>
          <w:rFonts w:ascii="Times New Roman" w:hAnsi="Times New Roman" w:cs="Times New Roman"/>
          <w:sz w:val="20"/>
          <w:szCs w:val="20"/>
        </w:rPr>
        <w:t xml:space="preserve">evidence </w:t>
      </w:r>
      <w:r w:rsidR="008277F1" w:rsidRPr="000246DE">
        <w:rPr>
          <w:rFonts w:ascii="Times New Roman" w:hAnsi="Times New Roman" w:cs="Times New Roman"/>
          <w:sz w:val="20"/>
          <w:szCs w:val="20"/>
        </w:rPr>
        <w:t>regarding</w:t>
      </w:r>
      <w:r w:rsidR="003F0D96" w:rsidRPr="000246DE">
        <w:rPr>
          <w:rFonts w:ascii="Times New Roman" w:hAnsi="Times New Roman" w:cs="Times New Roman"/>
          <w:sz w:val="20"/>
          <w:szCs w:val="20"/>
        </w:rPr>
        <w:t xml:space="preserve"> oral use of silver products </w:t>
      </w:r>
      <w:r w:rsidRPr="000246DE">
        <w:rPr>
          <w:rFonts w:ascii="Times New Roman" w:hAnsi="Times New Roman" w:cs="Times New Roman"/>
          <w:sz w:val="20"/>
          <w:szCs w:val="20"/>
        </w:rPr>
        <w:t xml:space="preserve">resulted in </w:t>
      </w:r>
      <w:r w:rsidR="001E6D5F" w:rsidRPr="000246DE">
        <w:rPr>
          <w:rFonts w:ascii="Times New Roman" w:hAnsi="Times New Roman" w:cs="Times New Roman"/>
          <w:sz w:val="20"/>
          <w:szCs w:val="20"/>
        </w:rPr>
        <w:t>warn</w:t>
      </w:r>
      <w:r w:rsidRPr="000246DE">
        <w:rPr>
          <w:rFonts w:ascii="Times New Roman" w:hAnsi="Times New Roman" w:cs="Times New Roman"/>
          <w:sz w:val="20"/>
          <w:szCs w:val="20"/>
        </w:rPr>
        <w:t>ings</w:t>
      </w:r>
      <w:r w:rsidR="001E6D5F" w:rsidRPr="000246DE">
        <w:rPr>
          <w:rFonts w:ascii="Times New Roman" w:hAnsi="Times New Roman" w:cs="Times New Roman"/>
          <w:sz w:val="20"/>
          <w:szCs w:val="20"/>
        </w:rPr>
        <w:t xml:space="preserve"> for</w:t>
      </w:r>
      <w:r w:rsidR="00793671" w:rsidRPr="000246DE">
        <w:rPr>
          <w:rFonts w:ascii="Times New Roman" w:hAnsi="Times New Roman" w:cs="Times New Roman"/>
          <w:sz w:val="20"/>
          <w:szCs w:val="20"/>
        </w:rPr>
        <w:t xml:space="preserve"> disease</w:t>
      </w:r>
      <w:r w:rsidR="001E6D5F" w:rsidRPr="000246DE">
        <w:rPr>
          <w:rFonts w:ascii="Times New Roman" w:hAnsi="Times New Roman" w:cs="Times New Roman"/>
          <w:sz w:val="20"/>
          <w:szCs w:val="20"/>
        </w:rPr>
        <w:t xml:space="preserve"> treatment. In 1975</w:t>
      </w:r>
      <w:r w:rsidR="00E05030" w:rsidRPr="000246DE">
        <w:rPr>
          <w:rFonts w:ascii="Times New Roman" w:hAnsi="Times New Roman" w:cs="Times New Roman"/>
          <w:sz w:val="20"/>
          <w:szCs w:val="20"/>
        </w:rPr>
        <w:t>,</w:t>
      </w:r>
      <w:r w:rsidR="001E6D5F" w:rsidRPr="000246DE">
        <w:rPr>
          <w:rFonts w:ascii="Times New Roman" w:hAnsi="Times New Roman" w:cs="Times New Roman"/>
          <w:sz w:val="20"/>
          <w:szCs w:val="20"/>
        </w:rPr>
        <w:t xml:space="preserve"> the U</w:t>
      </w:r>
      <w:r w:rsidR="00F278D7" w:rsidRPr="000246DE">
        <w:rPr>
          <w:rFonts w:ascii="Times New Roman" w:hAnsi="Times New Roman" w:cs="Times New Roman"/>
          <w:sz w:val="20"/>
          <w:szCs w:val="20"/>
        </w:rPr>
        <w:t xml:space="preserve">nited States Pharmacopeia and the National Formulary </w:t>
      </w:r>
      <w:r w:rsidR="001E6D5F" w:rsidRPr="000246DE">
        <w:rPr>
          <w:rFonts w:ascii="Times New Roman" w:hAnsi="Times New Roman" w:cs="Times New Roman"/>
          <w:sz w:val="20"/>
          <w:szCs w:val="20"/>
        </w:rPr>
        <w:t xml:space="preserve">removed colloidal silver products from their guidebooks, and Goodman and Gillman: </w:t>
      </w:r>
      <w:r w:rsidR="001E6D5F" w:rsidRPr="000246DE">
        <w:rPr>
          <w:rFonts w:ascii="Times New Roman" w:eastAsia="Times New Roman" w:hAnsi="Times New Roman" w:cs="Times New Roman"/>
          <w:sz w:val="20"/>
          <w:szCs w:val="20"/>
        </w:rPr>
        <w:t>The Pharmacological Basis of Therapeutics 1980 edition</w:t>
      </w:r>
      <w:r w:rsidR="001E6D5F" w:rsidRPr="000246DE">
        <w:rPr>
          <w:rFonts w:ascii="Times New Roman" w:hAnsi="Times New Roman" w:cs="Times New Roman"/>
          <w:sz w:val="20"/>
          <w:szCs w:val="20"/>
        </w:rPr>
        <w:t xml:space="preserve"> stated that the </w:t>
      </w:r>
      <w:r w:rsidR="00AF6D08" w:rsidRPr="000246DE">
        <w:rPr>
          <w:rFonts w:ascii="Times New Roman" w:hAnsi="Times New Roman" w:cs="Times New Roman"/>
          <w:sz w:val="20"/>
          <w:szCs w:val="20"/>
        </w:rPr>
        <w:t>“</w:t>
      </w:r>
      <w:r w:rsidR="005A72AC" w:rsidRPr="000246DE">
        <w:rPr>
          <w:rFonts w:ascii="Times New Roman" w:hAnsi="Times New Roman" w:cs="Times New Roman"/>
          <w:sz w:val="20"/>
          <w:szCs w:val="20"/>
        </w:rPr>
        <w:t>indiscriminate</w:t>
      </w:r>
      <w:r w:rsidR="00AF6D08" w:rsidRPr="000246DE">
        <w:rPr>
          <w:rFonts w:ascii="Times New Roman" w:hAnsi="Times New Roman" w:cs="Times New Roman"/>
          <w:sz w:val="20"/>
          <w:szCs w:val="20"/>
        </w:rPr>
        <w:t xml:space="preserve"> use of colloidal silver solutions…</w:t>
      </w:r>
      <w:r w:rsidR="001E6D5F" w:rsidRPr="000246DE">
        <w:rPr>
          <w:rFonts w:ascii="Times New Roman" w:hAnsi="Times New Roman" w:cs="Times New Roman"/>
          <w:sz w:val="20"/>
          <w:szCs w:val="20"/>
        </w:rPr>
        <w:t>pr</w:t>
      </w:r>
      <w:r w:rsidR="00E825AB" w:rsidRPr="000246DE">
        <w:rPr>
          <w:rFonts w:ascii="Times New Roman" w:hAnsi="Times New Roman" w:cs="Times New Roman"/>
          <w:sz w:val="20"/>
          <w:szCs w:val="20"/>
        </w:rPr>
        <w:t>obably does more harm than good</w:t>
      </w:r>
      <w:r w:rsidR="00AF6D08" w:rsidRPr="000246DE">
        <w:rPr>
          <w:rFonts w:ascii="Times New Roman" w:hAnsi="Times New Roman" w:cs="Times New Roman"/>
          <w:sz w:val="20"/>
          <w:szCs w:val="20"/>
        </w:rPr>
        <w:t>”</w:t>
      </w:r>
      <w:r w:rsidR="00E825AB" w:rsidRPr="000246DE">
        <w:rPr>
          <w:rFonts w:ascii="Times New Roman" w:hAnsi="Times New Roman" w:cs="Times New Roman"/>
          <w:sz w:val="20"/>
          <w:szCs w:val="20"/>
        </w:rPr>
        <w:t>.</w:t>
      </w:r>
      <w:r w:rsidR="00120955" w:rsidRPr="000246DE">
        <w:rPr>
          <w:rFonts w:ascii="Times New Roman" w:hAnsi="Times New Roman" w:cs="Times New Roman"/>
          <w:sz w:val="20"/>
          <w:szCs w:val="20"/>
          <w:vertAlign w:val="superscript"/>
        </w:rPr>
        <w:t>23</w:t>
      </w:r>
      <w:r w:rsidR="00E825AB" w:rsidRPr="000246DE">
        <w:rPr>
          <w:rFonts w:ascii="Times New Roman" w:hAnsi="Times New Roman" w:cs="Times New Roman"/>
          <w:sz w:val="20"/>
          <w:szCs w:val="20"/>
        </w:rPr>
        <w:t xml:space="preserve"> </w:t>
      </w:r>
      <w:r w:rsidR="00E256CE" w:rsidRPr="000246DE">
        <w:rPr>
          <w:rFonts w:ascii="Times New Roman" w:hAnsi="Times New Roman" w:cs="Times New Roman"/>
          <w:sz w:val="20"/>
          <w:szCs w:val="20"/>
        </w:rPr>
        <w:t>In 1999</w:t>
      </w:r>
      <w:r w:rsidR="006F143C" w:rsidRPr="000246DE">
        <w:rPr>
          <w:rFonts w:ascii="Times New Roman" w:hAnsi="Times New Roman" w:cs="Times New Roman"/>
          <w:sz w:val="20"/>
          <w:szCs w:val="20"/>
        </w:rPr>
        <w:t>,</w:t>
      </w:r>
      <w:r w:rsidR="00E256CE" w:rsidRPr="000246DE">
        <w:rPr>
          <w:rFonts w:ascii="Times New Roman" w:hAnsi="Times New Roman" w:cs="Times New Roman"/>
          <w:sz w:val="20"/>
          <w:szCs w:val="20"/>
        </w:rPr>
        <w:t xml:space="preserve"> </w:t>
      </w:r>
      <w:r w:rsidR="00F3461A" w:rsidRPr="000246DE">
        <w:rPr>
          <w:rFonts w:ascii="Times New Roman" w:hAnsi="Times New Roman" w:cs="Times New Roman"/>
          <w:sz w:val="20"/>
          <w:szCs w:val="20"/>
        </w:rPr>
        <w:t>the FDA</w:t>
      </w:r>
      <w:r w:rsidR="00E256CE" w:rsidRPr="000246DE">
        <w:rPr>
          <w:rFonts w:ascii="Times New Roman" w:hAnsi="Times New Roman" w:cs="Times New Roman"/>
          <w:sz w:val="20"/>
          <w:szCs w:val="20"/>
        </w:rPr>
        <w:t xml:space="preserve"> issued a </w:t>
      </w:r>
      <w:r w:rsidR="00AF6D08" w:rsidRPr="000246DE">
        <w:rPr>
          <w:rFonts w:ascii="Times New Roman" w:hAnsi="Times New Roman" w:cs="Times New Roman"/>
          <w:sz w:val="20"/>
          <w:szCs w:val="20"/>
        </w:rPr>
        <w:t>“f</w:t>
      </w:r>
      <w:r w:rsidR="00E256CE" w:rsidRPr="000246DE">
        <w:rPr>
          <w:rFonts w:ascii="Times New Roman" w:hAnsi="Times New Roman" w:cs="Times New Roman"/>
          <w:sz w:val="20"/>
          <w:szCs w:val="20"/>
        </w:rPr>
        <w:t xml:space="preserve">inal </w:t>
      </w:r>
      <w:r w:rsidR="00AF6D08" w:rsidRPr="000246DE">
        <w:rPr>
          <w:rFonts w:ascii="Times New Roman" w:hAnsi="Times New Roman" w:cs="Times New Roman"/>
          <w:sz w:val="20"/>
          <w:szCs w:val="20"/>
        </w:rPr>
        <w:t>r</w:t>
      </w:r>
      <w:r w:rsidR="00E256CE" w:rsidRPr="000246DE">
        <w:rPr>
          <w:rFonts w:ascii="Times New Roman" w:hAnsi="Times New Roman" w:cs="Times New Roman"/>
          <w:sz w:val="20"/>
          <w:szCs w:val="20"/>
        </w:rPr>
        <w:t xml:space="preserve">ule establishing that </w:t>
      </w:r>
      <w:r w:rsidR="00E256CE" w:rsidRPr="000246DE">
        <w:rPr>
          <w:rFonts w:ascii="Times New Roman" w:eastAsia="Times New Roman" w:hAnsi="Times New Roman" w:cs="Times New Roman"/>
          <w:bCs/>
          <w:sz w:val="20"/>
          <w:szCs w:val="20"/>
        </w:rPr>
        <w:t>a</w:t>
      </w:r>
      <w:r w:rsidR="00F3461A" w:rsidRPr="000246DE">
        <w:rPr>
          <w:rFonts w:ascii="Times New Roman" w:eastAsia="Times New Roman" w:hAnsi="Times New Roman" w:cs="Times New Roman"/>
          <w:bCs/>
          <w:sz w:val="20"/>
          <w:szCs w:val="20"/>
        </w:rPr>
        <w:t>ll over-the-counter drug products containing colloidal silver ingredients or silver salts</w:t>
      </w:r>
      <w:r w:rsidR="00E256CE" w:rsidRPr="000246DE">
        <w:rPr>
          <w:rFonts w:ascii="Times New Roman" w:eastAsia="Times New Roman" w:hAnsi="Times New Roman" w:cs="Times New Roman"/>
          <w:bCs/>
          <w:sz w:val="20"/>
          <w:szCs w:val="20"/>
        </w:rPr>
        <w:t xml:space="preserve"> for internal or external use</w:t>
      </w:r>
      <w:r w:rsidR="00F3461A" w:rsidRPr="000246DE">
        <w:rPr>
          <w:rFonts w:ascii="Times New Roman" w:eastAsia="Times New Roman" w:hAnsi="Times New Roman" w:cs="Times New Roman"/>
          <w:bCs/>
          <w:sz w:val="20"/>
          <w:szCs w:val="20"/>
        </w:rPr>
        <w:t xml:space="preserve"> are not recognized as safe and effective and </w:t>
      </w:r>
      <w:r w:rsidR="00804559" w:rsidRPr="000246DE">
        <w:rPr>
          <w:rFonts w:ascii="Times New Roman" w:eastAsia="Times New Roman" w:hAnsi="Times New Roman" w:cs="Times New Roman"/>
          <w:bCs/>
          <w:sz w:val="20"/>
          <w:szCs w:val="20"/>
        </w:rPr>
        <w:t>are misbranded</w:t>
      </w:r>
      <w:r w:rsidR="00AF6D08" w:rsidRPr="000246DE">
        <w:rPr>
          <w:rFonts w:ascii="Times New Roman" w:eastAsia="Times New Roman" w:hAnsi="Times New Roman" w:cs="Times New Roman"/>
          <w:bCs/>
          <w:sz w:val="20"/>
          <w:szCs w:val="20"/>
        </w:rPr>
        <w:t>”</w:t>
      </w:r>
      <w:r w:rsidR="00975011" w:rsidRPr="000246DE">
        <w:rPr>
          <w:rFonts w:ascii="Times New Roman" w:eastAsia="Times New Roman" w:hAnsi="Times New Roman" w:cs="Times New Roman"/>
          <w:bCs/>
          <w:sz w:val="20"/>
          <w:szCs w:val="20"/>
        </w:rPr>
        <w:t>.</w:t>
      </w:r>
      <w:r w:rsidR="00120955" w:rsidRPr="000246DE">
        <w:rPr>
          <w:rFonts w:ascii="Times New Roman" w:eastAsia="Times New Roman" w:hAnsi="Times New Roman" w:cs="Times New Roman"/>
          <w:bCs/>
          <w:sz w:val="20"/>
          <w:szCs w:val="20"/>
          <w:vertAlign w:val="superscript"/>
        </w:rPr>
        <w:t>24</w:t>
      </w:r>
      <w:r w:rsidR="00752B8F" w:rsidRPr="000246DE">
        <w:rPr>
          <w:rFonts w:ascii="Times New Roman" w:eastAsia="Times New Roman" w:hAnsi="Times New Roman" w:cs="Times New Roman"/>
          <w:bCs/>
          <w:sz w:val="20"/>
          <w:szCs w:val="20"/>
        </w:rPr>
        <w:t xml:space="preserve"> </w:t>
      </w:r>
      <w:r w:rsidR="002F40E1" w:rsidRPr="000246DE">
        <w:rPr>
          <w:rFonts w:ascii="Times New Roman" w:eastAsia="Times New Roman" w:hAnsi="Times New Roman" w:cs="Times New Roman"/>
          <w:bCs/>
          <w:sz w:val="20"/>
          <w:szCs w:val="20"/>
        </w:rPr>
        <w:t>A decade later, the FDA</w:t>
      </w:r>
      <w:r w:rsidR="00465A52" w:rsidRPr="000246DE">
        <w:rPr>
          <w:rFonts w:ascii="Times New Roman" w:eastAsia="Times New Roman" w:hAnsi="Times New Roman" w:cs="Times New Roman"/>
          <w:bCs/>
          <w:sz w:val="20"/>
          <w:szCs w:val="20"/>
        </w:rPr>
        <w:t xml:space="preserve"> </w:t>
      </w:r>
      <w:r w:rsidR="002F40E1" w:rsidRPr="000246DE">
        <w:rPr>
          <w:rFonts w:ascii="Times New Roman" w:eastAsia="Times New Roman" w:hAnsi="Times New Roman" w:cs="Times New Roman"/>
          <w:bCs/>
          <w:sz w:val="20"/>
          <w:szCs w:val="20"/>
        </w:rPr>
        <w:t xml:space="preserve">released a </w:t>
      </w:r>
      <w:r w:rsidR="00465A52" w:rsidRPr="000246DE">
        <w:rPr>
          <w:rFonts w:ascii="Times New Roman" w:eastAsia="Times New Roman" w:hAnsi="Times New Roman" w:cs="Times New Roman"/>
          <w:bCs/>
          <w:sz w:val="20"/>
          <w:szCs w:val="20"/>
        </w:rPr>
        <w:t>consumer advisory warning</w:t>
      </w:r>
      <w:r w:rsidR="0047366D" w:rsidRPr="000246DE">
        <w:rPr>
          <w:rFonts w:ascii="Times New Roman" w:eastAsia="Times New Roman" w:hAnsi="Times New Roman" w:cs="Times New Roman"/>
          <w:bCs/>
          <w:sz w:val="20"/>
          <w:szCs w:val="20"/>
        </w:rPr>
        <w:t xml:space="preserve"> </w:t>
      </w:r>
      <w:r w:rsidRPr="000246DE">
        <w:rPr>
          <w:rFonts w:ascii="Times New Roman" w:eastAsia="Times New Roman" w:hAnsi="Times New Roman" w:cs="Times New Roman"/>
          <w:bCs/>
          <w:sz w:val="20"/>
          <w:szCs w:val="20"/>
        </w:rPr>
        <w:t xml:space="preserve">describing </w:t>
      </w:r>
      <w:r w:rsidR="00465A52" w:rsidRPr="000246DE">
        <w:rPr>
          <w:rFonts w:ascii="Times New Roman" w:eastAsia="Times New Roman" w:hAnsi="Times New Roman" w:cs="Times New Roman"/>
          <w:bCs/>
          <w:sz w:val="20"/>
          <w:szCs w:val="20"/>
        </w:rPr>
        <w:t>the</w:t>
      </w:r>
      <w:r w:rsidR="00BE6CBC" w:rsidRPr="000246DE">
        <w:rPr>
          <w:rFonts w:ascii="Times New Roman" w:eastAsia="Times New Roman" w:hAnsi="Times New Roman" w:cs="Times New Roman"/>
          <w:bCs/>
          <w:sz w:val="20"/>
          <w:szCs w:val="20"/>
        </w:rPr>
        <w:t xml:space="preserve"> risks </w:t>
      </w:r>
      <w:r w:rsidR="00E05030" w:rsidRPr="000246DE">
        <w:rPr>
          <w:rFonts w:ascii="Times New Roman" w:eastAsia="Times New Roman" w:hAnsi="Times New Roman" w:cs="Times New Roman"/>
          <w:bCs/>
          <w:sz w:val="20"/>
          <w:szCs w:val="20"/>
        </w:rPr>
        <w:t>of</w:t>
      </w:r>
      <w:r w:rsidR="00BE6CBC" w:rsidRPr="000246DE">
        <w:rPr>
          <w:rFonts w:ascii="Times New Roman" w:eastAsia="Times New Roman" w:hAnsi="Times New Roman" w:cs="Times New Roman"/>
          <w:bCs/>
          <w:sz w:val="20"/>
          <w:szCs w:val="20"/>
        </w:rPr>
        <w:t xml:space="preserve"> argyria associated with the use of silver-containing products</w:t>
      </w:r>
      <w:r w:rsidR="003C7F7D" w:rsidRPr="000246DE">
        <w:rPr>
          <w:rFonts w:ascii="Times New Roman" w:eastAsia="Times New Roman" w:hAnsi="Times New Roman" w:cs="Times New Roman"/>
          <w:bCs/>
          <w:sz w:val="20"/>
          <w:szCs w:val="20"/>
        </w:rPr>
        <w:t>, adding that silver</w:t>
      </w:r>
      <w:r w:rsidR="005A7013" w:rsidRPr="000246DE">
        <w:rPr>
          <w:rFonts w:ascii="Times New Roman" w:eastAsia="Times New Roman" w:hAnsi="Times New Roman" w:cs="Times New Roman"/>
          <w:bCs/>
          <w:sz w:val="20"/>
          <w:szCs w:val="20"/>
        </w:rPr>
        <w:t xml:space="preserve"> supplements may interfere with the pro</w:t>
      </w:r>
      <w:r w:rsidR="00E825AB" w:rsidRPr="000246DE">
        <w:rPr>
          <w:rFonts w:ascii="Times New Roman" w:eastAsia="Times New Roman" w:hAnsi="Times New Roman" w:cs="Times New Roman"/>
          <w:bCs/>
          <w:sz w:val="20"/>
          <w:szCs w:val="20"/>
        </w:rPr>
        <w:t>per absorption of certain drugs.</w:t>
      </w:r>
      <w:r w:rsidR="00CE070D" w:rsidRPr="000246DE">
        <w:rPr>
          <w:rFonts w:ascii="Times New Roman" w:eastAsia="Times New Roman" w:hAnsi="Times New Roman" w:cs="Times New Roman"/>
          <w:bCs/>
          <w:sz w:val="20"/>
          <w:szCs w:val="20"/>
          <w:vertAlign w:val="superscript"/>
        </w:rPr>
        <w:t>4</w:t>
      </w:r>
      <w:r w:rsidR="00C54A87" w:rsidRPr="000246DE">
        <w:rPr>
          <w:rFonts w:ascii="Times New Roman" w:eastAsia="Times New Roman" w:hAnsi="Times New Roman" w:cs="Times New Roman"/>
          <w:bCs/>
          <w:sz w:val="20"/>
          <w:szCs w:val="20"/>
        </w:rPr>
        <w:t xml:space="preserve"> </w:t>
      </w:r>
      <w:r w:rsidR="00ED7BE1" w:rsidRPr="000246DE">
        <w:rPr>
          <w:rFonts w:ascii="Times New Roman" w:hAnsi="Times New Roman" w:cs="Times New Roman"/>
          <w:sz w:val="20"/>
          <w:szCs w:val="20"/>
        </w:rPr>
        <w:t>Currently, the only FDA-approved silver product is silver sulfadiazine 1% topical cream, a prescription drug for the prevention and treatment of wound infection</w:t>
      </w:r>
      <w:r w:rsidR="00FA3500">
        <w:rPr>
          <w:rFonts w:ascii="Times New Roman" w:hAnsi="Times New Roman" w:cs="Times New Roman"/>
          <w:sz w:val="20"/>
          <w:szCs w:val="20"/>
        </w:rPr>
        <w:t>s</w:t>
      </w:r>
      <w:r w:rsidR="00ED7BE1" w:rsidRPr="000246DE">
        <w:rPr>
          <w:rFonts w:ascii="Times New Roman" w:hAnsi="Times New Roman" w:cs="Times New Roman"/>
          <w:sz w:val="20"/>
          <w:szCs w:val="20"/>
        </w:rPr>
        <w:t xml:space="preserve"> in</w:t>
      </w:r>
      <w:r w:rsidR="00ED7BE1" w:rsidRPr="000246DE">
        <w:rPr>
          <w:rFonts w:ascii="Times New Roman" w:hAnsi="Times New Roman" w:cs="Times New Roman"/>
          <w:sz w:val="20"/>
          <w:szCs w:val="20"/>
          <w:vertAlign w:val="superscript"/>
        </w:rPr>
        <w:t xml:space="preserve"> </w:t>
      </w:r>
      <w:proofErr w:type="gramStart"/>
      <w:r w:rsidR="00E825AB" w:rsidRPr="000246DE">
        <w:rPr>
          <w:rFonts w:ascii="Times New Roman" w:hAnsi="Times New Roman" w:cs="Times New Roman"/>
          <w:sz w:val="20"/>
          <w:szCs w:val="20"/>
        </w:rPr>
        <w:t>second and third degree</w:t>
      </w:r>
      <w:proofErr w:type="gramEnd"/>
      <w:r w:rsidR="00E825AB" w:rsidRPr="000246DE">
        <w:rPr>
          <w:rFonts w:ascii="Times New Roman" w:hAnsi="Times New Roman" w:cs="Times New Roman"/>
          <w:sz w:val="20"/>
          <w:szCs w:val="20"/>
        </w:rPr>
        <w:t xml:space="preserve"> burns.</w:t>
      </w:r>
      <w:r w:rsidR="00120955" w:rsidRPr="000246DE">
        <w:rPr>
          <w:rFonts w:ascii="Times New Roman" w:hAnsi="Times New Roman" w:cs="Times New Roman"/>
          <w:sz w:val="20"/>
          <w:szCs w:val="20"/>
          <w:vertAlign w:val="superscript"/>
        </w:rPr>
        <w:t>25</w:t>
      </w:r>
    </w:p>
    <w:p w14:paraId="5A45D710" w14:textId="77777777" w:rsidR="00433F5E" w:rsidRPr="000246DE" w:rsidRDefault="00433F5E" w:rsidP="000446B7">
      <w:pPr>
        <w:spacing w:after="0" w:line="240" w:lineRule="auto"/>
        <w:rPr>
          <w:rFonts w:ascii="Times New Roman" w:hAnsi="Times New Roman" w:cs="Times New Roman"/>
          <w:sz w:val="20"/>
          <w:szCs w:val="20"/>
        </w:rPr>
      </w:pPr>
    </w:p>
    <w:p w14:paraId="4D2EC627" w14:textId="2EFADEF2" w:rsidR="00ED7BE1" w:rsidRPr="000246DE" w:rsidRDefault="00F3461A" w:rsidP="000446B7">
      <w:pPr>
        <w:spacing w:after="0" w:line="240" w:lineRule="auto"/>
        <w:rPr>
          <w:rFonts w:ascii="Times New Roman" w:eastAsia="Times New Roman" w:hAnsi="Times New Roman" w:cs="Times New Roman"/>
          <w:bCs/>
          <w:sz w:val="20"/>
          <w:szCs w:val="20"/>
        </w:rPr>
      </w:pPr>
      <w:r w:rsidRPr="000246DE">
        <w:rPr>
          <w:rFonts w:ascii="Times New Roman" w:eastAsia="Times New Roman" w:hAnsi="Times New Roman" w:cs="Times New Roman"/>
          <w:bCs/>
          <w:sz w:val="20"/>
          <w:szCs w:val="20"/>
        </w:rPr>
        <w:t>Despite</w:t>
      </w:r>
      <w:r w:rsidR="00473E06" w:rsidRPr="000246DE">
        <w:rPr>
          <w:rFonts w:ascii="Times New Roman" w:eastAsia="Times New Roman" w:hAnsi="Times New Roman" w:cs="Times New Roman"/>
          <w:bCs/>
          <w:sz w:val="20"/>
          <w:szCs w:val="20"/>
        </w:rPr>
        <w:t xml:space="preserve"> </w:t>
      </w:r>
      <w:r w:rsidR="006F143C" w:rsidRPr="000246DE">
        <w:rPr>
          <w:rFonts w:ascii="Times New Roman" w:eastAsia="Times New Roman" w:hAnsi="Times New Roman" w:cs="Times New Roman"/>
          <w:bCs/>
          <w:sz w:val="20"/>
          <w:szCs w:val="20"/>
        </w:rPr>
        <w:t xml:space="preserve">these </w:t>
      </w:r>
      <w:r w:rsidR="009246AF" w:rsidRPr="000246DE">
        <w:rPr>
          <w:rFonts w:ascii="Times New Roman" w:eastAsia="Times New Roman" w:hAnsi="Times New Roman" w:cs="Times New Roman"/>
          <w:bCs/>
          <w:sz w:val="20"/>
          <w:szCs w:val="20"/>
        </w:rPr>
        <w:t xml:space="preserve">public </w:t>
      </w:r>
      <w:r w:rsidR="0047366D" w:rsidRPr="000246DE">
        <w:rPr>
          <w:rFonts w:ascii="Times New Roman" w:eastAsia="Times New Roman" w:hAnsi="Times New Roman" w:cs="Times New Roman"/>
          <w:bCs/>
          <w:sz w:val="20"/>
          <w:szCs w:val="20"/>
        </w:rPr>
        <w:t>alerts</w:t>
      </w:r>
      <w:r w:rsidR="00F75294" w:rsidRPr="000246DE">
        <w:rPr>
          <w:rFonts w:ascii="Times New Roman" w:eastAsia="Times New Roman" w:hAnsi="Times New Roman" w:cs="Times New Roman"/>
          <w:bCs/>
          <w:sz w:val="20"/>
          <w:szCs w:val="20"/>
        </w:rPr>
        <w:t xml:space="preserve">, </w:t>
      </w:r>
      <w:r w:rsidR="00160853" w:rsidRPr="000246DE">
        <w:rPr>
          <w:rFonts w:ascii="Times New Roman" w:eastAsia="Times New Roman" w:hAnsi="Times New Roman" w:cs="Times New Roman"/>
          <w:bCs/>
          <w:sz w:val="20"/>
          <w:szCs w:val="20"/>
        </w:rPr>
        <w:t>th</w:t>
      </w:r>
      <w:r w:rsidR="00997DBF" w:rsidRPr="000246DE">
        <w:rPr>
          <w:rFonts w:ascii="Times New Roman" w:eastAsia="Times New Roman" w:hAnsi="Times New Roman" w:cs="Times New Roman"/>
          <w:bCs/>
          <w:sz w:val="20"/>
          <w:szCs w:val="20"/>
        </w:rPr>
        <w:t>e I</w:t>
      </w:r>
      <w:r w:rsidR="00791EF1" w:rsidRPr="000246DE">
        <w:rPr>
          <w:rFonts w:ascii="Times New Roman" w:eastAsia="Times New Roman" w:hAnsi="Times New Roman" w:cs="Times New Roman"/>
          <w:bCs/>
          <w:sz w:val="20"/>
          <w:szCs w:val="20"/>
        </w:rPr>
        <w:t xml:space="preserve">nternet serves as a </w:t>
      </w:r>
      <w:r w:rsidR="005A72AC" w:rsidRPr="000246DE">
        <w:rPr>
          <w:rFonts w:ascii="Times New Roman" w:eastAsia="Times New Roman" w:hAnsi="Times New Roman" w:cs="Times New Roman"/>
          <w:bCs/>
          <w:sz w:val="20"/>
          <w:szCs w:val="20"/>
        </w:rPr>
        <w:t xml:space="preserve">means </w:t>
      </w:r>
      <w:r w:rsidR="00791EF1" w:rsidRPr="000246DE">
        <w:rPr>
          <w:rFonts w:ascii="Times New Roman" w:eastAsia="Times New Roman" w:hAnsi="Times New Roman" w:cs="Times New Roman"/>
          <w:bCs/>
          <w:sz w:val="20"/>
          <w:szCs w:val="20"/>
        </w:rPr>
        <w:t>for</w:t>
      </w:r>
      <w:r w:rsidR="000E14BD" w:rsidRPr="000246DE">
        <w:rPr>
          <w:rFonts w:ascii="Times New Roman" w:eastAsia="Times New Roman" w:hAnsi="Times New Roman" w:cs="Times New Roman"/>
          <w:bCs/>
          <w:sz w:val="20"/>
          <w:szCs w:val="20"/>
        </w:rPr>
        <w:t xml:space="preserve"> </w:t>
      </w:r>
      <w:r w:rsidR="00625F38" w:rsidRPr="000246DE">
        <w:rPr>
          <w:rFonts w:ascii="Times New Roman" w:eastAsia="Times New Roman" w:hAnsi="Times New Roman" w:cs="Times New Roman"/>
          <w:bCs/>
          <w:sz w:val="20"/>
          <w:szCs w:val="20"/>
        </w:rPr>
        <w:t>proprietors</w:t>
      </w:r>
      <w:r w:rsidR="00160853" w:rsidRPr="000246DE">
        <w:rPr>
          <w:rFonts w:ascii="Times New Roman" w:eastAsia="Times New Roman" w:hAnsi="Times New Roman" w:cs="Times New Roman"/>
          <w:bCs/>
          <w:sz w:val="20"/>
          <w:szCs w:val="20"/>
        </w:rPr>
        <w:t xml:space="preserve"> </w:t>
      </w:r>
      <w:r w:rsidR="00791EF1" w:rsidRPr="000246DE">
        <w:rPr>
          <w:rFonts w:ascii="Times New Roman" w:eastAsia="Times New Roman" w:hAnsi="Times New Roman" w:cs="Times New Roman"/>
          <w:bCs/>
          <w:sz w:val="20"/>
          <w:szCs w:val="20"/>
        </w:rPr>
        <w:t xml:space="preserve">to make </w:t>
      </w:r>
      <w:r w:rsidR="00160853" w:rsidRPr="000246DE">
        <w:rPr>
          <w:rFonts w:ascii="Times New Roman" w:eastAsia="Times New Roman" w:hAnsi="Times New Roman" w:cs="Times New Roman"/>
          <w:bCs/>
          <w:sz w:val="20"/>
          <w:szCs w:val="20"/>
        </w:rPr>
        <w:t>exaggerated claims regarding the medicinal benefits of silver preparations</w:t>
      </w:r>
      <w:r w:rsidR="00454290" w:rsidRPr="000246DE">
        <w:rPr>
          <w:rFonts w:ascii="Times New Roman" w:eastAsia="Times New Roman" w:hAnsi="Times New Roman" w:cs="Times New Roman"/>
          <w:bCs/>
          <w:sz w:val="20"/>
          <w:szCs w:val="20"/>
        </w:rPr>
        <w:t xml:space="preserve"> </w:t>
      </w:r>
      <w:r w:rsidR="00940539" w:rsidRPr="000246DE">
        <w:rPr>
          <w:rFonts w:ascii="Times New Roman" w:eastAsia="Times New Roman" w:hAnsi="Times New Roman" w:cs="Times New Roman"/>
          <w:bCs/>
          <w:sz w:val="20"/>
          <w:szCs w:val="20"/>
        </w:rPr>
        <w:t>without</w:t>
      </w:r>
      <w:r w:rsidR="00454290" w:rsidRPr="000246DE">
        <w:rPr>
          <w:rFonts w:ascii="Times New Roman" w:eastAsia="Times New Roman" w:hAnsi="Times New Roman" w:cs="Times New Roman"/>
          <w:bCs/>
          <w:sz w:val="20"/>
          <w:szCs w:val="20"/>
        </w:rPr>
        <w:t xml:space="preserve"> reveal</w:t>
      </w:r>
      <w:r w:rsidR="00940539" w:rsidRPr="000246DE">
        <w:rPr>
          <w:rFonts w:ascii="Times New Roman" w:eastAsia="Times New Roman" w:hAnsi="Times New Roman" w:cs="Times New Roman"/>
          <w:bCs/>
          <w:sz w:val="20"/>
          <w:szCs w:val="20"/>
        </w:rPr>
        <w:t>ing</w:t>
      </w:r>
      <w:r w:rsidR="00454290" w:rsidRPr="000246DE">
        <w:rPr>
          <w:rFonts w:ascii="Times New Roman" w:eastAsia="Times New Roman" w:hAnsi="Times New Roman" w:cs="Times New Roman"/>
          <w:bCs/>
          <w:sz w:val="20"/>
          <w:szCs w:val="20"/>
        </w:rPr>
        <w:t xml:space="preserve"> potential</w:t>
      </w:r>
      <w:r w:rsidR="00E825AB" w:rsidRPr="000246DE">
        <w:rPr>
          <w:rFonts w:ascii="Times New Roman" w:eastAsia="Times New Roman" w:hAnsi="Times New Roman" w:cs="Times New Roman"/>
          <w:bCs/>
          <w:sz w:val="20"/>
          <w:szCs w:val="20"/>
        </w:rPr>
        <w:t xml:space="preserve"> side effects of their products.</w:t>
      </w:r>
      <w:r w:rsidR="00120955" w:rsidRPr="000246DE">
        <w:rPr>
          <w:rFonts w:ascii="Times New Roman" w:eastAsia="Times New Roman" w:hAnsi="Times New Roman" w:cs="Times New Roman"/>
          <w:bCs/>
          <w:sz w:val="20"/>
          <w:szCs w:val="20"/>
          <w:vertAlign w:val="superscript"/>
        </w:rPr>
        <w:t>26</w:t>
      </w:r>
      <w:r w:rsidRPr="000246DE">
        <w:rPr>
          <w:rFonts w:ascii="Times New Roman" w:eastAsia="Times New Roman" w:hAnsi="Times New Roman" w:cs="Times New Roman"/>
          <w:bCs/>
          <w:sz w:val="20"/>
          <w:szCs w:val="20"/>
        </w:rPr>
        <w:t xml:space="preserve"> The FDA and Federal Trade Commission sent warnings to companies who exert false claims that silver “treats”, “cures”, or “prevents”</w:t>
      </w:r>
      <w:r w:rsidR="004E6CEE">
        <w:rPr>
          <w:rFonts w:ascii="Times New Roman" w:eastAsia="Times New Roman" w:hAnsi="Times New Roman" w:cs="Times New Roman"/>
          <w:bCs/>
          <w:sz w:val="20"/>
          <w:szCs w:val="20"/>
        </w:rPr>
        <w:t xml:space="preserve"> disease, yet these </w:t>
      </w:r>
      <w:r w:rsidR="008014AB">
        <w:rPr>
          <w:rFonts w:ascii="Times New Roman" w:eastAsia="Times New Roman" w:hAnsi="Times New Roman" w:cs="Times New Roman"/>
          <w:bCs/>
          <w:sz w:val="20"/>
          <w:szCs w:val="20"/>
        </w:rPr>
        <w:t>businesses</w:t>
      </w:r>
      <w:r w:rsidRPr="000246DE">
        <w:rPr>
          <w:rFonts w:ascii="Times New Roman" w:eastAsia="Times New Roman" w:hAnsi="Times New Roman" w:cs="Times New Roman"/>
          <w:bCs/>
          <w:sz w:val="20"/>
          <w:szCs w:val="20"/>
        </w:rPr>
        <w:t xml:space="preserve"> have fo</w:t>
      </w:r>
      <w:r w:rsidR="00625F38" w:rsidRPr="000246DE">
        <w:rPr>
          <w:rFonts w:ascii="Times New Roman" w:eastAsia="Times New Roman" w:hAnsi="Times New Roman" w:cs="Times New Roman"/>
          <w:bCs/>
          <w:sz w:val="20"/>
          <w:szCs w:val="20"/>
        </w:rPr>
        <w:t xml:space="preserve">und ways to avoid </w:t>
      </w:r>
      <w:r w:rsidR="000E14BD" w:rsidRPr="000246DE">
        <w:rPr>
          <w:rFonts w:ascii="Times New Roman" w:eastAsia="Times New Roman" w:hAnsi="Times New Roman" w:cs="Times New Roman"/>
          <w:bCs/>
          <w:sz w:val="20"/>
          <w:szCs w:val="20"/>
        </w:rPr>
        <w:t xml:space="preserve">responsibility </w:t>
      </w:r>
      <w:r w:rsidR="003B7865" w:rsidRPr="000246DE">
        <w:rPr>
          <w:rFonts w:ascii="Times New Roman" w:eastAsia="Times New Roman" w:hAnsi="Times New Roman" w:cs="Times New Roman"/>
          <w:bCs/>
          <w:sz w:val="20"/>
          <w:szCs w:val="20"/>
        </w:rPr>
        <w:t xml:space="preserve">by marketing the products as </w:t>
      </w:r>
      <w:r w:rsidR="008E300B" w:rsidRPr="000246DE">
        <w:rPr>
          <w:rFonts w:ascii="Times New Roman" w:eastAsia="Times New Roman" w:hAnsi="Times New Roman" w:cs="Times New Roman"/>
          <w:bCs/>
          <w:sz w:val="20"/>
          <w:szCs w:val="20"/>
        </w:rPr>
        <w:t>“</w:t>
      </w:r>
      <w:r w:rsidR="003B7865" w:rsidRPr="000246DE">
        <w:rPr>
          <w:rFonts w:ascii="Times New Roman" w:eastAsia="Times New Roman" w:hAnsi="Times New Roman" w:cs="Times New Roman"/>
          <w:bCs/>
          <w:sz w:val="20"/>
          <w:szCs w:val="20"/>
        </w:rPr>
        <w:t>dietary supplement</w:t>
      </w:r>
      <w:r w:rsidR="001404C8" w:rsidRPr="000246DE">
        <w:rPr>
          <w:rFonts w:ascii="Times New Roman" w:eastAsia="Times New Roman" w:hAnsi="Times New Roman" w:cs="Times New Roman"/>
          <w:bCs/>
          <w:sz w:val="20"/>
          <w:szCs w:val="20"/>
        </w:rPr>
        <w:t>s</w:t>
      </w:r>
      <w:r w:rsidR="008E300B" w:rsidRPr="000246DE">
        <w:rPr>
          <w:rFonts w:ascii="Times New Roman" w:eastAsia="Times New Roman" w:hAnsi="Times New Roman" w:cs="Times New Roman"/>
          <w:bCs/>
          <w:sz w:val="20"/>
          <w:szCs w:val="20"/>
        </w:rPr>
        <w:t xml:space="preserve">”, </w:t>
      </w:r>
      <w:r w:rsidR="000E14BD" w:rsidRPr="000246DE">
        <w:rPr>
          <w:rFonts w:ascii="Times New Roman" w:eastAsia="Times New Roman" w:hAnsi="Times New Roman" w:cs="Times New Roman"/>
          <w:bCs/>
          <w:sz w:val="20"/>
          <w:szCs w:val="20"/>
        </w:rPr>
        <w:t>a</w:t>
      </w:r>
      <w:r w:rsidR="00017AF8" w:rsidRPr="000246DE">
        <w:rPr>
          <w:rFonts w:ascii="Times New Roman" w:eastAsia="Times New Roman" w:hAnsi="Times New Roman" w:cs="Times New Roman"/>
          <w:bCs/>
          <w:sz w:val="20"/>
          <w:szCs w:val="20"/>
        </w:rPr>
        <w:t xml:space="preserve"> </w:t>
      </w:r>
      <w:r w:rsidR="0047366D" w:rsidRPr="000246DE">
        <w:rPr>
          <w:rFonts w:ascii="Times New Roman" w:eastAsia="Times New Roman" w:hAnsi="Times New Roman" w:cs="Times New Roman"/>
          <w:bCs/>
          <w:sz w:val="20"/>
          <w:szCs w:val="20"/>
        </w:rPr>
        <w:t xml:space="preserve">category </w:t>
      </w:r>
      <w:r w:rsidR="000E14BD" w:rsidRPr="000246DE">
        <w:rPr>
          <w:rFonts w:ascii="Times New Roman" w:eastAsia="Times New Roman" w:hAnsi="Times New Roman" w:cs="Times New Roman"/>
          <w:bCs/>
          <w:sz w:val="20"/>
          <w:szCs w:val="20"/>
        </w:rPr>
        <w:t xml:space="preserve">that </w:t>
      </w:r>
      <w:r w:rsidR="0047366D" w:rsidRPr="000246DE">
        <w:rPr>
          <w:rFonts w:ascii="Times New Roman" w:eastAsia="Times New Roman" w:hAnsi="Times New Roman" w:cs="Times New Roman"/>
          <w:bCs/>
          <w:sz w:val="20"/>
          <w:szCs w:val="20"/>
        </w:rPr>
        <w:t xml:space="preserve">allows the product to be </w:t>
      </w:r>
      <w:r w:rsidR="008E300B" w:rsidRPr="000246DE">
        <w:rPr>
          <w:rFonts w:ascii="Times New Roman" w:eastAsia="Times New Roman" w:hAnsi="Times New Roman" w:cs="Times New Roman"/>
          <w:bCs/>
          <w:sz w:val="20"/>
          <w:szCs w:val="20"/>
        </w:rPr>
        <w:t>legally recognized as intended for oral ingestion</w:t>
      </w:r>
      <w:r w:rsidR="002B2FAE" w:rsidRPr="000246DE">
        <w:rPr>
          <w:rFonts w:ascii="Times New Roman" w:eastAsia="Times New Roman" w:hAnsi="Times New Roman" w:cs="Times New Roman"/>
          <w:bCs/>
          <w:sz w:val="20"/>
          <w:szCs w:val="20"/>
        </w:rPr>
        <w:t xml:space="preserve"> </w:t>
      </w:r>
      <w:r w:rsidR="002A580C" w:rsidRPr="000246DE">
        <w:rPr>
          <w:rFonts w:ascii="Times New Roman" w:eastAsia="Times New Roman" w:hAnsi="Times New Roman" w:cs="Times New Roman"/>
          <w:bCs/>
          <w:sz w:val="20"/>
          <w:szCs w:val="20"/>
        </w:rPr>
        <w:t>by The Dietary Supp</w:t>
      </w:r>
      <w:r w:rsidR="00E825AB" w:rsidRPr="000246DE">
        <w:rPr>
          <w:rFonts w:ascii="Times New Roman" w:eastAsia="Times New Roman" w:hAnsi="Times New Roman" w:cs="Times New Roman"/>
          <w:bCs/>
          <w:sz w:val="20"/>
          <w:szCs w:val="20"/>
        </w:rPr>
        <w:t>lement Health and Education Act.</w:t>
      </w:r>
      <w:r w:rsidR="00120955" w:rsidRPr="000246DE">
        <w:rPr>
          <w:rFonts w:ascii="Times New Roman" w:eastAsia="Times New Roman" w:hAnsi="Times New Roman" w:cs="Times New Roman"/>
          <w:bCs/>
          <w:sz w:val="20"/>
          <w:szCs w:val="20"/>
          <w:vertAlign w:val="superscript"/>
        </w:rPr>
        <w:t>24</w:t>
      </w:r>
      <w:r w:rsidR="00D25227" w:rsidRPr="000246DE">
        <w:rPr>
          <w:rFonts w:ascii="Times New Roman" w:eastAsia="Times New Roman" w:hAnsi="Times New Roman" w:cs="Times New Roman"/>
          <w:bCs/>
          <w:sz w:val="20"/>
          <w:szCs w:val="20"/>
          <w:vertAlign w:val="superscript"/>
        </w:rPr>
        <w:t xml:space="preserve">, </w:t>
      </w:r>
      <w:r w:rsidR="00120955" w:rsidRPr="000246DE">
        <w:rPr>
          <w:rFonts w:ascii="Times New Roman" w:eastAsia="Times New Roman" w:hAnsi="Times New Roman" w:cs="Times New Roman"/>
          <w:bCs/>
          <w:sz w:val="20"/>
          <w:szCs w:val="20"/>
          <w:vertAlign w:val="superscript"/>
        </w:rPr>
        <w:t>26</w:t>
      </w:r>
      <w:r w:rsidR="00625F38" w:rsidRPr="000246DE">
        <w:rPr>
          <w:rFonts w:ascii="Times New Roman" w:eastAsia="Times New Roman" w:hAnsi="Times New Roman" w:cs="Times New Roman"/>
          <w:bCs/>
          <w:sz w:val="20"/>
          <w:szCs w:val="20"/>
        </w:rPr>
        <w:t xml:space="preserve"> S</w:t>
      </w:r>
      <w:r w:rsidRPr="000246DE">
        <w:rPr>
          <w:rFonts w:ascii="Times New Roman" w:eastAsia="Times New Roman" w:hAnsi="Times New Roman" w:cs="Times New Roman"/>
          <w:bCs/>
          <w:sz w:val="20"/>
          <w:szCs w:val="20"/>
        </w:rPr>
        <w:t xml:space="preserve">ilver products </w:t>
      </w:r>
      <w:r w:rsidR="00625F38" w:rsidRPr="000246DE">
        <w:rPr>
          <w:rFonts w:ascii="Times New Roman" w:eastAsia="Times New Roman" w:hAnsi="Times New Roman" w:cs="Times New Roman"/>
          <w:bCs/>
          <w:sz w:val="20"/>
          <w:szCs w:val="20"/>
        </w:rPr>
        <w:t xml:space="preserve">for oral administration </w:t>
      </w:r>
      <w:r w:rsidRPr="000246DE">
        <w:rPr>
          <w:rFonts w:ascii="Times New Roman" w:eastAsia="Times New Roman" w:hAnsi="Times New Roman" w:cs="Times New Roman"/>
          <w:bCs/>
          <w:sz w:val="20"/>
          <w:szCs w:val="20"/>
        </w:rPr>
        <w:t xml:space="preserve">continue to </w:t>
      </w:r>
      <w:r w:rsidR="00E05030" w:rsidRPr="000246DE">
        <w:rPr>
          <w:rFonts w:ascii="Times New Roman" w:eastAsia="Times New Roman" w:hAnsi="Times New Roman" w:cs="Times New Roman"/>
          <w:bCs/>
          <w:sz w:val="20"/>
          <w:szCs w:val="20"/>
        </w:rPr>
        <w:t xml:space="preserve">be sold </w:t>
      </w:r>
      <w:r w:rsidR="00997DBF" w:rsidRPr="000246DE">
        <w:rPr>
          <w:rFonts w:ascii="Times New Roman" w:eastAsia="Times New Roman" w:hAnsi="Times New Roman" w:cs="Times New Roman"/>
          <w:bCs/>
          <w:sz w:val="20"/>
          <w:szCs w:val="20"/>
        </w:rPr>
        <w:t>on the I</w:t>
      </w:r>
      <w:r w:rsidRPr="000246DE">
        <w:rPr>
          <w:rFonts w:ascii="Times New Roman" w:eastAsia="Times New Roman" w:hAnsi="Times New Roman" w:cs="Times New Roman"/>
          <w:bCs/>
          <w:sz w:val="20"/>
          <w:szCs w:val="20"/>
        </w:rPr>
        <w:t>nternet</w:t>
      </w:r>
      <w:r w:rsidR="00C067C6" w:rsidRPr="000246DE">
        <w:rPr>
          <w:rFonts w:ascii="Times New Roman" w:eastAsia="Times New Roman" w:hAnsi="Times New Roman" w:cs="Times New Roman"/>
          <w:bCs/>
          <w:sz w:val="20"/>
          <w:szCs w:val="20"/>
        </w:rPr>
        <w:t xml:space="preserve">, claiming to treat </w:t>
      </w:r>
      <w:r w:rsidR="00E05030" w:rsidRPr="000246DE">
        <w:rPr>
          <w:rFonts w:ascii="Times New Roman" w:eastAsia="Times New Roman" w:hAnsi="Times New Roman" w:cs="Times New Roman"/>
          <w:bCs/>
          <w:sz w:val="20"/>
          <w:szCs w:val="20"/>
        </w:rPr>
        <w:t xml:space="preserve">over 600 </w:t>
      </w:r>
      <w:r w:rsidR="00C067C6" w:rsidRPr="000246DE">
        <w:rPr>
          <w:rFonts w:ascii="Times New Roman" w:eastAsia="Times New Roman" w:hAnsi="Times New Roman" w:cs="Times New Roman"/>
          <w:bCs/>
          <w:sz w:val="20"/>
          <w:szCs w:val="20"/>
        </w:rPr>
        <w:t>different diseases and disease</w:t>
      </w:r>
      <w:r w:rsidR="00E05030" w:rsidRPr="000246DE">
        <w:rPr>
          <w:rFonts w:ascii="Times New Roman" w:eastAsia="Times New Roman" w:hAnsi="Times New Roman" w:cs="Times New Roman"/>
          <w:bCs/>
          <w:sz w:val="20"/>
          <w:szCs w:val="20"/>
        </w:rPr>
        <w:t>-</w:t>
      </w:r>
      <w:r w:rsidR="000E14BD" w:rsidRPr="000246DE">
        <w:rPr>
          <w:rFonts w:ascii="Times New Roman" w:eastAsia="Times New Roman" w:hAnsi="Times New Roman" w:cs="Times New Roman"/>
          <w:bCs/>
          <w:sz w:val="20"/>
          <w:szCs w:val="20"/>
        </w:rPr>
        <w:t xml:space="preserve">causing </w:t>
      </w:r>
      <w:r w:rsidR="00E825AB" w:rsidRPr="000246DE">
        <w:rPr>
          <w:rFonts w:ascii="Times New Roman" w:eastAsia="Times New Roman" w:hAnsi="Times New Roman" w:cs="Times New Roman"/>
          <w:bCs/>
          <w:sz w:val="20"/>
          <w:szCs w:val="20"/>
        </w:rPr>
        <w:t>pathogens.</w:t>
      </w:r>
      <w:r w:rsidR="00120955" w:rsidRPr="000246DE">
        <w:rPr>
          <w:rFonts w:ascii="Times New Roman" w:eastAsia="Times New Roman" w:hAnsi="Times New Roman" w:cs="Times New Roman"/>
          <w:bCs/>
          <w:sz w:val="20"/>
          <w:szCs w:val="20"/>
          <w:vertAlign w:val="superscript"/>
        </w:rPr>
        <w:t>23, 24</w:t>
      </w:r>
      <w:r w:rsidRPr="000246DE">
        <w:rPr>
          <w:rFonts w:ascii="Times New Roman" w:eastAsia="Times New Roman" w:hAnsi="Times New Roman" w:cs="Times New Roman"/>
          <w:bCs/>
          <w:sz w:val="20"/>
          <w:szCs w:val="20"/>
        </w:rPr>
        <w:t xml:space="preserve"> </w:t>
      </w:r>
      <w:r w:rsidR="00194830" w:rsidRPr="000246DE">
        <w:rPr>
          <w:rFonts w:ascii="Times New Roman" w:eastAsia="Times New Roman" w:hAnsi="Times New Roman" w:cs="Times New Roman"/>
          <w:bCs/>
          <w:sz w:val="20"/>
          <w:szCs w:val="20"/>
        </w:rPr>
        <w:t xml:space="preserve">With the recent </w:t>
      </w:r>
      <w:r w:rsidR="00E05030" w:rsidRPr="000246DE">
        <w:rPr>
          <w:rFonts w:ascii="Times New Roman" w:eastAsia="Times New Roman" w:hAnsi="Times New Roman" w:cs="Times New Roman"/>
          <w:bCs/>
          <w:sz w:val="20"/>
          <w:szCs w:val="20"/>
        </w:rPr>
        <w:t>rise</w:t>
      </w:r>
      <w:r w:rsidR="00194830" w:rsidRPr="000246DE">
        <w:rPr>
          <w:rFonts w:ascii="Times New Roman" w:eastAsia="Times New Roman" w:hAnsi="Times New Roman" w:cs="Times New Roman"/>
          <w:bCs/>
          <w:sz w:val="20"/>
          <w:szCs w:val="20"/>
        </w:rPr>
        <w:t xml:space="preserve"> in silver </w:t>
      </w:r>
      <w:r w:rsidR="005A72AC" w:rsidRPr="000246DE">
        <w:rPr>
          <w:rFonts w:ascii="Times New Roman" w:eastAsia="Times New Roman" w:hAnsi="Times New Roman" w:cs="Times New Roman"/>
          <w:bCs/>
          <w:sz w:val="20"/>
          <w:szCs w:val="20"/>
        </w:rPr>
        <w:t>use</w:t>
      </w:r>
      <w:r w:rsidR="00194830" w:rsidRPr="000246DE">
        <w:rPr>
          <w:rFonts w:ascii="Times New Roman" w:eastAsia="Times New Roman" w:hAnsi="Times New Roman" w:cs="Times New Roman"/>
          <w:bCs/>
          <w:sz w:val="20"/>
          <w:szCs w:val="20"/>
        </w:rPr>
        <w:t xml:space="preserve">, the </w:t>
      </w:r>
      <w:r w:rsidR="002D2720" w:rsidRPr="000246DE">
        <w:rPr>
          <w:rFonts w:ascii="Times New Roman" w:eastAsia="Times New Roman" w:hAnsi="Times New Roman" w:cs="Times New Roman"/>
          <w:bCs/>
          <w:sz w:val="20"/>
          <w:szCs w:val="20"/>
        </w:rPr>
        <w:t xml:space="preserve">recurrence </w:t>
      </w:r>
      <w:r w:rsidR="00194830" w:rsidRPr="000246DE">
        <w:rPr>
          <w:rFonts w:ascii="Times New Roman" w:eastAsia="Times New Roman" w:hAnsi="Times New Roman" w:cs="Times New Roman"/>
          <w:bCs/>
          <w:sz w:val="20"/>
          <w:szCs w:val="20"/>
        </w:rPr>
        <w:t>of argyria may</w:t>
      </w:r>
      <w:r w:rsidR="00BE6CBC" w:rsidRPr="000246DE">
        <w:rPr>
          <w:rFonts w:ascii="Times New Roman" w:eastAsia="Times New Roman" w:hAnsi="Times New Roman" w:cs="Times New Roman"/>
          <w:bCs/>
          <w:sz w:val="20"/>
          <w:szCs w:val="20"/>
        </w:rPr>
        <w:t xml:space="preserve"> yet again become a familiar </w:t>
      </w:r>
      <w:r w:rsidR="00194830" w:rsidRPr="000246DE">
        <w:rPr>
          <w:rFonts w:ascii="Times New Roman" w:eastAsia="Times New Roman" w:hAnsi="Times New Roman" w:cs="Times New Roman"/>
          <w:bCs/>
          <w:sz w:val="20"/>
          <w:szCs w:val="20"/>
        </w:rPr>
        <w:t xml:space="preserve">clinical </w:t>
      </w:r>
      <w:r w:rsidR="009246AF" w:rsidRPr="000246DE">
        <w:rPr>
          <w:rFonts w:ascii="Times New Roman" w:eastAsia="Times New Roman" w:hAnsi="Times New Roman" w:cs="Times New Roman"/>
          <w:bCs/>
          <w:sz w:val="20"/>
          <w:szCs w:val="20"/>
        </w:rPr>
        <w:t>diagnosis</w:t>
      </w:r>
      <w:r w:rsidR="008F555B" w:rsidRPr="000246DE">
        <w:rPr>
          <w:rFonts w:ascii="Times New Roman" w:eastAsia="Times New Roman" w:hAnsi="Times New Roman" w:cs="Times New Roman"/>
          <w:bCs/>
          <w:sz w:val="20"/>
          <w:szCs w:val="20"/>
        </w:rPr>
        <w:t xml:space="preserve">. </w:t>
      </w:r>
    </w:p>
    <w:p w14:paraId="0FE7A452" w14:textId="77777777" w:rsidR="00433F5E" w:rsidRPr="000246DE" w:rsidRDefault="00433F5E" w:rsidP="000446B7">
      <w:pPr>
        <w:spacing w:after="0" w:line="240" w:lineRule="auto"/>
        <w:rPr>
          <w:rFonts w:ascii="Times New Roman" w:eastAsia="Times New Roman" w:hAnsi="Times New Roman" w:cs="Times New Roman"/>
          <w:bCs/>
          <w:sz w:val="20"/>
          <w:szCs w:val="20"/>
        </w:rPr>
      </w:pPr>
    </w:p>
    <w:p w14:paraId="167499DE" w14:textId="4FA77978" w:rsidR="00062C1C" w:rsidRPr="000246DE" w:rsidRDefault="007A2913" w:rsidP="000446B7">
      <w:pPr>
        <w:spacing w:after="0" w:line="240" w:lineRule="auto"/>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S</w:t>
      </w:r>
      <w:r w:rsidR="000F0541" w:rsidRPr="000246DE">
        <w:rPr>
          <w:rFonts w:ascii="Times New Roman" w:eastAsia="Times New Roman" w:hAnsi="Times New Roman" w:cs="Times New Roman"/>
          <w:bCs/>
          <w:sz w:val="20"/>
          <w:szCs w:val="20"/>
        </w:rPr>
        <w:t xml:space="preserve">ilver nitrate </w:t>
      </w:r>
      <w:r>
        <w:rPr>
          <w:rFonts w:ascii="Times New Roman" w:eastAsia="Times New Roman" w:hAnsi="Times New Roman" w:cs="Times New Roman"/>
          <w:bCs/>
          <w:sz w:val="20"/>
          <w:szCs w:val="20"/>
        </w:rPr>
        <w:t xml:space="preserve">was given </w:t>
      </w:r>
      <w:r w:rsidR="00FA2CA2" w:rsidRPr="000246DE">
        <w:rPr>
          <w:rFonts w:ascii="Times New Roman" w:eastAsia="Times New Roman" w:hAnsi="Times New Roman" w:cs="Times New Roman"/>
          <w:bCs/>
          <w:sz w:val="20"/>
          <w:szCs w:val="20"/>
        </w:rPr>
        <w:t>orally</w:t>
      </w:r>
      <w:r w:rsidR="00C220DE" w:rsidRPr="000246DE">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with</w:t>
      </w:r>
      <w:r w:rsidRPr="000246DE">
        <w:rPr>
          <w:rFonts w:ascii="Times New Roman" w:eastAsia="Times New Roman" w:hAnsi="Times New Roman" w:cs="Times New Roman"/>
          <w:bCs/>
          <w:sz w:val="20"/>
          <w:szCs w:val="20"/>
        </w:rPr>
        <w:t xml:space="preserve"> </w:t>
      </w:r>
      <w:r w:rsidR="000F0541" w:rsidRPr="000246DE">
        <w:rPr>
          <w:rFonts w:ascii="Times New Roman" w:eastAsia="Times New Roman" w:hAnsi="Times New Roman" w:cs="Times New Roman"/>
          <w:bCs/>
          <w:sz w:val="20"/>
          <w:szCs w:val="20"/>
        </w:rPr>
        <w:t xml:space="preserve">the </w:t>
      </w:r>
      <w:r>
        <w:rPr>
          <w:rFonts w:ascii="Times New Roman" w:eastAsia="Times New Roman" w:hAnsi="Times New Roman" w:cs="Times New Roman"/>
          <w:bCs/>
          <w:sz w:val="20"/>
          <w:szCs w:val="20"/>
        </w:rPr>
        <w:t>unsubstantiated</w:t>
      </w:r>
      <w:r w:rsidRPr="000246DE">
        <w:rPr>
          <w:rFonts w:ascii="Times New Roman" w:eastAsia="Times New Roman" w:hAnsi="Times New Roman" w:cs="Times New Roman"/>
          <w:bCs/>
          <w:sz w:val="20"/>
          <w:szCs w:val="20"/>
        </w:rPr>
        <w:t xml:space="preserve"> </w:t>
      </w:r>
      <w:r w:rsidR="000F0541" w:rsidRPr="000246DE">
        <w:rPr>
          <w:rFonts w:ascii="Times New Roman" w:eastAsia="Times New Roman" w:hAnsi="Times New Roman" w:cs="Times New Roman"/>
          <w:bCs/>
          <w:sz w:val="20"/>
          <w:szCs w:val="20"/>
        </w:rPr>
        <w:t>belief that it was preventing and alleviating flares</w:t>
      </w:r>
      <w:r w:rsidR="002D2720" w:rsidRPr="000246DE">
        <w:rPr>
          <w:rFonts w:ascii="Times New Roman" w:eastAsia="Times New Roman" w:hAnsi="Times New Roman" w:cs="Times New Roman"/>
          <w:bCs/>
          <w:sz w:val="20"/>
          <w:szCs w:val="20"/>
        </w:rPr>
        <w:t xml:space="preserve"> of CD</w:t>
      </w:r>
      <w:r>
        <w:rPr>
          <w:rFonts w:ascii="Times New Roman" w:eastAsia="Times New Roman" w:hAnsi="Times New Roman" w:cs="Times New Roman"/>
          <w:bCs/>
          <w:sz w:val="20"/>
          <w:szCs w:val="20"/>
        </w:rPr>
        <w:t>.</w:t>
      </w:r>
      <w:r w:rsidR="001425E0">
        <w:rPr>
          <w:rFonts w:ascii="Times New Roman" w:eastAsia="Times New Roman" w:hAnsi="Times New Roman" w:cs="Times New Roman"/>
          <w:bCs/>
          <w:sz w:val="20"/>
          <w:szCs w:val="20"/>
        </w:rPr>
        <w:t xml:space="preserve"> </w:t>
      </w:r>
      <w:r w:rsidR="005A72AC" w:rsidRPr="000246DE">
        <w:rPr>
          <w:rFonts w:ascii="Times New Roman" w:eastAsia="Times New Roman" w:hAnsi="Times New Roman" w:cs="Times New Roman"/>
          <w:bCs/>
          <w:sz w:val="20"/>
          <w:szCs w:val="20"/>
        </w:rPr>
        <w:t xml:space="preserve">Elevated </w:t>
      </w:r>
      <w:r w:rsidR="008014AB" w:rsidRPr="000246DE">
        <w:rPr>
          <w:rFonts w:ascii="Times New Roman" w:eastAsia="Times New Roman" w:hAnsi="Times New Roman" w:cs="Times New Roman"/>
          <w:bCs/>
          <w:sz w:val="20"/>
          <w:szCs w:val="20"/>
        </w:rPr>
        <w:t xml:space="preserve">serum </w:t>
      </w:r>
      <w:r w:rsidR="00240BFB" w:rsidRPr="000246DE">
        <w:rPr>
          <w:rFonts w:ascii="Times New Roman" w:eastAsia="Times New Roman" w:hAnsi="Times New Roman" w:cs="Times New Roman"/>
          <w:bCs/>
          <w:sz w:val="20"/>
          <w:szCs w:val="20"/>
        </w:rPr>
        <w:t xml:space="preserve">silver </w:t>
      </w:r>
      <w:r w:rsidR="006D0F11" w:rsidRPr="000246DE">
        <w:rPr>
          <w:rFonts w:ascii="Times New Roman" w:eastAsia="Times New Roman" w:hAnsi="Times New Roman" w:cs="Times New Roman"/>
          <w:bCs/>
          <w:sz w:val="20"/>
          <w:szCs w:val="20"/>
        </w:rPr>
        <w:t xml:space="preserve">levels </w:t>
      </w:r>
      <w:r w:rsidR="005A72AC" w:rsidRPr="000246DE">
        <w:rPr>
          <w:rFonts w:ascii="Times New Roman" w:eastAsia="Times New Roman" w:hAnsi="Times New Roman" w:cs="Times New Roman"/>
          <w:bCs/>
          <w:sz w:val="20"/>
          <w:szCs w:val="20"/>
        </w:rPr>
        <w:t>decreased</w:t>
      </w:r>
      <w:r w:rsidR="006D0F11" w:rsidRPr="000246DE">
        <w:rPr>
          <w:rFonts w:ascii="Times New Roman" w:eastAsia="Times New Roman" w:hAnsi="Times New Roman" w:cs="Times New Roman"/>
          <w:bCs/>
          <w:sz w:val="20"/>
          <w:szCs w:val="20"/>
        </w:rPr>
        <w:t xml:space="preserve"> upon discontinuation, </w:t>
      </w:r>
      <w:r w:rsidR="005869E2" w:rsidRPr="000246DE">
        <w:rPr>
          <w:rFonts w:ascii="Times New Roman" w:eastAsia="Times New Roman" w:hAnsi="Times New Roman" w:cs="Times New Roman"/>
          <w:bCs/>
          <w:sz w:val="20"/>
          <w:szCs w:val="20"/>
        </w:rPr>
        <w:t xml:space="preserve">yet </w:t>
      </w:r>
      <w:r w:rsidR="005A72AC" w:rsidRPr="000246DE">
        <w:rPr>
          <w:rFonts w:ascii="Times New Roman" w:eastAsia="Times New Roman" w:hAnsi="Times New Roman" w:cs="Times New Roman"/>
          <w:bCs/>
          <w:sz w:val="20"/>
          <w:szCs w:val="20"/>
        </w:rPr>
        <w:t>after</w:t>
      </w:r>
      <w:r w:rsidR="00D76723" w:rsidRPr="000246DE">
        <w:rPr>
          <w:rFonts w:ascii="Times New Roman" w:eastAsia="Times New Roman" w:hAnsi="Times New Roman" w:cs="Times New Roman"/>
          <w:bCs/>
          <w:sz w:val="20"/>
          <w:szCs w:val="20"/>
        </w:rPr>
        <w:t xml:space="preserve"> nearly</w:t>
      </w:r>
      <w:r w:rsidR="005A72AC" w:rsidRPr="000246DE">
        <w:rPr>
          <w:rFonts w:ascii="Times New Roman" w:eastAsia="Times New Roman" w:hAnsi="Times New Roman" w:cs="Times New Roman"/>
          <w:bCs/>
          <w:sz w:val="20"/>
          <w:szCs w:val="20"/>
        </w:rPr>
        <w:t xml:space="preserve"> two years </w:t>
      </w:r>
      <w:r w:rsidR="00940539" w:rsidRPr="000246DE">
        <w:rPr>
          <w:rFonts w:ascii="Times New Roman" w:eastAsia="Times New Roman" w:hAnsi="Times New Roman" w:cs="Times New Roman"/>
          <w:bCs/>
          <w:sz w:val="20"/>
          <w:szCs w:val="20"/>
        </w:rPr>
        <w:t xml:space="preserve">have not </w:t>
      </w:r>
      <w:r w:rsidR="005A72AC" w:rsidRPr="000246DE">
        <w:rPr>
          <w:rFonts w:ascii="Times New Roman" w:eastAsia="Times New Roman" w:hAnsi="Times New Roman" w:cs="Times New Roman"/>
          <w:bCs/>
          <w:sz w:val="20"/>
          <w:szCs w:val="20"/>
        </w:rPr>
        <w:t>returned to</w:t>
      </w:r>
      <w:r w:rsidR="00FA3500">
        <w:rPr>
          <w:rFonts w:ascii="Times New Roman" w:eastAsia="Times New Roman" w:hAnsi="Times New Roman" w:cs="Times New Roman"/>
          <w:bCs/>
          <w:sz w:val="20"/>
          <w:szCs w:val="20"/>
        </w:rPr>
        <w:t xml:space="preserve"> the</w:t>
      </w:r>
      <w:r w:rsidR="005A72AC" w:rsidRPr="000246DE">
        <w:rPr>
          <w:rFonts w:ascii="Times New Roman" w:eastAsia="Times New Roman" w:hAnsi="Times New Roman" w:cs="Times New Roman"/>
          <w:bCs/>
          <w:sz w:val="20"/>
          <w:szCs w:val="20"/>
        </w:rPr>
        <w:t xml:space="preserve"> normal range</w:t>
      </w:r>
      <w:r>
        <w:rPr>
          <w:rFonts w:ascii="Times New Roman" w:eastAsia="Times New Roman" w:hAnsi="Times New Roman" w:cs="Times New Roman"/>
          <w:bCs/>
          <w:sz w:val="20"/>
          <w:szCs w:val="20"/>
        </w:rPr>
        <w:t>.</w:t>
      </w:r>
      <w:r w:rsidR="00793671" w:rsidRPr="000246DE">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 xml:space="preserve">Despite </w:t>
      </w:r>
      <w:r w:rsidR="002D2720" w:rsidRPr="000246DE">
        <w:rPr>
          <w:rFonts w:ascii="Times New Roman" w:eastAsia="Times New Roman" w:hAnsi="Times New Roman" w:cs="Times New Roman"/>
          <w:bCs/>
          <w:sz w:val="20"/>
          <w:szCs w:val="20"/>
        </w:rPr>
        <w:t xml:space="preserve">the </w:t>
      </w:r>
      <w:r w:rsidR="0047366D" w:rsidRPr="000246DE">
        <w:rPr>
          <w:rFonts w:ascii="Times New Roman" w:eastAsia="Times New Roman" w:hAnsi="Times New Roman" w:cs="Times New Roman"/>
          <w:bCs/>
          <w:sz w:val="20"/>
          <w:szCs w:val="20"/>
        </w:rPr>
        <w:t>distributor</w:t>
      </w:r>
      <w:r>
        <w:rPr>
          <w:rFonts w:ascii="Times New Roman" w:eastAsia="Times New Roman" w:hAnsi="Times New Roman" w:cs="Times New Roman"/>
          <w:bCs/>
          <w:sz w:val="20"/>
          <w:szCs w:val="20"/>
        </w:rPr>
        <w:t>’s</w:t>
      </w:r>
      <w:r w:rsidR="0047366D" w:rsidRPr="000246DE">
        <w:rPr>
          <w:rFonts w:ascii="Times New Roman" w:eastAsia="Times New Roman" w:hAnsi="Times New Roman" w:cs="Times New Roman"/>
          <w:bCs/>
          <w:sz w:val="20"/>
          <w:szCs w:val="20"/>
        </w:rPr>
        <w:t xml:space="preserve"> </w:t>
      </w:r>
      <w:r w:rsidR="00A14B3A" w:rsidRPr="000246DE">
        <w:rPr>
          <w:rFonts w:ascii="Times New Roman" w:eastAsia="Times New Roman" w:hAnsi="Times New Roman" w:cs="Times New Roman"/>
          <w:bCs/>
          <w:sz w:val="20"/>
          <w:szCs w:val="20"/>
        </w:rPr>
        <w:t xml:space="preserve">claims </w:t>
      </w:r>
      <w:r w:rsidR="002D2720" w:rsidRPr="000246DE">
        <w:rPr>
          <w:rFonts w:ascii="Times New Roman" w:eastAsia="Times New Roman" w:hAnsi="Times New Roman" w:cs="Times New Roman"/>
          <w:bCs/>
          <w:sz w:val="20"/>
          <w:szCs w:val="20"/>
        </w:rPr>
        <w:t>that the</w:t>
      </w:r>
      <w:r w:rsidR="006A7322" w:rsidRPr="000246DE">
        <w:rPr>
          <w:rFonts w:ascii="Times New Roman" w:eastAsia="Times New Roman" w:hAnsi="Times New Roman" w:cs="Times New Roman"/>
          <w:bCs/>
          <w:sz w:val="20"/>
          <w:szCs w:val="20"/>
        </w:rPr>
        <w:t>ir specific fo</w:t>
      </w:r>
      <w:r w:rsidR="00E825AB" w:rsidRPr="000246DE">
        <w:rPr>
          <w:rFonts w:ascii="Times New Roman" w:eastAsia="Times New Roman" w:hAnsi="Times New Roman" w:cs="Times New Roman"/>
          <w:bCs/>
          <w:sz w:val="20"/>
          <w:szCs w:val="20"/>
        </w:rPr>
        <w:t>rmulation “won’t turn you blue”</w:t>
      </w:r>
      <w:r w:rsidR="00011EF0" w:rsidRPr="000246DE">
        <w:rPr>
          <w:rFonts w:ascii="Times New Roman" w:eastAsia="Times New Roman" w:hAnsi="Times New Roman" w:cs="Times New Roman"/>
          <w:bCs/>
          <w:sz w:val="20"/>
          <w:szCs w:val="20"/>
          <w:vertAlign w:val="superscript"/>
        </w:rPr>
        <w:t>27</w:t>
      </w:r>
      <w:r>
        <w:rPr>
          <w:rFonts w:ascii="Times New Roman" w:eastAsia="Times New Roman" w:hAnsi="Times New Roman" w:cs="Times New Roman"/>
          <w:bCs/>
          <w:sz w:val="20"/>
          <w:szCs w:val="20"/>
        </w:rPr>
        <w:t xml:space="preserve">, the patient’s generalized argyria has persisted.  </w:t>
      </w:r>
    </w:p>
    <w:p w14:paraId="33A117EF" w14:textId="77777777" w:rsidR="00BA0652" w:rsidRDefault="00BA0652" w:rsidP="000446B7">
      <w:pPr>
        <w:spacing w:after="0" w:line="240" w:lineRule="auto"/>
        <w:rPr>
          <w:rFonts w:ascii="Times New Roman" w:eastAsia="Times New Roman" w:hAnsi="Times New Roman" w:cs="Times New Roman"/>
          <w:bCs/>
          <w:sz w:val="20"/>
          <w:szCs w:val="20"/>
        </w:rPr>
      </w:pPr>
    </w:p>
    <w:p w14:paraId="16C3EFEC" w14:textId="6A03A474" w:rsidR="000446B7" w:rsidRPr="000246DE" w:rsidRDefault="00910463" w:rsidP="000446B7">
      <w:pPr>
        <w:spacing w:after="0" w:line="240" w:lineRule="auto"/>
        <w:rPr>
          <w:rFonts w:ascii="Times New Roman" w:hAnsi="Times New Roman" w:cs="Times New Roman"/>
          <w:b/>
          <w:sz w:val="20"/>
          <w:szCs w:val="20"/>
        </w:rPr>
      </w:pPr>
      <w:r w:rsidRPr="000246DE">
        <w:rPr>
          <w:rFonts w:ascii="Times New Roman" w:hAnsi="Times New Roman" w:cs="Times New Roman"/>
          <w:b/>
          <w:sz w:val="20"/>
          <w:szCs w:val="20"/>
        </w:rPr>
        <w:t>Conclusion</w:t>
      </w:r>
    </w:p>
    <w:p w14:paraId="403A89AD" w14:textId="00978AA6" w:rsidR="00183148" w:rsidRDefault="00AB4EEC" w:rsidP="000446B7">
      <w:pPr>
        <w:spacing w:after="0" w:line="240" w:lineRule="auto"/>
        <w:rPr>
          <w:rFonts w:ascii="Times New Roman" w:hAnsi="Times New Roman" w:cs="Times New Roman"/>
          <w:sz w:val="20"/>
          <w:szCs w:val="20"/>
        </w:rPr>
      </w:pPr>
      <w:r w:rsidRPr="000246DE">
        <w:rPr>
          <w:rFonts w:ascii="Times New Roman" w:eastAsia="Times New Roman" w:hAnsi="Times New Roman" w:cs="Times New Roman"/>
          <w:bCs/>
          <w:sz w:val="20"/>
          <w:szCs w:val="20"/>
        </w:rPr>
        <w:t>We</w:t>
      </w:r>
      <w:r w:rsidR="001E4AF4" w:rsidRPr="000246DE">
        <w:rPr>
          <w:rFonts w:ascii="Times New Roman" w:eastAsia="Times New Roman" w:hAnsi="Times New Roman" w:cs="Times New Roman"/>
          <w:bCs/>
          <w:sz w:val="20"/>
          <w:szCs w:val="20"/>
        </w:rPr>
        <w:t xml:space="preserve"> report </w:t>
      </w:r>
      <w:r w:rsidR="00C220DE" w:rsidRPr="000246DE">
        <w:rPr>
          <w:rFonts w:ascii="Times New Roman" w:eastAsia="Times New Roman" w:hAnsi="Times New Roman" w:cs="Times New Roman"/>
          <w:bCs/>
          <w:sz w:val="20"/>
          <w:szCs w:val="20"/>
        </w:rPr>
        <w:t xml:space="preserve">generalized </w:t>
      </w:r>
      <w:r w:rsidR="00AD1882" w:rsidRPr="000246DE">
        <w:rPr>
          <w:rFonts w:ascii="Times New Roman" w:eastAsia="Times New Roman" w:hAnsi="Times New Roman" w:cs="Times New Roman"/>
          <w:bCs/>
          <w:sz w:val="20"/>
          <w:szCs w:val="20"/>
        </w:rPr>
        <w:t xml:space="preserve">argyria </w:t>
      </w:r>
      <w:r w:rsidR="004654C5" w:rsidRPr="000246DE">
        <w:rPr>
          <w:rFonts w:ascii="Times New Roman" w:eastAsia="Times New Roman" w:hAnsi="Times New Roman" w:cs="Times New Roman"/>
          <w:bCs/>
          <w:sz w:val="20"/>
          <w:szCs w:val="20"/>
        </w:rPr>
        <w:t xml:space="preserve">resulting </w:t>
      </w:r>
      <w:r w:rsidR="00AD1882" w:rsidRPr="000246DE">
        <w:rPr>
          <w:rFonts w:ascii="Times New Roman" w:eastAsia="Times New Roman" w:hAnsi="Times New Roman" w:cs="Times New Roman"/>
          <w:bCs/>
          <w:sz w:val="20"/>
          <w:szCs w:val="20"/>
        </w:rPr>
        <w:t xml:space="preserve">from </w:t>
      </w:r>
      <w:r w:rsidR="00C06ECB" w:rsidRPr="000246DE">
        <w:rPr>
          <w:rFonts w:ascii="Times New Roman" w:eastAsia="Times New Roman" w:hAnsi="Times New Roman" w:cs="Times New Roman"/>
          <w:bCs/>
          <w:sz w:val="20"/>
          <w:szCs w:val="20"/>
        </w:rPr>
        <w:t xml:space="preserve">the </w:t>
      </w:r>
      <w:r w:rsidR="00062C1C" w:rsidRPr="000246DE">
        <w:rPr>
          <w:rFonts w:ascii="Times New Roman" w:eastAsia="Times New Roman" w:hAnsi="Times New Roman" w:cs="Times New Roman"/>
          <w:bCs/>
          <w:sz w:val="20"/>
          <w:szCs w:val="20"/>
        </w:rPr>
        <w:t xml:space="preserve">chronic </w:t>
      </w:r>
      <w:r w:rsidR="00C06ECB" w:rsidRPr="000246DE">
        <w:rPr>
          <w:rFonts w:ascii="Times New Roman" w:eastAsia="Times New Roman" w:hAnsi="Times New Roman" w:cs="Times New Roman"/>
          <w:bCs/>
          <w:sz w:val="20"/>
          <w:szCs w:val="20"/>
        </w:rPr>
        <w:t>ingestion of</w:t>
      </w:r>
      <w:r w:rsidR="00AD1882" w:rsidRPr="000246DE">
        <w:rPr>
          <w:rFonts w:ascii="Times New Roman" w:eastAsia="Times New Roman" w:hAnsi="Times New Roman" w:cs="Times New Roman"/>
          <w:bCs/>
          <w:sz w:val="20"/>
          <w:szCs w:val="20"/>
        </w:rPr>
        <w:t xml:space="preserve"> silver nitrate solution </w:t>
      </w:r>
      <w:r w:rsidR="004654C5" w:rsidRPr="000246DE">
        <w:rPr>
          <w:rFonts w:ascii="Times New Roman" w:eastAsia="Times New Roman" w:hAnsi="Times New Roman" w:cs="Times New Roman"/>
          <w:bCs/>
          <w:sz w:val="20"/>
          <w:szCs w:val="20"/>
        </w:rPr>
        <w:t>administered</w:t>
      </w:r>
      <w:r w:rsidR="00AD1882" w:rsidRPr="000246DE">
        <w:rPr>
          <w:rFonts w:ascii="Times New Roman" w:eastAsia="Times New Roman" w:hAnsi="Times New Roman" w:cs="Times New Roman"/>
          <w:bCs/>
          <w:sz w:val="20"/>
          <w:szCs w:val="20"/>
        </w:rPr>
        <w:t xml:space="preserve"> as an alternative treatment for inflammatory bowel disease. </w:t>
      </w:r>
      <w:r w:rsidR="007A4EE4">
        <w:rPr>
          <w:rFonts w:ascii="Times New Roman" w:eastAsia="Times New Roman" w:hAnsi="Times New Roman" w:cs="Times New Roman"/>
          <w:bCs/>
          <w:sz w:val="20"/>
          <w:szCs w:val="20"/>
        </w:rPr>
        <w:t>I</w:t>
      </w:r>
      <w:r w:rsidR="00997DBF" w:rsidRPr="000246DE">
        <w:rPr>
          <w:rFonts w:ascii="Times New Roman" w:eastAsia="Times New Roman" w:hAnsi="Times New Roman" w:cs="Times New Roman"/>
          <w:bCs/>
          <w:sz w:val="20"/>
          <w:szCs w:val="20"/>
        </w:rPr>
        <w:t>nformation on the I</w:t>
      </w:r>
      <w:r w:rsidR="003F0D96" w:rsidRPr="000246DE">
        <w:rPr>
          <w:rFonts w:ascii="Times New Roman" w:eastAsia="Times New Roman" w:hAnsi="Times New Roman" w:cs="Times New Roman"/>
          <w:bCs/>
          <w:sz w:val="20"/>
          <w:szCs w:val="20"/>
        </w:rPr>
        <w:t xml:space="preserve">nternet </w:t>
      </w:r>
      <w:r w:rsidR="007A4EE4">
        <w:rPr>
          <w:rFonts w:ascii="Times New Roman" w:eastAsia="Times New Roman" w:hAnsi="Times New Roman" w:cs="Times New Roman"/>
          <w:bCs/>
          <w:sz w:val="20"/>
          <w:szCs w:val="20"/>
        </w:rPr>
        <w:t>may not be evidence</w:t>
      </w:r>
      <w:r w:rsidR="00952643">
        <w:rPr>
          <w:rFonts w:ascii="Times New Roman" w:eastAsia="Times New Roman" w:hAnsi="Times New Roman" w:cs="Times New Roman"/>
          <w:bCs/>
          <w:sz w:val="20"/>
          <w:szCs w:val="20"/>
        </w:rPr>
        <w:t>-</w:t>
      </w:r>
      <w:r w:rsidR="007A4EE4">
        <w:rPr>
          <w:rFonts w:ascii="Times New Roman" w:eastAsia="Times New Roman" w:hAnsi="Times New Roman" w:cs="Times New Roman"/>
          <w:bCs/>
          <w:sz w:val="20"/>
          <w:szCs w:val="20"/>
        </w:rPr>
        <w:t>based leading to the use of therapies that are unpro</w:t>
      </w:r>
      <w:r w:rsidR="00952643">
        <w:rPr>
          <w:rFonts w:ascii="Times New Roman" w:eastAsia="Times New Roman" w:hAnsi="Times New Roman" w:cs="Times New Roman"/>
          <w:bCs/>
          <w:sz w:val="20"/>
          <w:szCs w:val="20"/>
        </w:rPr>
        <w:t>ven to be effective</w:t>
      </w:r>
      <w:r w:rsidR="00AD1882" w:rsidRPr="000246DE">
        <w:rPr>
          <w:rFonts w:ascii="Times New Roman" w:eastAsia="Times New Roman" w:hAnsi="Times New Roman" w:cs="Times New Roman"/>
          <w:bCs/>
          <w:sz w:val="20"/>
          <w:szCs w:val="20"/>
        </w:rPr>
        <w:t>.</w:t>
      </w:r>
      <w:r w:rsidR="0049337A" w:rsidRPr="000246DE">
        <w:rPr>
          <w:rFonts w:ascii="Times New Roman" w:eastAsia="Times New Roman" w:hAnsi="Times New Roman" w:cs="Times New Roman"/>
          <w:bCs/>
          <w:sz w:val="20"/>
          <w:szCs w:val="20"/>
        </w:rPr>
        <w:t xml:space="preserve"> I</w:t>
      </w:r>
      <w:r w:rsidR="00254B43" w:rsidRPr="000246DE">
        <w:rPr>
          <w:rFonts w:ascii="Times New Roman" w:eastAsia="Times New Roman" w:hAnsi="Times New Roman" w:cs="Times New Roman"/>
          <w:bCs/>
          <w:sz w:val="20"/>
          <w:szCs w:val="20"/>
        </w:rPr>
        <w:t xml:space="preserve">ncreased awareness </w:t>
      </w:r>
      <w:r w:rsidR="0049337A" w:rsidRPr="000246DE">
        <w:rPr>
          <w:rFonts w:ascii="Times New Roman" w:eastAsia="Times New Roman" w:hAnsi="Times New Roman" w:cs="Times New Roman"/>
          <w:bCs/>
          <w:sz w:val="20"/>
          <w:szCs w:val="20"/>
        </w:rPr>
        <w:t xml:space="preserve">about </w:t>
      </w:r>
      <w:r w:rsidR="00254B43" w:rsidRPr="000246DE">
        <w:rPr>
          <w:rFonts w:ascii="Times New Roman" w:eastAsia="Times New Roman" w:hAnsi="Times New Roman" w:cs="Times New Roman"/>
          <w:bCs/>
          <w:sz w:val="20"/>
          <w:szCs w:val="20"/>
        </w:rPr>
        <w:t xml:space="preserve">parental practices regarding </w:t>
      </w:r>
      <w:r w:rsidR="004D7F7A" w:rsidRPr="000246DE">
        <w:rPr>
          <w:rFonts w:ascii="Times New Roman" w:eastAsia="Times New Roman" w:hAnsi="Times New Roman" w:cs="Times New Roman"/>
          <w:bCs/>
          <w:sz w:val="20"/>
          <w:szCs w:val="20"/>
        </w:rPr>
        <w:t xml:space="preserve">unregulated products </w:t>
      </w:r>
      <w:r w:rsidR="00C06ECB" w:rsidRPr="000246DE">
        <w:rPr>
          <w:rFonts w:ascii="Times New Roman" w:eastAsia="Times New Roman" w:hAnsi="Times New Roman" w:cs="Times New Roman"/>
          <w:bCs/>
          <w:sz w:val="20"/>
          <w:szCs w:val="20"/>
        </w:rPr>
        <w:t xml:space="preserve">and </w:t>
      </w:r>
      <w:r w:rsidR="007A4EE4">
        <w:rPr>
          <w:rFonts w:ascii="Times New Roman" w:eastAsia="Times New Roman" w:hAnsi="Times New Roman" w:cs="Times New Roman"/>
          <w:bCs/>
          <w:sz w:val="20"/>
          <w:szCs w:val="20"/>
        </w:rPr>
        <w:t xml:space="preserve">more stringent regulations about </w:t>
      </w:r>
      <w:r w:rsidR="005A72AC" w:rsidRPr="000246DE">
        <w:rPr>
          <w:rFonts w:ascii="Times New Roman" w:eastAsia="Times New Roman" w:hAnsi="Times New Roman" w:cs="Times New Roman"/>
          <w:bCs/>
          <w:sz w:val="20"/>
          <w:szCs w:val="20"/>
        </w:rPr>
        <w:t xml:space="preserve">Internet </w:t>
      </w:r>
      <w:r w:rsidR="007A4EE4">
        <w:rPr>
          <w:rFonts w:ascii="Times New Roman" w:eastAsia="Times New Roman" w:hAnsi="Times New Roman" w:cs="Times New Roman"/>
          <w:bCs/>
          <w:sz w:val="20"/>
          <w:szCs w:val="20"/>
        </w:rPr>
        <w:t xml:space="preserve">content </w:t>
      </w:r>
      <w:r w:rsidR="0049337A" w:rsidRPr="000246DE">
        <w:rPr>
          <w:rFonts w:ascii="Times New Roman" w:eastAsia="Times New Roman" w:hAnsi="Times New Roman" w:cs="Times New Roman"/>
          <w:bCs/>
          <w:sz w:val="20"/>
          <w:szCs w:val="20"/>
        </w:rPr>
        <w:t>are needed</w:t>
      </w:r>
      <w:r w:rsidR="00254B43" w:rsidRPr="000246DE">
        <w:rPr>
          <w:rFonts w:ascii="Times New Roman" w:eastAsia="Times New Roman" w:hAnsi="Times New Roman" w:cs="Times New Roman"/>
          <w:bCs/>
          <w:sz w:val="20"/>
          <w:szCs w:val="20"/>
        </w:rPr>
        <w:t>.</w:t>
      </w:r>
      <w:r w:rsidR="00254B43" w:rsidRPr="00183148">
        <w:rPr>
          <w:rFonts w:ascii="Times New Roman" w:eastAsia="Times New Roman" w:hAnsi="Times New Roman" w:cs="Times New Roman"/>
          <w:bCs/>
          <w:sz w:val="20"/>
          <w:szCs w:val="20"/>
        </w:rPr>
        <w:t xml:space="preserve"> </w:t>
      </w:r>
    </w:p>
    <w:p w14:paraId="38F59020" w14:textId="77777777" w:rsidR="00183148" w:rsidRDefault="00183148" w:rsidP="000446B7">
      <w:pPr>
        <w:spacing w:after="0" w:line="240" w:lineRule="auto"/>
        <w:rPr>
          <w:rFonts w:ascii="Times New Roman" w:hAnsi="Times New Roman" w:cs="Times New Roman"/>
          <w:sz w:val="20"/>
          <w:szCs w:val="20"/>
        </w:rPr>
      </w:pPr>
    </w:p>
    <w:p w14:paraId="04E5F3E2" w14:textId="77777777" w:rsidR="00183148" w:rsidRDefault="00183148" w:rsidP="000446B7">
      <w:pPr>
        <w:spacing w:after="0" w:line="240" w:lineRule="auto"/>
        <w:rPr>
          <w:rFonts w:ascii="Times New Roman" w:hAnsi="Times New Roman" w:cs="Times New Roman"/>
          <w:sz w:val="20"/>
          <w:szCs w:val="20"/>
        </w:rPr>
      </w:pPr>
    </w:p>
    <w:p w14:paraId="625F092A" w14:textId="77777777" w:rsidR="000246DE" w:rsidRDefault="000246DE" w:rsidP="000246DE">
      <w:pPr>
        <w:spacing w:after="0" w:line="240" w:lineRule="auto"/>
        <w:rPr>
          <w:rFonts w:ascii="Times New Roman" w:hAnsi="Times New Roman" w:cs="Times New Roman"/>
          <w:sz w:val="20"/>
          <w:szCs w:val="20"/>
        </w:rPr>
      </w:pPr>
    </w:p>
    <w:p w14:paraId="72AB8679" w14:textId="77777777" w:rsidR="00240BFB" w:rsidRDefault="00240BFB" w:rsidP="000246DE">
      <w:pPr>
        <w:spacing w:after="0" w:line="240" w:lineRule="auto"/>
        <w:rPr>
          <w:rFonts w:ascii="Times New Roman" w:hAnsi="Times New Roman" w:cs="Times New Roman"/>
          <w:sz w:val="20"/>
          <w:szCs w:val="20"/>
        </w:rPr>
      </w:pPr>
    </w:p>
    <w:p w14:paraId="4E944CA0" w14:textId="77777777" w:rsidR="002C4C03" w:rsidRDefault="002C4C03" w:rsidP="000246DE">
      <w:pPr>
        <w:spacing w:after="0" w:line="240" w:lineRule="auto"/>
        <w:rPr>
          <w:rFonts w:ascii="Times New Roman" w:hAnsi="Times New Roman" w:cs="Times New Roman"/>
          <w:sz w:val="20"/>
          <w:szCs w:val="20"/>
        </w:rPr>
      </w:pPr>
    </w:p>
    <w:p w14:paraId="2FFA90C1" w14:textId="77777777" w:rsidR="000246DE" w:rsidRPr="00183148" w:rsidRDefault="000246DE" w:rsidP="000246DE">
      <w:pPr>
        <w:spacing w:after="0" w:line="240" w:lineRule="auto"/>
        <w:rPr>
          <w:rFonts w:ascii="Times New Roman" w:hAnsi="Times New Roman" w:cs="Times New Roman"/>
          <w:sz w:val="20"/>
          <w:szCs w:val="20"/>
        </w:rPr>
      </w:pPr>
      <w:r w:rsidRPr="00183148">
        <w:rPr>
          <w:rFonts w:ascii="Times New Roman" w:hAnsi="Times New Roman" w:cs="Times New Roman"/>
          <w:b/>
          <w:sz w:val="20"/>
          <w:szCs w:val="20"/>
          <w:u w:val="single"/>
        </w:rPr>
        <w:t>References</w:t>
      </w:r>
    </w:p>
    <w:p w14:paraId="3A9003F8" w14:textId="77777777" w:rsidR="000246DE" w:rsidRPr="00183148" w:rsidRDefault="000246DE" w:rsidP="000246DE">
      <w:pPr>
        <w:spacing w:after="0" w:line="240" w:lineRule="auto"/>
        <w:rPr>
          <w:rFonts w:ascii="Times New Roman" w:hAnsi="Times New Roman" w:cs="Times New Roman"/>
          <w:b/>
          <w:sz w:val="20"/>
          <w:szCs w:val="20"/>
          <w:u w:val="single"/>
        </w:rPr>
      </w:pPr>
    </w:p>
    <w:p w14:paraId="41F5225A"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Wadhera A, Fung M. Systemic argyria associated with ingestion of colloidal silver. </w:t>
      </w:r>
      <w:r w:rsidRPr="00A54B71">
        <w:rPr>
          <w:rFonts w:ascii="Times New Roman" w:eastAsia="Times New Roman" w:hAnsi="Times New Roman" w:cs="Times New Roman"/>
          <w:bCs/>
          <w:i/>
          <w:color w:val="333333"/>
          <w:kern w:val="36"/>
          <w:sz w:val="20"/>
          <w:szCs w:val="20"/>
        </w:rPr>
        <w:t>Dermatol Online J</w:t>
      </w:r>
      <w:r w:rsidRPr="00A54B71">
        <w:rPr>
          <w:rFonts w:ascii="Times New Roman" w:eastAsia="Times New Roman" w:hAnsi="Times New Roman" w:cs="Times New Roman"/>
          <w:bCs/>
          <w:color w:val="333333"/>
          <w:kern w:val="36"/>
          <w:sz w:val="20"/>
          <w:szCs w:val="20"/>
        </w:rPr>
        <w:t xml:space="preserve">. 2005;11(1). Available at: </w:t>
      </w:r>
      <w:r w:rsidRPr="00A54B71">
        <w:rPr>
          <w:rFonts w:ascii="Times New Roman" w:hAnsi="Times New Roman" w:cs="Times New Roman"/>
          <w:sz w:val="20"/>
          <w:szCs w:val="20"/>
        </w:rPr>
        <w:t>http://escholarship.org/uc/item/0832g6d3.</w:t>
      </w:r>
    </w:p>
    <w:p w14:paraId="7433A7B1"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kern w:val="36"/>
          <w:sz w:val="20"/>
          <w:szCs w:val="20"/>
        </w:rPr>
      </w:pPr>
      <w:r w:rsidRPr="00A54B71">
        <w:rPr>
          <w:rFonts w:ascii="Times New Roman" w:eastAsia="Times New Roman" w:hAnsi="Times New Roman" w:cs="Times New Roman"/>
          <w:bCs/>
          <w:kern w:val="36"/>
          <w:sz w:val="20"/>
          <w:szCs w:val="20"/>
        </w:rPr>
        <w:t xml:space="preserve">Alexander JW. History of the medical use of silver. </w:t>
      </w:r>
      <w:r w:rsidRPr="00A54B71">
        <w:rPr>
          <w:rFonts w:ascii="Times New Roman" w:eastAsia="Times New Roman" w:hAnsi="Times New Roman" w:cs="Times New Roman"/>
          <w:bCs/>
          <w:i/>
          <w:kern w:val="36"/>
          <w:sz w:val="20"/>
          <w:szCs w:val="20"/>
        </w:rPr>
        <w:t>Surg Infect</w:t>
      </w:r>
      <w:r w:rsidRPr="00A54B71">
        <w:rPr>
          <w:rFonts w:ascii="Times New Roman" w:eastAsia="Times New Roman" w:hAnsi="Times New Roman" w:cs="Times New Roman"/>
          <w:bCs/>
          <w:kern w:val="36"/>
          <w:sz w:val="20"/>
          <w:szCs w:val="20"/>
        </w:rPr>
        <w:t>. 2009;10(3):289-292.</w:t>
      </w:r>
    </w:p>
    <w:p w14:paraId="7CB518B3"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Barillo DJ, Marx DE. Silver in medicine: a brief history BC 335 to present. </w:t>
      </w:r>
      <w:r w:rsidRPr="00A54B71">
        <w:rPr>
          <w:rFonts w:ascii="Times New Roman" w:eastAsia="Times New Roman" w:hAnsi="Times New Roman" w:cs="Times New Roman"/>
          <w:bCs/>
          <w:i/>
          <w:color w:val="333333"/>
          <w:kern w:val="36"/>
          <w:sz w:val="20"/>
          <w:szCs w:val="20"/>
        </w:rPr>
        <w:t>Burns.</w:t>
      </w:r>
      <w:r w:rsidRPr="00A54B71">
        <w:rPr>
          <w:rFonts w:ascii="Times New Roman" w:eastAsia="Times New Roman" w:hAnsi="Times New Roman" w:cs="Times New Roman"/>
          <w:bCs/>
          <w:color w:val="333333"/>
          <w:kern w:val="36"/>
          <w:sz w:val="20"/>
          <w:szCs w:val="20"/>
        </w:rPr>
        <w:t xml:space="preserve"> </w:t>
      </w:r>
      <w:proofErr w:type="gramStart"/>
      <w:r w:rsidRPr="00A54B71">
        <w:rPr>
          <w:rFonts w:ascii="Times New Roman" w:eastAsia="Times New Roman" w:hAnsi="Times New Roman" w:cs="Times New Roman"/>
          <w:bCs/>
          <w:color w:val="333333"/>
          <w:kern w:val="36"/>
          <w:sz w:val="20"/>
          <w:szCs w:val="20"/>
        </w:rPr>
        <w:t>2014;40S:S3</w:t>
      </w:r>
      <w:proofErr w:type="gramEnd"/>
      <w:r w:rsidRPr="00A54B71">
        <w:rPr>
          <w:rFonts w:ascii="Times New Roman" w:eastAsia="Times New Roman" w:hAnsi="Times New Roman" w:cs="Times New Roman"/>
          <w:bCs/>
          <w:color w:val="333333"/>
          <w:kern w:val="36"/>
          <w:sz w:val="20"/>
          <w:szCs w:val="20"/>
        </w:rPr>
        <w:t>-8.</w:t>
      </w:r>
    </w:p>
    <w:p w14:paraId="4A817E57" w14:textId="77777777" w:rsidR="000246DE" w:rsidRPr="00A54B71" w:rsidRDefault="000246DE" w:rsidP="000246DE">
      <w:pPr>
        <w:pStyle w:val="ListParagraph"/>
        <w:numPr>
          <w:ilvl w:val="0"/>
          <w:numId w:val="2"/>
        </w:numPr>
        <w:spacing w:after="0" w:line="240" w:lineRule="auto"/>
        <w:ind w:left="0"/>
        <w:rPr>
          <w:rFonts w:ascii="Times New Roman" w:hAnsi="Times New Roman" w:cs="Times New Roman"/>
          <w:sz w:val="20"/>
          <w:szCs w:val="20"/>
        </w:rPr>
      </w:pPr>
      <w:r w:rsidRPr="00A54B71">
        <w:rPr>
          <w:rFonts w:ascii="Times New Roman" w:hAnsi="Times New Roman" w:cs="Times New Roman"/>
          <w:sz w:val="20"/>
          <w:szCs w:val="20"/>
        </w:rPr>
        <w:t xml:space="preserve">Food and Drug Administration. Safety alerts &amp; advisories - consumer advisory: dietary supplements containing silver may cause permanent discoloration of skin and mucous membranes (argyria). </w:t>
      </w:r>
      <w:r w:rsidRPr="00A54B71">
        <w:rPr>
          <w:rFonts w:ascii="Times New Roman" w:hAnsi="Times New Roman" w:cs="Times New Roman"/>
          <w:iCs/>
          <w:sz w:val="20"/>
          <w:szCs w:val="20"/>
        </w:rPr>
        <w:t>U S Food and Drug Administration Home Page</w:t>
      </w:r>
      <w:r w:rsidRPr="00A54B71">
        <w:rPr>
          <w:rFonts w:ascii="Times New Roman" w:hAnsi="Times New Roman" w:cs="Times New Roman"/>
          <w:sz w:val="20"/>
          <w:szCs w:val="20"/>
        </w:rPr>
        <w:t xml:space="preserve">. Center for Food Safety and Applied Nutrition, 6 Oct. 2009. Accessed March 15, 2016. </w:t>
      </w:r>
    </w:p>
    <w:p w14:paraId="64D8BE6C"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hAnsi="Times New Roman" w:cs="Times New Roman"/>
          <w:sz w:val="20"/>
          <w:szCs w:val="20"/>
        </w:rPr>
        <w:t xml:space="preserve">Mirsattari SM, Hammond RR, Sharpe MD, Leung FY, Young GB. Myoclonic status epilepticus following repeated oral ingestion of colloidal silver. </w:t>
      </w:r>
      <w:r w:rsidRPr="00A54B71">
        <w:rPr>
          <w:rFonts w:ascii="Times New Roman" w:hAnsi="Times New Roman" w:cs="Times New Roman"/>
          <w:i/>
          <w:sz w:val="20"/>
          <w:szCs w:val="20"/>
        </w:rPr>
        <w:t>Neurology.</w:t>
      </w:r>
      <w:r w:rsidRPr="00A54B71">
        <w:rPr>
          <w:rFonts w:ascii="Times New Roman" w:hAnsi="Times New Roman" w:cs="Times New Roman"/>
          <w:sz w:val="20"/>
          <w:szCs w:val="20"/>
        </w:rPr>
        <w:t xml:space="preserve"> 2004;62(8):1408-1410.</w:t>
      </w:r>
    </w:p>
    <w:p w14:paraId="6A0E27DF"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Prescott RJ, Wells S. Systemic argyria. </w:t>
      </w:r>
      <w:r w:rsidRPr="00A54B71">
        <w:rPr>
          <w:rFonts w:ascii="Times New Roman" w:eastAsia="Times New Roman" w:hAnsi="Times New Roman" w:cs="Times New Roman"/>
          <w:bCs/>
          <w:i/>
          <w:color w:val="333333"/>
          <w:kern w:val="36"/>
          <w:sz w:val="20"/>
          <w:szCs w:val="20"/>
        </w:rPr>
        <w:t>J Clin Pathol.</w:t>
      </w:r>
      <w:r w:rsidRPr="00A54B71">
        <w:rPr>
          <w:rFonts w:ascii="Times New Roman" w:eastAsia="Times New Roman" w:hAnsi="Times New Roman" w:cs="Times New Roman"/>
          <w:bCs/>
          <w:color w:val="333333"/>
          <w:kern w:val="36"/>
          <w:sz w:val="20"/>
          <w:szCs w:val="20"/>
        </w:rPr>
        <w:t xml:space="preserve"> 1994;47(6):556-557.</w:t>
      </w:r>
    </w:p>
    <w:p w14:paraId="3C1C92C5"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Kwon HB, Lee JH, Lee SH, Lee AY, Choi JS, Ahn YS. A case of argyria following colloidal silver ingestion. </w:t>
      </w:r>
      <w:r w:rsidRPr="00A54B71">
        <w:rPr>
          <w:rFonts w:ascii="Times New Roman" w:eastAsia="Times New Roman" w:hAnsi="Times New Roman" w:cs="Times New Roman"/>
          <w:bCs/>
          <w:i/>
          <w:color w:val="333333"/>
          <w:kern w:val="36"/>
          <w:sz w:val="20"/>
          <w:szCs w:val="20"/>
        </w:rPr>
        <w:t>Ann Dermatol</w:t>
      </w:r>
      <w:r w:rsidRPr="00A54B71">
        <w:rPr>
          <w:rFonts w:ascii="Times New Roman" w:eastAsia="Times New Roman" w:hAnsi="Times New Roman" w:cs="Times New Roman"/>
          <w:bCs/>
          <w:color w:val="333333"/>
          <w:kern w:val="36"/>
          <w:sz w:val="20"/>
          <w:szCs w:val="20"/>
        </w:rPr>
        <w:t>. 2009;21(3):308-310.</w:t>
      </w:r>
    </w:p>
    <w:p w14:paraId="2F37539A"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Kubba A, Kubba R, Batrani M, Pal T. Argyria an unrecognized cause of cutaneous pigmentation in Indian patients: a case series and review of the literature. </w:t>
      </w:r>
      <w:r w:rsidRPr="00A54B71">
        <w:rPr>
          <w:rFonts w:ascii="Times New Roman" w:eastAsia="Times New Roman" w:hAnsi="Times New Roman" w:cs="Times New Roman"/>
          <w:bCs/>
          <w:i/>
          <w:color w:val="333333"/>
          <w:kern w:val="36"/>
          <w:sz w:val="20"/>
          <w:szCs w:val="20"/>
        </w:rPr>
        <w:t>Indian J Dermatol Venereol Leprol</w:t>
      </w:r>
      <w:r w:rsidRPr="00A54B71">
        <w:rPr>
          <w:rFonts w:ascii="Times New Roman" w:eastAsia="Times New Roman" w:hAnsi="Times New Roman" w:cs="Times New Roman"/>
          <w:bCs/>
          <w:color w:val="333333"/>
          <w:kern w:val="36"/>
          <w:sz w:val="20"/>
          <w:szCs w:val="20"/>
        </w:rPr>
        <w:t>. 2013;79(6)805-811.</w:t>
      </w:r>
    </w:p>
    <w:p w14:paraId="788F1215"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Amber KT, Winslow CY, Styperek A, Schwartz PH, Shiman MI, Elgart G. Blue skin. </w:t>
      </w:r>
      <w:r w:rsidRPr="00A54B71">
        <w:rPr>
          <w:rFonts w:ascii="Times New Roman" w:hAnsi="Times New Roman" w:cs="Times New Roman"/>
          <w:i/>
          <w:sz w:val="20"/>
          <w:szCs w:val="20"/>
        </w:rPr>
        <w:t>Int J Dermatol</w:t>
      </w:r>
      <w:r w:rsidRPr="00A54B71">
        <w:rPr>
          <w:rFonts w:ascii="Times New Roman" w:hAnsi="Times New Roman" w:cs="Times New Roman"/>
          <w:sz w:val="20"/>
          <w:szCs w:val="20"/>
        </w:rPr>
        <w:t xml:space="preserve">. </w:t>
      </w:r>
      <w:proofErr w:type="gramStart"/>
      <w:r w:rsidRPr="00A54B71">
        <w:rPr>
          <w:rFonts w:ascii="Times New Roman" w:hAnsi="Times New Roman" w:cs="Times New Roman"/>
          <w:sz w:val="20"/>
          <w:szCs w:val="20"/>
        </w:rPr>
        <w:t>2014;53:275</w:t>
      </w:r>
      <w:proofErr w:type="gramEnd"/>
      <w:r w:rsidRPr="00A54B71">
        <w:rPr>
          <w:rFonts w:ascii="Times New Roman" w:hAnsi="Times New Roman" w:cs="Times New Roman"/>
          <w:sz w:val="20"/>
          <w:szCs w:val="20"/>
        </w:rPr>
        <w:t>-276.</w:t>
      </w:r>
    </w:p>
    <w:p w14:paraId="23B5B959"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Butzmann CM, Technau-Hafsi K, Bross F. “Silver man” argyria of the skin after ingestion of a colloidal silver solution. </w:t>
      </w:r>
      <w:r w:rsidRPr="00A54B71">
        <w:rPr>
          <w:rFonts w:ascii="Times New Roman" w:hAnsi="Times New Roman" w:cs="Times New Roman"/>
          <w:i/>
          <w:sz w:val="20"/>
          <w:szCs w:val="20"/>
        </w:rPr>
        <w:t>J Dtsch Dermatol Ges</w:t>
      </w:r>
      <w:r w:rsidRPr="00A54B71">
        <w:rPr>
          <w:rFonts w:ascii="Times New Roman" w:hAnsi="Times New Roman" w:cs="Times New Roman"/>
          <w:sz w:val="20"/>
          <w:szCs w:val="20"/>
        </w:rPr>
        <w:t>. 2015;13(10):1030-1032.</w:t>
      </w:r>
    </w:p>
    <w:p w14:paraId="0D945FC8"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Bowden LP, Royer MC, Hallman JR, Lewin-Smith M, Lupton GP. Rapid onset of argyria induced by a silver-containing dietary supplement. </w:t>
      </w:r>
      <w:r w:rsidRPr="00A54B71">
        <w:rPr>
          <w:rFonts w:ascii="Times New Roman" w:eastAsia="Times New Roman" w:hAnsi="Times New Roman" w:cs="Times New Roman"/>
          <w:bCs/>
          <w:i/>
          <w:color w:val="333333"/>
          <w:kern w:val="36"/>
          <w:sz w:val="20"/>
          <w:szCs w:val="20"/>
        </w:rPr>
        <w:t>J Cutan Pathol</w:t>
      </w:r>
      <w:r w:rsidRPr="00A54B71">
        <w:rPr>
          <w:rFonts w:ascii="Times New Roman" w:eastAsia="Times New Roman" w:hAnsi="Times New Roman" w:cs="Times New Roman"/>
          <w:bCs/>
          <w:color w:val="333333"/>
          <w:kern w:val="36"/>
          <w:sz w:val="20"/>
          <w:szCs w:val="20"/>
        </w:rPr>
        <w:t xml:space="preserve">. </w:t>
      </w:r>
      <w:proofErr w:type="gramStart"/>
      <w:r w:rsidRPr="00A54B71">
        <w:rPr>
          <w:rFonts w:ascii="Times New Roman" w:eastAsia="Times New Roman" w:hAnsi="Times New Roman" w:cs="Times New Roman"/>
          <w:bCs/>
          <w:color w:val="333333"/>
          <w:kern w:val="36"/>
          <w:sz w:val="20"/>
          <w:szCs w:val="20"/>
        </w:rPr>
        <w:t>2011;38:832</w:t>
      </w:r>
      <w:proofErr w:type="gramEnd"/>
      <w:r w:rsidRPr="00A54B71">
        <w:rPr>
          <w:rFonts w:ascii="Times New Roman" w:eastAsia="Times New Roman" w:hAnsi="Times New Roman" w:cs="Times New Roman"/>
          <w:bCs/>
          <w:color w:val="333333"/>
          <w:kern w:val="36"/>
          <w:sz w:val="20"/>
          <w:szCs w:val="20"/>
        </w:rPr>
        <w:t>-835.</w:t>
      </w:r>
    </w:p>
    <w:p w14:paraId="102B23F9"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Chang ALS, Khosravi V, Egbert B. A case of argyria after colloidal silver ingestion. </w:t>
      </w:r>
      <w:r w:rsidRPr="00A54B71">
        <w:rPr>
          <w:rFonts w:ascii="Times New Roman" w:eastAsia="Times New Roman" w:hAnsi="Times New Roman" w:cs="Times New Roman"/>
          <w:bCs/>
          <w:i/>
          <w:color w:val="333333"/>
          <w:kern w:val="36"/>
          <w:sz w:val="20"/>
          <w:szCs w:val="20"/>
        </w:rPr>
        <w:t>J Cutan Pathol</w:t>
      </w:r>
      <w:r w:rsidRPr="00A54B71">
        <w:rPr>
          <w:rFonts w:ascii="Times New Roman" w:eastAsia="Times New Roman" w:hAnsi="Times New Roman" w:cs="Times New Roman"/>
          <w:bCs/>
          <w:color w:val="333333"/>
          <w:kern w:val="36"/>
          <w:sz w:val="20"/>
          <w:szCs w:val="20"/>
        </w:rPr>
        <w:t xml:space="preserve">. </w:t>
      </w:r>
      <w:proofErr w:type="gramStart"/>
      <w:r w:rsidRPr="00A54B71">
        <w:rPr>
          <w:rFonts w:ascii="Times New Roman" w:eastAsia="Times New Roman" w:hAnsi="Times New Roman" w:cs="Times New Roman"/>
          <w:bCs/>
          <w:color w:val="333333"/>
          <w:kern w:val="36"/>
          <w:sz w:val="20"/>
          <w:szCs w:val="20"/>
        </w:rPr>
        <w:t>2006;33:809</w:t>
      </w:r>
      <w:proofErr w:type="gramEnd"/>
      <w:r w:rsidRPr="00A54B71">
        <w:rPr>
          <w:rFonts w:ascii="Times New Roman" w:eastAsia="Times New Roman" w:hAnsi="Times New Roman" w:cs="Times New Roman"/>
          <w:bCs/>
          <w:color w:val="333333"/>
          <w:kern w:val="36"/>
          <w:sz w:val="20"/>
          <w:szCs w:val="20"/>
        </w:rPr>
        <w:t>-811.</w:t>
      </w:r>
    </w:p>
    <w:p w14:paraId="620FB04B"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Chhabra L, Sareen P, Trivedi N. The silver man: a rare cosmetic complication of alternative medicine. </w:t>
      </w:r>
      <w:r w:rsidRPr="00A54B71">
        <w:rPr>
          <w:rFonts w:ascii="Times New Roman" w:eastAsia="Times New Roman" w:hAnsi="Times New Roman" w:cs="Times New Roman"/>
          <w:bCs/>
          <w:i/>
          <w:color w:val="333333"/>
          <w:kern w:val="36"/>
          <w:sz w:val="20"/>
          <w:szCs w:val="20"/>
        </w:rPr>
        <w:t>BMJ Case Rep.</w:t>
      </w:r>
      <w:r w:rsidRPr="00A54B71">
        <w:rPr>
          <w:rFonts w:ascii="Times New Roman" w:eastAsia="Times New Roman" w:hAnsi="Times New Roman" w:cs="Times New Roman"/>
          <w:bCs/>
          <w:color w:val="333333"/>
          <w:kern w:val="36"/>
          <w:sz w:val="20"/>
          <w:szCs w:val="20"/>
        </w:rPr>
        <w:t xml:space="preserve"> 2013;1-2.</w:t>
      </w:r>
    </w:p>
    <w:p w14:paraId="0EEB06DD"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Chung I, Lee M, Shin D, Jung H. Three systemic argyria cases after ingestion of colloidal silver solution. </w:t>
      </w:r>
      <w:r w:rsidRPr="00A54B71">
        <w:rPr>
          <w:rFonts w:ascii="Times New Roman" w:eastAsia="Times New Roman" w:hAnsi="Times New Roman" w:cs="Times New Roman"/>
          <w:bCs/>
          <w:i/>
          <w:color w:val="333333"/>
          <w:kern w:val="36"/>
          <w:sz w:val="20"/>
          <w:szCs w:val="20"/>
        </w:rPr>
        <w:t>Int J Dermatol.</w:t>
      </w:r>
      <w:r w:rsidRPr="00A54B71">
        <w:rPr>
          <w:rFonts w:ascii="Times New Roman" w:eastAsia="Times New Roman" w:hAnsi="Times New Roman" w:cs="Times New Roman"/>
          <w:bCs/>
          <w:color w:val="333333"/>
          <w:kern w:val="36"/>
          <w:sz w:val="20"/>
          <w:szCs w:val="20"/>
        </w:rPr>
        <w:t xml:space="preserve"> 2010;49(10):1175-1177.</w:t>
      </w:r>
    </w:p>
    <w:p w14:paraId="6973090D"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Gulseren D, Arzberger E, Cerroni L, Hofmann-Wellenhof R, Richtig E. Reflectance confocal microscopy and dermatopathologic findings of cutaneous argyria after colloidal silver ingestion.</w:t>
      </w:r>
      <w:r w:rsidRPr="00A54B71">
        <w:rPr>
          <w:rFonts w:ascii="Times New Roman" w:eastAsia="Times New Roman" w:hAnsi="Times New Roman" w:cs="Times New Roman"/>
          <w:bCs/>
          <w:i/>
          <w:color w:val="333333"/>
          <w:kern w:val="36"/>
          <w:sz w:val="20"/>
          <w:szCs w:val="20"/>
        </w:rPr>
        <w:t xml:space="preserve"> J Eur Acad Dermatol Venereol.</w:t>
      </w:r>
      <w:r w:rsidRPr="00A54B71">
        <w:rPr>
          <w:rFonts w:ascii="Times New Roman" w:eastAsia="Times New Roman" w:hAnsi="Times New Roman" w:cs="Times New Roman"/>
          <w:bCs/>
          <w:color w:val="333333"/>
          <w:kern w:val="36"/>
          <w:sz w:val="20"/>
          <w:szCs w:val="20"/>
        </w:rPr>
        <w:t xml:space="preserve"> 2017;31(3)e178-179.</w:t>
      </w:r>
    </w:p>
    <w:p w14:paraId="7D2F1D79"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Han TY, Chang HS, Lee HK, Son SJ. Successful treatment of argyria using a low-fluence Q-switched 1064-nm </w:t>
      </w:r>
      <w:proofErr w:type="gramStart"/>
      <w:r w:rsidRPr="00A54B71">
        <w:rPr>
          <w:rFonts w:ascii="Times New Roman" w:eastAsia="Times New Roman" w:hAnsi="Times New Roman" w:cs="Times New Roman"/>
          <w:bCs/>
          <w:color w:val="333333"/>
          <w:kern w:val="36"/>
          <w:sz w:val="20"/>
          <w:szCs w:val="20"/>
        </w:rPr>
        <w:t>Nd:YAG</w:t>
      </w:r>
      <w:proofErr w:type="gramEnd"/>
      <w:r w:rsidRPr="00A54B71">
        <w:rPr>
          <w:rFonts w:ascii="Times New Roman" w:eastAsia="Times New Roman" w:hAnsi="Times New Roman" w:cs="Times New Roman"/>
          <w:bCs/>
          <w:color w:val="333333"/>
          <w:kern w:val="36"/>
          <w:sz w:val="20"/>
          <w:szCs w:val="20"/>
        </w:rPr>
        <w:t xml:space="preserve"> laser. </w:t>
      </w:r>
      <w:r w:rsidRPr="00A54B71">
        <w:rPr>
          <w:rFonts w:ascii="Times New Roman" w:eastAsia="Times New Roman" w:hAnsi="Times New Roman" w:cs="Times New Roman"/>
          <w:bCs/>
          <w:i/>
          <w:color w:val="333333"/>
          <w:kern w:val="36"/>
          <w:sz w:val="20"/>
          <w:szCs w:val="20"/>
        </w:rPr>
        <w:t>Int J Dermatol.</w:t>
      </w:r>
      <w:r w:rsidRPr="00A54B71">
        <w:rPr>
          <w:rFonts w:ascii="Times New Roman" w:eastAsia="Times New Roman" w:hAnsi="Times New Roman" w:cs="Times New Roman"/>
          <w:bCs/>
          <w:color w:val="333333"/>
          <w:kern w:val="36"/>
          <w:sz w:val="20"/>
          <w:szCs w:val="20"/>
        </w:rPr>
        <w:t xml:space="preserve"> 2011;50(6):751-753.</w:t>
      </w:r>
    </w:p>
    <w:p w14:paraId="138A9E6D"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Molina-Hernandez AL, Diaz-Gonzalez JM, Saeb-Lima M, Dominquez-Cherit J. Argyria after silver nitrate intake: case report and brief review of the literature. </w:t>
      </w:r>
      <w:r w:rsidRPr="00A54B71">
        <w:rPr>
          <w:rFonts w:ascii="Times New Roman" w:eastAsia="Times New Roman" w:hAnsi="Times New Roman" w:cs="Times New Roman"/>
          <w:bCs/>
          <w:i/>
          <w:color w:val="333333"/>
          <w:kern w:val="36"/>
          <w:sz w:val="20"/>
          <w:szCs w:val="20"/>
        </w:rPr>
        <w:t>Indian J Dermatol.</w:t>
      </w:r>
      <w:r w:rsidRPr="00A54B71">
        <w:rPr>
          <w:rFonts w:ascii="Times New Roman" w:eastAsia="Times New Roman" w:hAnsi="Times New Roman" w:cs="Times New Roman"/>
          <w:bCs/>
          <w:color w:val="333333"/>
          <w:kern w:val="36"/>
          <w:sz w:val="20"/>
          <w:szCs w:val="20"/>
        </w:rPr>
        <w:t xml:space="preserve"> 2015;60(5):520-527.</w:t>
      </w:r>
    </w:p>
    <w:p w14:paraId="47EC6BA0"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Rhee DY, Chang SE, Lee MW, Choi JH, Moon KC, Koh JK. Treatment of argyria after colloidal silver ingestion using Q-switched 1,064-nm </w:t>
      </w:r>
      <w:proofErr w:type="gramStart"/>
      <w:r w:rsidRPr="00A54B71">
        <w:rPr>
          <w:rFonts w:ascii="Times New Roman" w:eastAsia="Times New Roman" w:hAnsi="Times New Roman" w:cs="Times New Roman"/>
          <w:bCs/>
          <w:color w:val="333333"/>
          <w:kern w:val="36"/>
          <w:sz w:val="20"/>
          <w:szCs w:val="20"/>
        </w:rPr>
        <w:t>Nd:YAG</w:t>
      </w:r>
      <w:proofErr w:type="gramEnd"/>
      <w:r w:rsidRPr="00A54B71">
        <w:rPr>
          <w:rFonts w:ascii="Times New Roman" w:eastAsia="Times New Roman" w:hAnsi="Times New Roman" w:cs="Times New Roman"/>
          <w:bCs/>
          <w:color w:val="333333"/>
          <w:kern w:val="36"/>
          <w:sz w:val="20"/>
          <w:szCs w:val="20"/>
        </w:rPr>
        <w:t xml:space="preserve"> laser. </w:t>
      </w:r>
      <w:r w:rsidRPr="00A54B71">
        <w:rPr>
          <w:rFonts w:ascii="Times New Roman" w:eastAsia="Times New Roman" w:hAnsi="Times New Roman" w:cs="Times New Roman"/>
          <w:bCs/>
          <w:i/>
          <w:color w:val="333333"/>
          <w:kern w:val="36"/>
          <w:sz w:val="20"/>
          <w:szCs w:val="20"/>
        </w:rPr>
        <w:t>Dermatol Surg.</w:t>
      </w:r>
      <w:r w:rsidRPr="00A54B71">
        <w:rPr>
          <w:rFonts w:ascii="Times New Roman" w:eastAsia="Times New Roman" w:hAnsi="Times New Roman" w:cs="Times New Roman"/>
          <w:bCs/>
          <w:color w:val="333333"/>
          <w:kern w:val="36"/>
          <w:sz w:val="20"/>
          <w:szCs w:val="20"/>
        </w:rPr>
        <w:t xml:space="preserve"> 2008;34(10):1427-1430.</w:t>
      </w:r>
    </w:p>
    <w:p w14:paraId="53E9C386"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Saager RB, Hassan KM, Kondru C, Durkin AJ, Kelly KM. Quantitative near infrared spectroscopic analysis of Q-switched </w:t>
      </w:r>
      <w:proofErr w:type="gramStart"/>
      <w:r w:rsidRPr="00A54B71">
        <w:rPr>
          <w:rFonts w:ascii="Times New Roman" w:eastAsia="Times New Roman" w:hAnsi="Times New Roman" w:cs="Times New Roman"/>
          <w:bCs/>
          <w:color w:val="333333"/>
          <w:kern w:val="36"/>
          <w:sz w:val="20"/>
          <w:szCs w:val="20"/>
        </w:rPr>
        <w:t>Nd:YAG</w:t>
      </w:r>
      <w:proofErr w:type="gramEnd"/>
      <w:r w:rsidRPr="00A54B71">
        <w:rPr>
          <w:rFonts w:ascii="Times New Roman" w:eastAsia="Times New Roman" w:hAnsi="Times New Roman" w:cs="Times New Roman"/>
          <w:bCs/>
          <w:color w:val="333333"/>
          <w:kern w:val="36"/>
          <w:sz w:val="20"/>
          <w:szCs w:val="20"/>
        </w:rPr>
        <w:t xml:space="preserve"> treatment of generalized argyria. </w:t>
      </w:r>
      <w:r w:rsidRPr="00A54B71">
        <w:rPr>
          <w:rFonts w:ascii="Times New Roman" w:eastAsia="Times New Roman" w:hAnsi="Times New Roman" w:cs="Times New Roman"/>
          <w:bCs/>
          <w:i/>
          <w:color w:val="333333"/>
          <w:kern w:val="36"/>
          <w:sz w:val="20"/>
          <w:szCs w:val="20"/>
        </w:rPr>
        <w:t>Lasers Surg Med.</w:t>
      </w:r>
      <w:r w:rsidRPr="00A54B71">
        <w:rPr>
          <w:rFonts w:ascii="Times New Roman" w:eastAsia="Times New Roman" w:hAnsi="Times New Roman" w:cs="Times New Roman"/>
          <w:bCs/>
          <w:color w:val="333333"/>
          <w:kern w:val="36"/>
          <w:sz w:val="20"/>
          <w:szCs w:val="20"/>
        </w:rPr>
        <w:t xml:space="preserve"> 2013;45(1):15-21.</w:t>
      </w:r>
    </w:p>
    <w:p w14:paraId="49FEC2D2"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White JM, Powell AM, Brady K, Russell-Jones R. </w:t>
      </w:r>
      <w:r w:rsidRPr="00A54B71">
        <w:rPr>
          <w:rFonts w:ascii="Times New Roman" w:hAnsi="Times New Roman" w:cs="Times New Roman"/>
          <w:sz w:val="20"/>
          <w:szCs w:val="20"/>
        </w:rPr>
        <w:t xml:space="preserve">Severe generalized argyria secondary to ingestion of colloidal silver protein. </w:t>
      </w:r>
      <w:r w:rsidRPr="00A54B71">
        <w:rPr>
          <w:rFonts w:ascii="Times New Roman" w:hAnsi="Times New Roman" w:cs="Times New Roman"/>
          <w:i/>
          <w:sz w:val="20"/>
          <w:szCs w:val="20"/>
        </w:rPr>
        <w:t xml:space="preserve">Clin Exp Dermatol. </w:t>
      </w:r>
      <w:r w:rsidRPr="00A54B71">
        <w:rPr>
          <w:rFonts w:ascii="Times New Roman" w:hAnsi="Times New Roman" w:cs="Times New Roman"/>
          <w:sz w:val="20"/>
          <w:szCs w:val="20"/>
        </w:rPr>
        <w:t>2003;28(3):254-256.</w:t>
      </w:r>
    </w:p>
    <w:p w14:paraId="4D84D5A5"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Kalouche H, Watson A, Routley D. Blue lunulae: argyria and hypercopprecaemia. </w:t>
      </w:r>
      <w:r w:rsidRPr="00A54B71">
        <w:rPr>
          <w:rFonts w:ascii="Times New Roman" w:eastAsia="Times New Roman" w:hAnsi="Times New Roman" w:cs="Times New Roman"/>
          <w:bCs/>
          <w:i/>
          <w:color w:val="333333"/>
          <w:kern w:val="36"/>
          <w:sz w:val="20"/>
          <w:szCs w:val="20"/>
        </w:rPr>
        <w:t>Australas J Dermatol</w:t>
      </w:r>
      <w:r w:rsidRPr="00A54B71">
        <w:rPr>
          <w:rFonts w:ascii="Times New Roman" w:eastAsia="Times New Roman" w:hAnsi="Times New Roman" w:cs="Times New Roman"/>
          <w:bCs/>
          <w:color w:val="333333"/>
          <w:kern w:val="36"/>
          <w:sz w:val="20"/>
          <w:szCs w:val="20"/>
        </w:rPr>
        <w:t>. 2007;48(3):182-184.</w:t>
      </w:r>
    </w:p>
    <w:p w14:paraId="7C04EF3B"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 xml:space="preserve">Baker CD, Federico MJ, Accurso FJ. </w:t>
      </w:r>
      <w:r w:rsidRPr="00A54B71">
        <w:rPr>
          <w:rStyle w:val="highlight2"/>
          <w:rFonts w:ascii="Times New Roman" w:hAnsi="Times New Roman" w:cs="Times New Roman"/>
          <w:sz w:val="20"/>
          <w:szCs w:val="20"/>
        </w:rPr>
        <w:t>Case</w:t>
      </w:r>
      <w:r w:rsidRPr="00A54B71">
        <w:rPr>
          <w:rFonts w:ascii="Times New Roman" w:hAnsi="Times New Roman" w:cs="Times New Roman"/>
          <w:sz w:val="20"/>
          <w:szCs w:val="20"/>
        </w:rPr>
        <w:t xml:space="preserve"> </w:t>
      </w:r>
      <w:r w:rsidRPr="00A54B71">
        <w:rPr>
          <w:rStyle w:val="highlight2"/>
          <w:rFonts w:ascii="Times New Roman" w:hAnsi="Times New Roman" w:cs="Times New Roman"/>
          <w:sz w:val="20"/>
          <w:szCs w:val="20"/>
        </w:rPr>
        <w:t>report</w:t>
      </w:r>
      <w:r w:rsidRPr="00A54B71">
        <w:rPr>
          <w:rFonts w:ascii="Times New Roman" w:hAnsi="Times New Roman" w:cs="Times New Roman"/>
          <w:sz w:val="20"/>
          <w:szCs w:val="20"/>
        </w:rPr>
        <w:t xml:space="preserve">: </w:t>
      </w:r>
      <w:r w:rsidRPr="00A54B71">
        <w:rPr>
          <w:rStyle w:val="highlight2"/>
          <w:rFonts w:ascii="Times New Roman" w:hAnsi="Times New Roman" w:cs="Times New Roman"/>
          <w:sz w:val="20"/>
          <w:szCs w:val="20"/>
        </w:rPr>
        <w:t>skin</w:t>
      </w:r>
      <w:r w:rsidRPr="00A54B71">
        <w:rPr>
          <w:rFonts w:ascii="Times New Roman" w:hAnsi="Times New Roman" w:cs="Times New Roman"/>
          <w:sz w:val="20"/>
          <w:szCs w:val="20"/>
        </w:rPr>
        <w:t xml:space="preserve"> </w:t>
      </w:r>
      <w:r w:rsidRPr="00A54B71">
        <w:rPr>
          <w:rStyle w:val="highlight2"/>
          <w:rFonts w:ascii="Times New Roman" w:hAnsi="Times New Roman" w:cs="Times New Roman"/>
          <w:sz w:val="20"/>
          <w:szCs w:val="20"/>
        </w:rPr>
        <w:t>discoloration</w:t>
      </w:r>
      <w:r w:rsidRPr="00A54B71">
        <w:rPr>
          <w:rFonts w:ascii="Times New Roman" w:hAnsi="Times New Roman" w:cs="Times New Roman"/>
          <w:sz w:val="20"/>
          <w:szCs w:val="20"/>
        </w:rPr>
        <w:t xml:space="preserve"> </w:t>
      </w:r>
      <w:r w:rsidRPr="00A54B71">
        <w:rPr>
          <w:rStyle w:val="highlight2"/>
          <w:rFonts w:ascii="Times New Roman" w:hAnsi="Times New Roman" w:cs="Times New Roman"/>
          <w:sz w:val="20"/>
          <w:szCs w:val="20"/>
        </w:rPr>
        <w:t>following</w:t>
      </w:r>
      <w:r w:rsidRPr="00A54B71">
        <w:rPr>
          <w:rFonts w:ascii="Times New Roman" w:hAnsi="Times New Roman" w:cs="Times New Roman"/>
          <w:sz w:val="20"/>
          <w:szCs w:val="20"/>
        </w:rPr>
        <w:t xml:space="preserve"> </w:t>
      </w:r>
      <w:r w:rsidRPr="00A54B71">
        <w:rPr>
          <w:rStyle w:val="highlight2"/>
          <w:rFonts w:ascii="Times New Roman" w:hAnsi="Times New Roman" w:cs="Times New Roman"/>
          <w:sz w:val="20"/>
          <w:szCs w:val="20"/>
        </w:rPr>
        <w:t>administration</w:t>
      </w:r>
      <w:r w:rsidRPr="00A54B71">
        <w:rPr>
          <w:rFonts w:ascii="Times New Roman" w:hAnsi="Times New Roman" w:cs="Times New Roman"/>
          <w:sz w:val="20"/>
          <w:szCs w:val="20"/>
        </w:rPr>
        <w:t xml:space="preserve"> of </w:t>
      </w:r>
      <w:r w:rsidRPr="00A54B71">
        <w:rPr>
          <w:rStyle w:val="highlight2"/>
          <w:rFonts w:ascii="Times New Roman" w:hAnsi="Times New Roman" w:cs="Times New Roman"/>
          <w:sz w:val="20"/>
          <w:szCs w:val="20"/>
        </w:rPr>
        <w:t>colloidal</w:t>
      </w:r>
      <w:r w:rsidRPr="00A54B71">
        <w:rPr>
          <w:rFonts w:ascii="Times New Roman" w:hAnsi="Times New Roman" w:cs="Times New Roman"/>
          <w:sz w:val="20"/>
          <w:szCs w:val="20"/>
        </w:rPr>
        <w:t xml:space="preserve"> </w:t>
      </w:r>
      <w:r w:rsidRPr="00A54B71">
        <w:rPr>
          <w:rStyle w:val="highlight2"/>
          <w:rFonts w:ascii="Times New Roman" w:hAnsi="Times New Roman" w:cs="Times New Roman"/>
          <w:sz w:val="20"/>
          <w:szCs w:val="20"/>
        </w:rPr>
        <w:t>silver</w:t>
      </w:r>
      <w:r w:rsidRPr="00A54B71">
        <w:rPr>
          <w:rFonts w:ascii="Times New Roman" w:hAnsi="Times New Roman" w:cs="Times New Roman"/>
          <w:sz w:val="20"/>
          <w:szCs w:val="20"/>
        </w:rPr>
        <w:t xml:space="preserve"> in </w:t>
      </w:r>
      <w:r w:rsidRPr="00A54B71">
        <w:rPr>
          <w:rStyle w:val="highlight2"/>
          <w:rFonts w:ascii="Times New Roman" w:hAnsi="Times New Roman" w:cs="Times New Roman"/>
          <w:sz w:val="20"/>
          <w:szCs w:val="20"/>
        </w:rPr>
        <w:t>cystic</w:t>
      </w:r>
      <w:r w:rsidRPr="00A54B71">
        <w:rPr>
          <w:rFonts w:ascii="Times New Roman" w:hAnsi="Times New Roman" w:cs="Times New Roman"/>
          <w:sz w:val="20"/>
          <w:szCs w:val="20"/>
        </w:rPr>
        <w:t xml:space="preserve"> </w:t>
      </w:r>
      <w:r w:rsidRPr="00A54B71">
        <w:rPr>
          <w:rStyle w:val="highlight2"/>
          <w:rFonts w:ascii="Times New Roman" w:hAnsi="Times New Roman" w:cs="Times New Roman"/>
          <w:sz w:val="20"/>
          <w:szCs w:val="20"/>
        </w:rPr>
        <w:t>fibrosis</w:t>
      </w:r>
      <w:r w:rsidRPr="00A54B71">
        <w:rPr>
          <w:rFonts w:ascii="Times New Roman" w:hAnsi="Times New Roman" w:cs="Times New Roman"/>
          <w:sz w:val="20"/>
          <w:szCs w:val="20"/>
        </w:rPr>
        <w:t xml:space="preserve">. </w:t>
      </w:r>
      <w:r w:rsidRPr="00A54B71">
        <w:rPr>
          <w:rFonts w:ascii="Times New Roman" w:hAnsi="Times New Roman" w:cs="Times New Roman"/>
          <w:i/>
          <w:sz w:val="20"/>
          <w:szCs w:val="20"/>
        </w:rPr>
        <w:t>Curr Opin Pediatr</w:t>
      </w:r>
      <w:r w:rsidRPr="00A54B71">
        <w:rPr>
          <w:rFonts w:ascii="Times New Roman" w:hAnsi="Times New Roman" w:cs="Times New Roman"/>
          <w:sz w:val="20"/>
          <w:szCs w:val="20"/>
        </w:rPr>
        <w:t>. 2007;19(6):733-735.</w:t>
      </w:r>
    </w:p>
    <w:p w14:paraId="645AB7E5"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Food and Drug Administration. Over-the-counter drug products containing colloidal silver ingredients or silver salts. Fed Regist. 1996;61(200):53685-53688.</w:t>
      </w:r>
    </w:p>
    <w:p w14:paraId="074DCA00"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color w:val="333333"/>
          <w:kern w:val="36"/>
          <w:sz w:val="20"/>
          <w:szCs w:val="20"/>
        </w:rPr>
      </w:pPr>
      <w:r w:rsidRPr="00A54B71">
        <w:rPr>
          <w:rFonts w:ascii="Times New Roman" w:eastAsia="Times New Roman" w:hAnsi="Times New Roman" w:cs="Times New Roman"/>
          <w:bCs/>
          <w:color w:val="333333"/>
          <w:kern w:val="36"/>
          <w:sz w:val="20"/>
          <w:szCs w:val="20"/>
        </w:rPr>
        <w:t>Food and Drug Administration. Over-the-counter drug products containing colloidal silver ingredients or silver salts. Department of Health and Human Services (HHS), Public Health Service (PHS), Food and Drug Administration (FDA). Final rule. Fed Regist. 1999;64(158):44653-44658.</w:t>
      </w:r>
    </w:p>
    <w:p w14:paraId="4E4B1480" w14:textId="77777777" w:rsidR="000246DE" w:rsidRPr="00A54B71" w:rsidRDefault="000246DE" w:rsidP="000246DE">
      <w:pPr>
        <w:pStyle w:val="ListParagraph"/>
        <w:numPr>
          <w:ilvl w:val="0"/>
          <w:numId w:val="2"/>
        </w:numPr>
        <w:spacing w:after="0" w:line="240" w:lineRule="auto"/>
        <w:ind w:left="0"/>
        <w:rPr>
          <w:rFonts w:ascii="Times New Roman" w:eastAsia="Times New Roman" w:hAnsi="Times New Roman" w:cs="Times New Roman"/>
          <w:color w:val="000000"/>
          <w:sz w:val="20"/>
          <w:szCs w:val="20"/>
        </w:rPr>
      </w:pPr>
      <w:r w:rsidRPr="00A54B71">
        <w:rPr>
          <w:rFonts w:ascii="Times New Roman" w:eastAsia="Times New Roman" w:hAnsi="Times New Roman" w:cs="Times New Roman"/>
          <w:color w:val="333333"/>
          <w:sz w:val="20"/>
          <w:szCs w:val="20"/>
        </w:rPr>
        <w:t xml:space="preserve">Drugs@FDA: FDA Approved Drug Products. accessdata.fda.gov. https://www.accessdata.fda.gov/scripts/cder/daf/index.cfm?event=browseByLetter.page&amp;productLetter=S&amp;ai=0. </w:t>
      </w:r>
    </w:p>
    <w:p w14:paraId="315E5CAD"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kern w:val="36"/>
          <w:sz w:val="20"/>
          <w:szCs w:val="20"/>
        </w:rPr>
      </w:pPr>
      <w:r w:rsidRPr="00A54B71">
        <w:rPr>
          <w:rFonts w:ascii="Times New Roman" w:eastAsia="Times New Roman" w:hAnsi="Times New Roman" w:cs="Times New Roman"/>
          <w:bCs/>
          <w:kern w:val="36"/>
          <w:sz w:val="20"/>
          <w:szCs w:val="20"/>
        </w:rPr>
        <w:lastRenderedPageBreak/>
        <w:t xml:space="preserve">Gaslin MT, Rubin C, Pribitkin EA. Silver nasal sprays: misleading internet marketing. </w:t>
      </w:r>
      <w:r w:rsidRPr="00A54B71">
        <w:rPr>
          <w:rFonts w:ascii="Times New Roman" w:eastAsia="Times New Roman" w:hAnsi="Times New Roman" w:cs="Times New Roman"/>
          <w:bCs/>
          <w:i/>
          <w:kern w:val="36"/>
          <w:sz w:val="20"/>
          <w:szCs w:val="20"/>
        </w:rPr>
        <w:t>Ear Nose Throat J.</w:t>
      </w:r>
      <w:r w:rsidRPr="00A54B71">
        <w:rPr>
          <w:rFonts w:ascii="Times New Roman" w:eastAsia="Times New Roman" w:hAnsi="Times New Roman" w:cs="Times New Roman"/>
          <w:bCs/>
          <w:kern w:val="36"/>
          <w:sz w:val="20"/>
          <w:szCs w:val="20"/>
        </w:rPr>
        <w:t xml:space="preserve"> 2008;87(4):217-220.</w:t>
      </w:r>
    </w:p>
    <w:p w14:paraId="0C161B16"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kern w:val="36"/>
          <w:sz w:val="20"/>
          <w:szCs w:val="20"/>
        </w:rPr>
      </w:pPr>
      <w:r w:rsidRPr="00A54B71">
        <w:rPr>
          <w:rFonts w:ascii="Times New Roman" w:eastAsia="Times New Roman" w:hAnsi="Times New Roman" w:cs="Times New Roman"/>
          <w:color w:val="333333"/>
          <w:sz w:val="20"/>
          <w:szCs w:val="20"/>
        </w:rPr>
        <w:t xml:space="preserve">Angstrom Silver. Angstrom Silver, The Smallest &amp; Strongest Liquid Silver Supplement! https://www.angstrom-mineral.com/angstrom-minerals/angstrom-silver.html. </w:t>
      </w:r>
    </w:p>
    <w:p w14:paraId="4719E459"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kern w:val="36"/>
          <w:sz w:val="20"/>
          <w:szCs w:val="20"/>
        </w:rPr>
      </w:pPr>
      <w:r w:rsidRPr="00A54B71">
        <w:rPr>
          <w:rFonts w:ascii="Times New Roman" w:eastAsia="Times New Roman" w:hAnsi="Times New Roman" w:cs="Times New Roman"/>
          <w:sz w:val="20"/>
          <w:szCs w:val="20"/>
        </w:rPr>
        <w:t xml:space="preserve">Drake PL, Hazelwood KJ. Exposure-related health effects of silver and silver compounds: a review. </w:t>
      </w:r>
      <w:r w:rsidRPr="00A54B71">
        <w:rPr>
          <w:rFonts w:ascii="Times New Roman" w:eastAsia="Times New Roman" w:hAnsi="Times New Roman" w:cs="Times New Roman"/>
          <w:i/>
          <w:sz w:val="20"/>
          <w:szCs w:val="20"/>
        </w:rPr>
        <w:t xml:space="preserve">Ann Occup Hyg. </w:t>
      </w:r>
      <w:r w:rsidRPr="00A54B71">
        <w:rPr>
          <w:rFonts w:ascii="Times New Roman" w:eastAsia="Times New Roman" w:hAnsi="Times New Roman" w:cs="Times New Roman"/>
          <w:sz w:val="20"/>
          <w:szCs w:val="20"/>
        </w:rPr>
        <w:t>2005;49(7):575-585.</w:t>
      </w:r>
    </w:p>
    <w:p w14:paraId="4759FD81" w14:textId="77777777" w:rsidR="000246DE" w:rsidRPr="00A54B71" w:rsidRDefault="000246DE" w:rsidP="000246DE">
      <w:pPr>
        <w:pStyle w:val="ListParagraph"/>
        <w:numPr>
          <w:ilvl w:val="0"/>
          <w:numId w:val="2"/>
        </w:numPr>
        <w:spacing w:after="0" w:line="240" w:lineRule="auto"/>
        <w:ind w:left="0"/>
        <w:outlineLvl w:val="0"/>
        <w:rPr>
          <w:rFonts w:ascii="Times New Roman" w:eastAsia="Times New Roman" w:hAnsi="Times New Roman" w:cs="Times New Roman"/>
          <w:bCs/>
          <w:kern w:val="36"/>
          <w:sz w:val="20"/>
          <w:szCs w:val="20"/>
        </w:rPr>
      </w:pPr>
      <w:r w:rsidRPr="00A54B71">
        <w:rPr>
          <w:rFonts w:ascii="Times New Roman" w:eastAsia="Times New Roman" w:hAnsi="Times New Roman" w:cs="Times New Roman"/>
          <w:sz w:val="20"/>
          <w:szCs w:val="20"/>
        </w:rPr>
        <w:t xml:space="preserve">Lewis N, Kolimarala V, Lander A. Conservative management of exomphalos major with silver dressings: are they safe? </w:t>
      </w:r>
      <w:r w:rsidRPr="00A54B71">
        <w:rPr>
          <w:rFonts w:ascii="Times New Roman" w:eastAsia="Times New Roman" w:hAnsi="Times New Roman" w:cs="Times New Roman"/>
          <w:i/>
          <w:sz w:val="20"/>
          <w:szCs w:val="20"/>
        </w:rPr>
        <w:t xml:space="preserve">J Pediatr Surg. </w:t>
      </w:r>
      <w:proofErr w:type="gramStart"/>
      <w:r w:rsidRPr="00A54B71">
        <w:rPr>
          <w:rFonts w:ascii="Times New Roman" w:eastAsia="Times New Roman" w:hAnsi="Times New Roman" w:cs="Times New Roman"/>
          <w:sz w:val="20"/>
          <w:szCs w:val="20"/>
        </w:rPr>
        <w:t>2010;45:2438</w:t>
      </w:r>
      <w:proofErr w:type="gramEnd"/>
      <w:r w:rsidRPr="00A54B71">
        <w:rPr>
          <w:rFonts w:ascii="Times New Roman" w:eastAsia="Times New Roman" w:hAnsi="Times New Roman" w:cs="Times New Roman"/>
          <w:sz w:val="20"/>
          <w:szCs w:val="20"/>
        </w:rPr>
        <w:t>-2439.</w:t>
      </w:r>
    </w:p>
    <w:p w14:paraId="5A574916" w14:textId="77777777" w:rsidR="000246DE" w:rsidRDefault="000246DE" w:rsidP="00560075">
      <w:pPr>
        <w:spacing w:after="0" w:line="240" w:lineRule="auto"/>
        <w:outlineLvl w:val="0"/>
        <w:rPr>
          <w:rFonts w:ascii="Times New Roman" w:hAnsi="Times New Roman" w:cs="Times New Roman"/>
          <w:b/>
          <w:sz w:val="20"/>
          <w:szCs w:val="20"/>
          <w:u w:val="single"/>
        </w:rPr>
      </w:pPr>
    </w:p>
    <w:p w14:paraId="72EF7F26" w14:textId="77777777" w:rsidR="000246DE" w:rsidRDefault="000246DE" w:rsidP="00560075">
      <w:pPr>
        <w:spacing w:after="0" w:line="240" w:lineRule="auto"/>
        <w:outlineLvl w:val="0"/>
        <w:rPr>
          <w:rFonts w:ascii="Times New Roman" w:hAnsi="Times New Roman" w:cs="Times New Roman"/>
          <w:b/>
          <w:sz w:val="20"/>
          <w:szCs w:val="20"/>
          <w:u w:val="single"/>
        </w:rPr>
      </w:pPr>
    </w:p>
    <w:p w14:paraId="68EDCE69" w14:textId="77777777" w:rsidR="000246DE" w:rsidRDefault="000246DE" w:rsidP="00560075">
      <w:pPr>
        <w:spacing w:after="0" w:line="240" w:lineRule="auto"/>
        <w:outlineLvl w:val="0"/>
        <w:rPr>
          <w:rFonts w:ascii="Times New Roman" w:hAnsi="Times New Roman" w:cs="Times New Roman"/>
          <w:b/>
          <w:sz w:val="20"/>
          <w:szCs w:val="20"/>
          <w:u w:val="single"/>
        </w:rPr>
      </w:pPr>
    </w:p>
    <w:p w14:paraId="06148ADC" w14:textId="77777777" w:rsidR="000246DE" w:rsidRDefault="000246DE" w:rsidP="00560075">
      <w:pPr>
        <w:spacing w:after="0" w:line="240" w:lineRule="auto"/>
        <w:outlineLvl w:val="0"/>
        <w:rPr>
          <w:rFonts w:ascii="Times New Roman" w:hAnsi="Times New Roman" w:cs="Times New Roman"/>
          <w:b/>
          <w:sz w:val="20"/>
          <w:szCs w:val="20"/>
          <w:u w:val="single"/>
        </w:rPr>
      </w:pPr>
    </w:p>
    <w:p w14:paraId="5D1FBEEF" w14:textId="77777777" w:rsidR="000246DE" w:rsidRDefault="000246DE" w:rsidP="00560075">
      <w:pPr>
        <w:spacing w:after="0" w:line="240" w:lineRule="auto"/>
        <w:outlineLvl w:val="0"/>
        <w:rPr>
          <w:rFonts w:ascii="Times New Roman" w:hAnsi="Times New Roman" w:cs="Times New Roman"/>
          <w:b/>
          <w:sz w:val="20"/>
          <w:szCs w:val="20"/>
          <w:u w:val="single"/>
        </w:rPr>
      </w:pPr>
    </w:p>
    <w:p w14:paraId="25ECCCB0" w14:textId="77777777" w:rsidR="000246DE" w:rsidRDefault="000246DE" w:rsidP="00560075">
      <w:pPr>
        <w:spacing w:after="0" w:line="240" w:lineRule="auto"/>
        <w:outlineLvl w:val="0"/>
        <w:rPr>
          <w:rFonts w:ascii="Times New Roman" w:hAnsi="Times New Roman" w:cs="Times New Roman"/>
          <w:b/>
          <w:sz w:val="20"/>
          <w:szCs w:val="20"/>
          <w:u w:val="single"/>
        </w:rPr>
      </w:pPr>
    </w:p>
    <w:p w14:paraId="08754B11" w14:textId="77777777" w:rsidR="000246DE" w:rsidRDefault="000246DE" w:rsidP="00560075">
      <w:pPr>
        <w:spacing w:after="0" w:line="240" w:lineRule="auto"/>
        <w:outlineLvl w:val="0"/>
        <w:rPr>
          <w:rFonts w:ascii="Times New Roman" w:hAnsi="Times New Roman" w:cs="Times New Roman"/>
          <w:b/>
          <w:sz w:val="20"/>
          <w:szCs w:val="20"/>
          <w:u w:val="single"/>
        </w:rPr>
      </w:pPr>
    </w:p>
    <w:p w14:paraId="16CD7776" w14:textId="77777777" w:rsidR="000246DE" w:rsidRDefault="000246DE" w:rsidP="00560075">
      <w:pPr>
        <w:spacing w:after="0" w:line="240" w:lineRule="auto"/>
        <w:outlineLvl w:val="0"/>
        <w:rPr>
          <w:rFonts w:ascii="Times New Roman" w:hAnsi="Times New Roman" w:cs="Times New Roman"/>
          <w:b/>
          <w:sz w:val="20"/>
          <w:szCs w:val="20"/>
          <w:u w:val="single"/>
        </w:rPr>
      </w:pPr>
    </w:p>
    <w:p w14:paraId="636CAAC1" w14:textId="77777777" w:rsidR="000246DE" w:rsidRDefault="000246DE" w:rsidP="00560075">
      <w:pPr>
        <w:spacing w:after="0" w:line="240" w:lineRule="auto"/>
        <w:outlineLvl w:val="0"/>
        <w:rPr>
          <w:rFonts w:ascii="Times New Roman" w:hAnsi="Times New Roman" w:cs="Times New Roman"/>
          <w:b/>
          <w:sz w:val="20"/>
          <w:szCs w:val="20"/>
          <w:u w:val="single"/>
        </w:rPr>
      </w:pPr>
    </w:p>
    <w:p w14:paraId="5ADF937D" w14:textId="77777777" w:rsidR="000246DE" w:rsidRDefault="000246DE" w:rsidP="00560075">
      <w:pPr>
        <w:spacing w:after="0" w:line="240" w:lineRule="auto"/>
        <w:outlineLvl w:val="0"/>
        <w:rPr>
          <w:rFonts w:ascii="Times New Roman" w:hAnsi="Times New Roman" w:cs="Times New Roman"/>
          <w:b/>
          <w:sz w:val="20"/>
          <w:szCs w:val="20"/>
          <w:u w:val="single"/>
        </w:rPr>
      </w:pPr>
    </w:p>
    <w:p w14:paraId="4E2A1965" w14:textId="77777777" w:rsidR="000246DE" w:rsidRDefault="000246DE" w:rsidP="00560075">
      <w:pPr>
        <w:spacing w:after="0" w:line="240" w:lineRule="auto"/>
        <w:outlineLvl w:val="0"/>
        <w:rPr>
          <w:rFonts w:ascii="Times New Roman" w:hAnsi="Times New Roman" w:cs="Times New Roman"/>
          <w:b/>
          <w:sz w:val="20"/>
          <w:szCs w:val="20"/>
          <w:u w:val="single"/>
        </w:rPr>
      </w:pPr>
    </w:p>
    <w:p w14:paraId="401D229D" w14:textId="77777777" w:rsidR="000246DE" w:rsidRDefault="000246DE" w:rsidP="00560075">
      <w:pPr>
        <w:spacing w:after="0" w:line="240" w:lineRule="auto"/>
        <w:outlineLvl w:val="0"/>
        <w:rPr>
          <w:rFonts w:ascii="Times New Roman" w:hAnsi="Times New Roman" w:cs="Times New Roman"/>
          <w:b/>
          <w:sz w:val="20"/>
          <w:szCs w:val="20"/>
          <w:u w:val="single"/>
        </w:rPr>
      </w:pPr>
    </w:p>
    <w:p w14:paraId="38C5C298" w14:textId="77777777" w:rsidR="000246DE" w:rsidRDefault="000246DE" w:rsidP="00560075">
      <w:pPr>
        <w:spacing w:after="0" w:line="240" w:lineRule="auto"/>
        <w:outlineLvl w:val="0"/>
        <w:rPr>
          <w:rFonts w:ascii="Times New Roman" w:hAnsi="Times New Roman" w:cs="Times New Roman"/>
          <w:b/>
          <w:sz w:val="20"/>
          <w:szCs w:val="20"/>
          <w:u w:val="single"/>
        </w:rPr>
      </w:pPr>
    </w:p>
    <w:p w14:paraId="15C707BB" w14:textId="77777777" w:rsidR="000246DE" w:rsidRDefault="000246DE" w:rsidP="00560075">
      <w:pPr>
        <w:spacing w:after="0" w:line="240" w:lineRule="auto"/>
        <w:outlineLvl w:val="0"/>
        <w:rPr>
          <w:rFonts w:ascii="Times New Roman" w:hAnsi="Times New Roman" w:cs="Times New Roman"/>
          <w:b/>
          <w:sz w:val="20"/>
          <w:szCs w:val="20"/>
          <w:u w:val="single"/>
        </w:rPr>
      </w:pPr>
    </w:p>
    <w:p w14:paraId="0F80417E" w14:textId="77777777" w:rsidR="000246DE" w:rsidRDefault="000246DE" w:rsidP="00560075">
      <w:pPr>
        <w:spacing w:after="0" w:line="240" w:lineRule="auto"/>
        <w:outlineLvl w:val="0"/>
        <w:rPr>
          <w:rFonts w:ascii="Times New Roman" w:hAnsi="Times New Roman" w:cs="Times New Roman"/>
          <w:b/>
          <w:sz w:val="20"/>
          <w:szCs w:val="20"/>
          <w:u w:val="single"/>
        </w:rPr>
      </w:pPr>
    </w:p>
    <w:p w14:paraId="31926DBB" w14:textId="77777777" w:rsidR="000246DE" w:rsidRDefault="000246DE" w:rsidP="00560075">
      <w:pPr>
        <w:spacing w:after="0" w:line="240" w:lineRule="auto"/>
        <w:outlineLvl w:val="0"/>
        <w:rPr>
          <w:rFonts w:ascii="Times New Roman" w:hAnsi="Times New Roman" w:cs="Times New Roman"/>
          <w:b/>
          <w:sz w:val="20"/>
          <w:szCs w:val="20"/>
          <w:u w:val="single"/>
        </w:rPr>
      </w:pPr>
    </w:p>
    <w:p w14:paraId="6FC1696B" w14:textId="704994DA" w:rsidR="00560075" w:rsidRDefault="00560075" w:rsidP="00560075">
      <w:pPr>
        <w:spacing w:after="0" w:line="240" w:lineRule="auto"/>
        <w:outlineLvl w:val="0"/>
        <w:rPr>
          <w:rFonts w:ascii="Times New Roman" w:eastAsia="Times New Roman" w:hAnsi="Times New Roman" w:cs="Times New Roman"/>
          <w:bCs/>
          <w:kern w:val="36"/>
          <w:sz w:val="24"/>
          <w:szCs w:val="24"/>
        </w:rPr>
      </w:pPr>
      <w:r>
        <w:rPr>
          <w:noProof/>
        </w:rPr>
        <w:lastRenderedPageBreak/>
        <w:drawing>
          <wp:inline distT="0" distB="0" distL="0" distR="0" wp14:anchorId="51E063B5" wp14:editId="6E6A5D9C">
            <wp:extent cx="5943600" cy="4792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92980"/>
                    </a:xfrm>
                    <a:prstGeom prst="rect">
                      <a:avLst/>
                    </a:prstGeom>
                  </pic:spPr>
                </pic:pic>
              </a:graphicData>
            </a:graphic>
          </wp:inline>
        </w:drawing>
      </w:r>
    </w:p>
    <w:p w14:paraId="4E708E4B"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4F0FA298"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25DD88C6"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3ED4C874"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041AF0A6"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60DA3623" w14:textId="77777777" w:rsidR="009F5E87" w:rsidRDefault="009F5E87" w:rsidP="00560075">
      <w:pPr>
        <w:spacing w:after="0" w:line="240" w:lineRule="auto"/>
        <w:outlineLvl w:val="0"/>
        <w:rPr>
          <w:rFonts w:ascii="Times New Roman" w:eastAsia="Times New Roman" w:hAnsi="Times New Roman" w:cs="Times New Roman"/>
          <w:bCs/>
          <w:kern w:val="36"/>
          <w:sz w:val="24"/>
          <w:szCs w:val="24"/>
        </w:rPr>
      </w:pPr>
    </w:p>
    <w:p w14:paraId="2E5BC072" w14:textId="77777777" w:rsidR="009F5E87" w:rsidRDefault="009F5E87" w:rsidP="00560075">
      <w:pPr>
        <w:spacing w:after="0" w:line="240" w:lineRule="auto"/>
        <w:outlineLvl w:val="0"/>
        <w:rPr>
          <w:rFonts w:ascii="Times New Roman" w:eastAsia="Times New Roman" w:hAnsi="Times New Roman" w:cs="Times New Roman"/>
          <w:bCs/>
          <w:kern w:val="36"/>
          <w:sz w:val="24"/>
          <w:szCs w:val="24"/>
        </w:rPr>
      </w:pPr>
    </w:p>
    <w:p w14:paraId="4AD20950" w14:textId="77777777" w:rsidR="00011EF0" w:rsidRDefault="00011EF0" w:rsidP="00560075">
      <w:pPr>
        <w:spacing w:after="0" w:line="240" w:lineRule="auto"/>
        <w:outlineLvl w:val="0"/>
        <w:rPr>
          <w:rFonts w:ascii="Times New Roman" w:eastAsia="Times New Roman" w:hAnsi="Times New Roman" w:cs="Times New Roman"/>
          <w:bCs/>
          <w:kern w:val="36"/>
          <w:sz w:val="24"/>
          <w:szCs w:val="24"/>
        </w:rPr>
      </w:pPr>
    </w:p>
    <w:p w14:paraId="10F2A631" w14:textId="77777777" w:rsidR="009F5E87" w:rsidRDefault="009F5E87" w:rsidP="00560075">
      <w:pPr>
        <w:spacing w:after="0" w:line="240" w:lineRule="auto"/>
        <w:outlineLvl w:val="0"/>
        <w:rPr>
          <w:rFonts w:ascii="Times New Roman" w:eastAsia="Times New Roman" w:hAnsi="Times New Roman" w:cs="Times New Roman"/>
          <w:bCs/>
          <w:kern w:val="36"/>
          <w:sz w:val="24"/>
          <w:szCs w:val="24"/>
        </w:rPr>
      </w:pPr>
    </w:p>
    <w:p w14:paraId="47DE51EF" w14:textId="77777777" w:rsidR="009F5E87" w:rsidRDefault="009F5E87" w:rsidP="00560075">
      <w:pPr>
        <w:spacing w:after="0" w:line="240" w:lineRule="auto"/>
        <w:outlineLvl w:val="0"/>
        <w:rPr>
          <w:rFonts w:ascii="Times New Roman" w:eastAsia="Times New Roman" w:hAnsi="Times New Roman" w:cs="Times New Roman"/>
          <w:bCs/>
          <w:kern w:val="36"/>
          <w:sz w:val="24"/>
          <w:szCs w:val="24"/>
        </w:rPr>
      </w:pPr>
    </w:p>
    <w:p w14:paraId="36FA1724" w14:textId="77777777" w:rsidR="009F5E87" w:rsidRDefault="009F5E87" w:rsidP="00560075">
      <w:pPr>
        <w:spacing w:after="0" w:line="240" w:lineRule="auto"/>
        <w:outlineLvl w:val="0"/>
        <w:rPr>
          <w:rFonts w:ascii="Times New Roman" w:eastAsia="Times New Roman" w:hAnsi="Times New Roman" w:cs="Times New Roman"/>
          <w:bCs/>
          <w:kern w:val="36"/>
          <w:sz w:val="24"/>
          <w:szCs w:val="24"/>
        </w:rPr>
      </w:pPr>
    </w:p>
    <w:p w14:paraId="33568756" w14:textId="77777777" w:rsidR="009F5E87" w:rsidRDefault="009F5E87" w:rsidP="00560075">
      <w:pPr>
        <w:spacing w:after="0" w:line="240" w:lineRule="auto"/>
        <w:outlineLvl w:val="0"/>
        <w:rPr>
          <w:rFonts w:ascii="Times New Roman" w:eastAsia="Times New Roman" w:hAnsi="Times New Roman" w:cs="Times New Roman"/>
          <w:bCs/>
          <w:kern w:val="36"/>
          <w:sz w:val="24"/>
          <w:szCs w:val="24"/>
        </w:rPr>
      </w:pPr>
    </w:p>
    <w:p w14:paraId="1992BE1E" w14:textId="77777777" w:rsidR="009F5E87" w:rsidRDefault="009F5E87" w:rsidP="00560075">
      <w:pPr>
        <w:spacing w:after="0" w:line="240" w:lineRule="auto"/>
        <w:outlineLvl w:val="0"/>
        <w:rPr>
          <w:rFonts w:ascii="Times New Roman" w:eastAsia="Times New Roman" w:hAnsi="Times New Roman" w:cs="Times New Roman"/>
          <w:bCs/>
          <w:kern w:val="36"/>
          <w:sz w:val="24"/>
          <w:szCs w:val="24"/>
        </w:rPr>
      </w:pPr>
    </w:p>
    <w:p w14:paraId="188EB001"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3502C379"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4611B9C5"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15881EA8" w14:textId="77777777" w:rsidR="00BA0652" w:rsidRDefault="00BA0652" w:rsidP="00560075">
      <w:pPr>
        <w:spacing w:after="0" w:line="240" w:lineRule="auto"/>
        <w:outlineLvl w:val="0"/>
        <w:rPr>
          <w:rFonts w:ascii="Times New Roman" w:eastAsia="Times New Roman" w:hAnsi="Times New Roman" w:cs="Times New Roman"/>
          <w:bCs/>
          <w:kern w:val="36"/>
          <w:sz w:val="24"/>
          <w:szCs w:val="24"/>
        </w:rPr>
      </w:pPr>
    </w:p>
    <w:tbl>
      <w:tblPr>
        <w:tblStyle w:val="TableGrid"/>
        <w:tblW w:w="0" w:type="auto"/>
        <w:tblLook w:val="04A0" w:firstRow="1" w:lastRow="0" w:firstColumn="1" w:lastColumn="0" w:noHBand="0" w:noVBand="1"/>
      </w:tblPr>
      <w:tblGrid>
        <w:gridCol w:w="4945"/>
      </w:tblGrid>
      <w:tr w:rsidR="0000790D" w14:paraId="33040FBE" w14:textId="77777777" w:rsidTr="00BA0652">
        <w:tc>
          <w:tcPr>
            <w:tcW w:w="4945" w:type="dxa"/>
            <w:shd w:val="clear" w:color="auto" w:fill="auto"/>
          </w:tcPr>
          <w:p w14:paraId="76BC1AED" w14:textId="59CBCF03" w:rsidR="0000790D" w:rsidRDefault="00E57549" w:rsidP="00BA0652">
            <w:pPr>
              <w:jc w:val="center"/>
              <w:outlineLvl w:val="0"/>
              <w:rPr>
                <w:rFonts w:ascii="Times New Roman" w:eastAsia="Times New Roman" w:hAnsi="Times New Roman" w:cs="Times New Roman"/>
                <w:bCs/>
                <w:kern w:val="36"/>
                <w:sz w:val="20"/>
                <w:szCs w:val="24"/>
                <w:vertAlign w:val="superscript"/>
              </w:rPr>
            </w:pPr>
            <w:r w:rsidRPr="00BA0652">
              <w:rPr>
                <w:rFonts w:ascii="Times New Roman" w:eastAsia="Times New Roman" w:hAnsi="Times New Roman" w:cs="Times New Roman"/>
                <w:b/>
                <w:bCs/>
                <w:kern w:val="36"/>
                <w:sz w:val="24"/>
                <w:szCs w:val="24"/>
              </w:rPr>
              <w:lastRenderedPageBreak/>
              <w:t>Potential S</w:t>
            </w:r>
            <w:r w:rsidR="0000790D" w:rsidRPr="00BA0652">
              <w:rPr>
                <w:rFonts w:ascii="Times New Roman" w:eastAsia="Times New Roman" w:hAnsi="Times New Roman" w:cs="Times New Roman"/>
                <w:b/>
                <w:bCs/>
                <w:kern w:val="36"/>
                <w:sz w:val="24"/>
                <w:szCs w:val="24"/>
              </w:rPr>
              <w:t>ources of Exposure to Silver</w:t>
            </w:r>
            <w:r w:rsidR="00BA0652">
              <w:rPr>
                <w:rFonts w:ascii="Times New Roman" w:eastAsia="Times New Roman" w:hAnsi="Times New Roman" w:cs="Times New Roman"/>
                <w:bCs/>
                <w:kern w:val="36"/>
                <w:sz w:val="20"/>
                <w:szCs w:val="24"/>
                <w:vertAlign w:val="superscript"/>
              </w:rPr>
              <w:t>1, 2</w:t>
            </w:r>
            <w:r w:rsidR="00011EF0">
              <w:rPr>
                <w:rFonts w:ascii="Times New Roman" w:eastAsia="Times New Roman" w:hAnsi="Times New Roman" w:cs="Times New Roman"/>
                <w:bCs/>
                <w:kern w:val="36"/>
                <w:sz w:val="20"/>
                <w:szCs w:val="24"/>
                <w:vertAlign w:val="superscript"/>
              </w:rPr>
              <w:t>6, 28, 29</w:t>
            </w:r>
          </w:p>
          <w:p w14:paraId="4F98C681" w14:textId="15C53D6C" w:rsidR="00011EF0" w:rsidRPr="009F5E87" w:rsidRDefault="00011EF0" w:rsidP="00011EF0">
            <w:pPr>
              <w:outlineLvl w:val="0"/>
              <w:rPr>
                <w:rFonts w:ascii="Times New Roman" w:eastAsia="Times New Roman" w:hAnsi="Times New Roman" w:cs="Times New Roman"/>
                <w:bCs/>
                <w:kern w:val="36"/>
                <w:sz w:val="20"/>
                <w:szCs w:val="24"/>
              </w:rPr>
            </w:pPr>
          </w:p>
        </w:tc>
      </w:tr>
      <w:tr w:rsidR="0000790D" w14:paraId="55F66B1E" w14:textId="77777777" w:rsidTr="00BA0652">
        <w:tc>
          <w:tcPr>
            <w:tcW w:w="4945" w:type="dxa"/>
            <w:shd w:val="clear" w:color="auto" w:fill="auto"/>
          </w:tcPr>
          <w:p w14:paraId="7D435044" w14:textId="73F1C061" w:rsidR="009F5E87" w:rsidRDefault="009F5E87" w:rsidP="00BA0652">
            <w:pPr>
              <w:outlineLvl w:val="0"/>
              <w:rPr>
                <w:rFonts w:ascii="Times New Roman" w:eastAsia="Times New Roman" w:hAnsi="Times New Roman" w:cs="Times New Roman"/>
                <w:bCs/>
                <w:kern w:val="36"/>
                <w:sz w:val="20"/>
                <w:szCs w:val="24"/>
              </w:rPr>
            </w:pPr>
            <w:r w:rsidRPr="00BA0652">
              <w:rPr>
                <w:rFonts w:ascii="Times New Roman" w:eastAsia="Times New Roman" w:hAnsi="Times New Roman" w:cs="Times New Roman"/>
                <w:bCs/>
                <w:kern w:val="36"/>
                <w:sz w:val="20"/>
                <w:szCs w:val="24"/>
              </w:rPr>
              <w:t>Non-FDA approved dietary supplements and nasal sprays</w:t>
            </w:r>
            <w:r w:rsidR="00BA0652" w:rsidRPr="00BA0652">
              <w:rPr>
                <w:rFonts w:ascii="Times New Roman" w:eastAsia="Times New Roman" w:hAnsi="Times New Roman" w:cs="Times New Roman"/>
                <w:bCs/>
                <w:kern w:val="36"/>
                <w:sz w:val="20"/>
                <w:szCs w:val="24"/>
              </w:rPr>
              <w:t xml:space="preserve"> containing silver</w:t>
            </w:r>
          </w:p>
          <w:p w14:paraId="30B3C6CB" w14:textId="77777777" w:rsidR="00BA0652" w:rsidRPr="00BA0652" w:rsidRDefault="00BA0652" w:rsidP="00BA0652">
            <w:pPr>
              <w:outlineLvl w:val="0"/>
              <w:rPr>
                <w:rFonts w:ascii="Times New Roman" w:eastAsia="Times New Roman" w:hAnsi="Times New Roman" w:cs="Times New Roman"/>
                <w:bCs/>
                <w:kern w:val="36"/>
                <w:sz w:val="20"/>
                <w:szCs w:val="24"/>
              </w:rPr>
            </w:pPr>
          </w:p>
          <w:p w14:paraId="0F00A773" w14:textId="3F5BDCAD" w:rsidR="0000790D" w:rsidRDefault="004A6B30" w:rsidP="00BA0652">
            <w:pPr>
              <w:outlineLvl w:val="0"/>
              <w:rPr>
                <w:rFonts w:ascii="Times New Roman" w:eastAsia="Times New Roman" w:hAnsi="Times New Roman" w:cs="Times New Roman"/>
                <w:bCs/>
                <w:kern w:val="36"/>
                <w:sz w:val="20"/>
                <w:szCs w:val="24"/>
              </w:rPr>
            </w:pPr>
            <w:r w:rsidRPr="00BA0652">
              <w:rPr>
                <w:rFonts w:ascii="Times New Roman" w:eastAsia="Times New Roman" w:hAnsi="Times New Roman" w:cs="Times New Roman"/>
                <w:bCs/>
                <w:kern w:val="36"/>
                <w:sz w:val="20"/>
                <w:szCs w:val="24"/>
              </w:rPr>
              <w:t>O</w:t>
            </w:r>
            <w:r w:rsidR="0000790D" w:rsidRPr="00BA0652">
              <w:rPr>
                <w:rFonts w:ascii="Times New Roman" w:eastAsia="Times New Roman" w:hAnsi="Times New Roman" w:cs="Times New Roman"/>
                <w:bCs/>
                <w:kern w:val="36"/>
                <w:sz w:val="20"/>
                <w:szCs w:val="24"/>
              </w:rPr>
              <w:t>ccupational</w:t>
            </w:r>
            <w:r w:rsidR="00D82857" w:rsidRPr="00BA0652">
              <w:rPr>
                <w:rFonts w:ascii="Times New Roman" w:eastAsia="Times New Roman" w:hAnsi="Times New Roman" w:cs="Times New Roman"/>
                <w:bCs/>
                <w:kern w:val="36"/>
                <w:sz w:val="20"/>
                <w:szCs w:val="24"/>
              </w:rPr>
              <w:t xml:space="preserve"> exposure</w:t>
            </w:r>
            <w:r w:rsidR="0000790D" w:rsidRPr="00BA0652">
              <w:rPr>
                <w:rFonts w:ascii="Times New Roman" w:eastAsia="Times New Roman" w:hAnsi="Times New Roman" w:cs="Times New Roman"/>
                <w:bCs/>
                <w:kern w:val="36"/>
                <w:sz w:val="20"/>
                <w:szCs w:val="24"/>
              </w:rPr>
              <w:t>:</w:t>
            </w:r>
            <w:r w:rsidR="009F5E87" w:rsidRPr="00BA0652">
              <w:rPr>
                <w:rFonts w:ascii="Times New Roman" w:eastAsia="Times New Roman" w:hAnsi="Times New Roman" w:cs="Times New Roman"/>
                <w:bCs/>
                <w:kern w:val="36"/>
                <w:sz w:val="20"/>
                <w:szCs w:val="24"/>
              </w:rPr>
              <w:t xml:space="preserve"> silver</w:t>
            </w:r>
            <w:r w:rsidR="0000790D" w:rsidRPr="00BA0652">
              <w:rPr>
                <w:rFonts w:ascii="Times New Roman" w:eastAsia="Times New Roman" w:hAnsi="Times New Roman" w:cs="Times New Roman"/>
                <w:bCs/>
                <w:kern w:val="36"/>
                <w:sz w:val="20"/>
                <w:szCs w:val="24"/>
              </w:rPr>
              <w:t xml:space="preserve"> mining,</w:t>
            </w:r>
            <w:r w:rsidR="009F5E87" w:rsidRPr="00BA0652">
              <w:rPr>
                <w:rFonts w:ascii="Times New Roman" w:eastAsia="Times New Roman" w:hAnsi="Times New Roman" w:cs="Times New Roman"/>
                <w:bCs/>
                <w:kern w:val="36"/>
                <w:sz w:val="20"/>
                <w:szCs w:val="24"/>
              </w:rPr>
              <w:t xml:space="preserve"> silver refining, silver </w:t>
            </w:r>
            <w:r w:rsidR="0000790D" w:rsidRPr="00BA0652">
              <w:rPr>
                <w:rFonts w:ascii="Times New Roman" w:eastAsia="Times New Roman" w:hAnsi="Times New Roman" w:cs="Times New Roman"/>
                <w:bCs/>
                <w:kern w:val="36"/>
                <w:sz w:val="20"/>
                <w:szCs w:val="24"/>
              </w:rPr>
              <w:t>re</w:t>
            </w:r>
            <w:r w:rsidR="00D82857" w:rsidRPr="00BA0652">
              <w:rPr>
                <w:rFonts w:ascii="Times New Roman" w:eastAsia="Times New Roman" w:hAnsi="Times New Roman" w:cs="Times New Roman"/>
                <w:bCs/>
                <w:kern w:val="36"/>
                <w:sz w:val="20"/>
                <w:szCs w:val="24"/>
              </w:rPr>
              <w:t>clamation</w:t>
            </w:r>
            <w:r w:rsidRPr="00BA0652">
              <w:rPr>
                <w:rFonts w:ascii="Times New Roman" w:eastAsia="Times New Roman" w:hAnsi="Times New Roman" w:cs="Times New Roman"/>
                <w:bCs/>
                <w:kern w:val="36"/>
                <w:sz w:val="20"/>
                <w:szCs w:val="24"/>
              </w:rPr>
              <w:t>, jewelry production</w:t>
            </w:r>
            <w:r w:rsidR="00BA0652">
              <w:rPr>
                <w:rFonts w:ascii="Times New Roman" w:eastAsia="Times New Roman" w:hAnsi="Times New Roman" w:cs="Times New Roman"/>
                <w:bCs/>
                <w:kern w:val="36"/>
                <w:sz w:val="20"/>
                <w:szCs w:val="24"/>
              </w:rPr>
              <w:t>, photographs</w:t>
            </w:r>
          </w:p>
          <w:p w14:paraId="7BDE2BA4" w14:textId="77777777" w:rsidR="00BA0652" w:rsidRPr="00BA0652" w:rsidRDefault="00BA0652" w:rsidP="00BA0652">
            <w:pPr>
              <w:outlineLvl w:val="0"/>
              <w:rPr>
                <w:rFonts w:ascii="Times New Roman" w:eastAsia="Times New Roman" w:hAnsi="Times New Roman" w:cs="Times New Roman"/>
                <w:bCs/>
                <w:kern w:val="36"/>
                <w:sz w:val="20"/>
                <w:szCs w:val="24"/>
              </w:rPr>
            </w:pPr>
          </w:p>
          <w:p w14:paraId="229BA8FB" w14:textId="2ADC2CA4" w:rsidR="009F5E87" w:rsidRDefault="00BA0652" w:rsidP="00BA0652">
            <w:pPr>
              <w:outlineLvl w:val="0"/>
              <w:rPr>
                <w:rFonts w:ascii="Times New Roman" w:eastAsia="Times New Roman" w:hAnsi="Times New Roman" w:cs="Times New Roman"/>
                <w:bCs/>
                <w:kern w:val="36"/>
                <w:sz w:val="20"/>
                <w:szCs w:val="24"/>
              </w:rPr>
            </w:pPr>
            <w:r w:rsidRPr="00BA0652">
              <w:rPr>
                <w:rFonts w:ascii="Times New Roman" w:eastAsia="Times New Roman" w:hAnsi="Times New Roman" w:cs="Times New Roman"/>
                <w:bCs/>
                <w:kern w:val="36"/>
                <w:sz w:val="20"/>
                <w:szCs w:val="24"/>
              </w:rPr>
              <w:t>J</w:t>
            </w:r>
            <w:r w:rsidR="009F5E87" w:rsidRPr="00BA0652">
              <w:rPr>
                <w:rFonts w:ascii="Times New Roman" w:eastAsia="Times New Roman" w:hAnsi="Times New Roman" w:cs="Times New Roman"/>
                <w:bCs/>
                <w:kern w:val="36"/>
                <w:sz w:val="20"/>
                <w:szCs w:val="24"/>
              </w:rPr>
              <w:t>ewelry</w:t>
            </w:r>
          </w:p>
          <w:p w14:paraId="153D20E0" w14:textId="77777777" w:rsidR="00BA0652" w:rsidRPr="00BA0652" w:rsidRDefault="00BA0652" w:rsidP="00BA0652">
            <w:pPr>
              <w:outlineLvl w:val="0"/>
              <w:rPr>
                <w:rFonts w:ascii="Times New Roman" w:eastAsia="Times New Roman" w:hAnsi="Times New Roman" w:cs="Times New Roman"/>
                <w:bCs/>
                <w:kern w:val="36"/>
                <w:sz w:val="20"/>
                <w:szCs w:val="24"/>
              </w:rPr>
            </w:pPr>
          </w:p>
          <w:p w14:paraId="2724A545" w14:textId="6A532A08" w:rsidR="0000790D" w:rsidRDefault="00BA0652" w:rsidP="00BA0652">
            <w:pPr>
              <w:outlineLvl w:val="0"/>
              <w:rPr>
                <w:rFonts w:ascii="Times New Roman" w:eastAsia="Times New Roman" w:hAnsi="Times New Roman" w:cs="Times New Roman"/>
                <w:bCs/>
                <w:kern w:val="36"/>
                <w:sz w:val="20"/>
                <w:szCs w:val="24"/>
              </w:rPr>
            </w:pPr>
            <w:r>
              <w:rPr>
                <w:rFonts w:ascii="Times New Roman" w:eastAsia="Times New Roman" w:hAnsi="Times New Roman" w:cs="Times New Roman"/>
                <w:bCs/>
                <w:kern w:val="36"/>
                <w:sz w:val="20"/>
                <w:szCs w:val="24"/>
              </w:rPr>
              <w:t>Topical silver sulfadiazine</w:t>
            </w:r>
          </w:p>
          <w:p w14:paraId="6522F33C" w14:textId="77777777" w:rsidR="00BA0652" w:rsidRPr="00BA0652" w:rsidRDefault="00BA0652" w:rsidP="00BA0652">
            <w:pPr>
              <w:outlineLvl w:val="0"/>
              <w:rPr>
                <w:rFonts w:ascii="Times New Roman" w:eastAsia="Times New Roman" w:hAnsi="Times New Roman" w:cs="Times New Roman"/>
                <w:bCs/>
                <w:kern w:val="36"/>
                <w:sz w:val="20"/>
                <w:szCs w:val="24"/>
              </w:rPr>
            </w:pPr>
          </w:p>
          <w:p w14:paraId="09556C72" w14:textId="0BBCD0E0" w:rsidR="0000790D" w:rsidRDefault="00BA0652" w:rsidP="00BA0652">
            <w:pPr>
              <w:outlineLvl w:val="0"/>
              <w:rPr>
                <w:rFonts w:ascii="Times New Roman" w:eastAsia="Times New Roman" w:hAnsi="Times New Roman" w:cs="Times New Roman"/>
                <w:bCs/>
                <w:kern w:val="36"/>
                <w:sz w:val="20"/>
                <w:szCs w:val="24"/>
              </w:rPr>
            </w:pPr>
            <w:r w:rsidRPr="00BA0652">
              <w:rPr>
                <w:rFonts w:ascii="Times New Roman" w:eastAsia="Times New Roman" w:hAnsi="Times New Roman" w:cs="Times New Roman"/>
                <w:bCs/>
                <w:kern w:val="36"/>
                <w:sz w:val="20"/>
                <w:szCs w:val="24"/>
              </w:rPr>
              <w:t xml:space="preserve">Dental </w:t>
            </w:r>
            <w:r w:rsidR="0000790D" w:rsidRPr="00BA0652">
              <w:rPr>
                <w:rFonts w:ascii="Times New Roman" w:eastAsia="Times New Roman" w:hAnsi="Times New Roman" w:cs="Times New Roman"/>
                <w:bCs/>
                <w:kern w:val="36"/>
                <w:sz w:val="20"/>
                <w:szCs w:val="24"/>
              </w:rPr>
              <w:t>amalgams</w:t>
            </w:r>
          </w:p>
          <w:p w14:paraId="08DA380A" w14:textId="77777777" w:rsidR="00BA0652" w:rsidRPr="00BA0652" w:rsidRDefault="00BA0652" w:rsidP="00BA0652">
            <w:pPr>
              <w:outlineLvl w:val="0"/>
              <w:rPr>
                <w:rFonts w:ascii="Times New Roman" w:eastAsia="Times New Roman" w:hAnsi="Times New Roman" w:cs="Times New Roman"/>
                <w:bCs/>
                <w:kern w:val="36"/>
                <w:sz w:val="20"/>
                <w:szCs w:val="24"/>
              </w:rPr>
            </w:pPr>
          </w:p>
          <w:p w14:paraId="42A370C6" w14:textId="77777777" w:rsidR="00D82857" w:rsidRDefault="00D82857" w:rsidP="00BA0652">
            <w:pPr>
              <w:outlineLvl w:val="0"/>
              <w:rPr>
                <w:rFonts w:ascii="Times New Roman" w:eastAsia="Times New Roman" w:hAnsi="Times New Roman" w:cs="Times New Roman"/>
                <w:bCs/>
                <w:kern w:val="36"/>
                <w:sz w:val="20"/>
                <w:szCs w:val="24"/>
              </w:rPr>
            </w:pPr>
            <w:r w:rsidRPr="00BA0652">
              <w:rPr>
                <w:rFonts w:ascii="Times New Roman" w:eastAsia="Times New Roman" w:hAnsi="Times New Roman" w:cs="Times New Roman"/>
                <w:bCs/>
                <w:kern w:val="36"/>
                <w:sz w:val="20"/>
                <w:szCs w:val="24"/>
              </w:rPr>
              <w:t>Medical instruments</w:t>
            </w:r>
          </w:p>
          <w:p w14:paraId="36A4990C" w14:textId="77777777" w:rsidR="00BA0652" w:rsidRPr="00BA0652" w:rsidRDefault="00BA0652" w:rsidP="00BA0652">
            <w:pPr>
              <w:outlineLvl w:val="0"/>
              <w:rPr>
                <w:rFonts w:ascii="Times New Roman" w:eastAsia="Times New Roman" w:hAnsi="Times New Roman" w:cs="Times New Roman"/>
                <w:bCs/>
                <w:kern w:val="36"/>
                <w:sz w:val="20"/>
                <w:szCs w:val="24"/>
              </w:rPr>
            </w:pPr>
          </w:p>
          <w:p w14:paraId="220CE06F" w14:textId="77777777" w:rsidR="00D82857" w:rsidRPr="00BA0652" w:rsidRDefault="009F5E87" w:rsidP="00BA0652">
            <w:pPr>
              <w:outlineLvl w:val="0"/>
              <w:rPr>
                <w:rFonts w:ascii="Times New Roman" w:eastAsia="Times New Roman" w:hAnsi="Times New Roman" w:cs="Times New Roman"/>
                <w:bCs/>
                <w:kern w:val="36"/>
                <w:sz w:val="20"/>
                <w:szCs w:val="24"/>
              </w:rPr>
            </w:pPr>
            <w:r w:rsidRPr="00BA0652">
              <w:rPr>
                <w:rFonts w:ascii="Times New Roman" w:eastAsia="Times New Roman" w:hAnsi="Times New Roman" w:cs="Times New Roman"/>
                <w:bCs/>
                <w:kern w:val="36"/>
                <w:sz w:val="20"/>
                <w:szCs w:val="24"/>
              </w:rPr>
              <w:t>Silverware utensils</w:t>
            </w:r>
          </w:p>
          <w:p w14:paraId="3DDCAD70" w14:textId="65E7695C" w:rsidR="00BA0652" w:rsidRPr="009F5E87" w:rsidRDefault="00BA0652" w:rsidP="00BA0652">
            <w:pPr>
              <w:pStyle w:val="ListParagraph"/>
              <w:outlineLvl w:val="0"/>
              <w:rPr>
                <w:rFonts w:ascii="Times New Roman" w:eastAsia="Times New Roman" w:hAnsi="Times New Roman" w:cs="Times New Roman"/>
                <w:bCs/>
                <w:kern w:val="36"/>
                <w:sz w:val="20"/>
                <w:szCs w:val="24"/>
              </w:rPr>
            </w:pPr>
          </w:p>
        </w:tc>
      </w:tr>
    </w:tbl>
    <w:p w14:paraId="311098FA" w14:textId="77777777" w:rsidR="00733470" w:rsidRDefault="00733470" w:rsidP="00560075">
      <w:pPr>
        <w:spacing w:after="0" w:line="240" w:lineRule="auto"/>
        <w:outlineLvl w:val="0"/>
        <w:rPr>
          <w:rFonts w:ascii="Times New Roman" w:eastAsia="Times New Roman" w:hAnsi="Times New Roman" w:cs="Times New Roman"/>
          <w:bCs/>
          <w:kern w:val="36"/>
          <w:sz w:val="24"/>
          <w:szCs w:val="24"/>
        </w:rPr>
      </w:pPr>
    </w:p>
    <w:p w14:paraId="1D2A26EB" w14:textId="77777777" w:rsidR="009934CC" w:rsidRDefault="009934CC" w:rsidP="00560075">
      <w:pPr>
        <w:spacing w:after="0" w:line="240" w:lineRule="auto"/>
        <w:outlineLvl w:val="0"/>
        <w:rPr>
          <w:rFonts w:ascii="Times New Roman" w:eastAsia="Times New Roman" w:hAnsi="Times New Roman" w:cs="Times New Roman"/>
          <w:bCs/>
          <w:kern w:val="36"/>
          <w:sz w:val="24"/>
          <w:szCs w:val="24"/>
        </w:rPr>
      </w:pPr>
    </w:p>
    <w:p w14:paraId="7523CA61" w14:textId="77777777" w:rsidR="009934CC" w:rsidRPr="00560075" w:rsidRDefault="009934CC" w:rsidP="00560075">
      <w:pPr>
        <w:spacing w:after="0" w:line="240" w:lineRule="auto"/>
        <w:outlineLvl w:val="0"/>
        <w:rPr>
          <w:rFonts w:ascii="Times New Roman" w:eastAsia="Times New Roman" w:hAnsi="Times New Roman" w:cs="Times New Roman"/>
          <w:bCs/>
          <w:kern w:val="36"/>
          <w:sz w:val="24"/>
          <w:szCs w:val="24"/>
        </w:rPr>
      </w:pPr>
    </w:p>
    <w:sectPr w:rsidR="009934CC" w:rsidRPr="00560075" w:rsidSect="006120EB">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5CA227" w14:textId="77777777" w:rsidR="009440B1" w:rsidRDefault="009440B1" w:rsidP="0029337B">
      <w:pPr>
        <w:spacing w:after="0" w:line="240" w:lineRule="auto"/>
      </w:pPr>
      <w:r>
        <w:separator/>
      </w:r>
    </w:p>
  </w:endnote>
  <w:endnote w:type="continuationSeparator" w:id="0">
    <w:p w14:paraId="5E5F7CFC" w14:textId="77777777" w:rsidR="009440B1" w:rsidRDefault="009440B1" w:rsidP="0029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ndalus">
    <w:altName w:val="Times New Roman"/>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F3EDF" w14:textId="77777777" w:rsidR="009440B1" w:rsidRDefault="009440B1" w:rsidP="0029337B">
      <w:pPr>
        <w:spacing w:after="0" w:line="240" w:lineRule="auto"/>
      </w:pPr>
      <w:r>
        <w:separator/>
      </w:r>
    </w:p>
  </w:footnote>
  <w:footnote w:type="continuationSeparator" w:id="0">
    <w:p w14:paraId="51A51BE9" w14:textId="77777777" w:rsidR="009440B1" w:rsidRDefault="009440B1" w:rsidP="0029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256376"/>
      <w:docPartObj>
        <w:docPartGallery w:val="Page Numbers (Top of Page)"/>
        <w:docPartUnique/>
      </w:docPartObj>
    </w:sdtPr>
    <w:sdtEndPr>
      <w:rPr>
        <w:noProof/>
      </w:rPr>
    </w:sdtEndPr>
    <w:sdtContent>
      <w:p w14:paraId="068B3523" w14:textId="6D1EC435" w:rsidR="00183A44" w:rsidRDefault="00183A44" w:rsidP="00183A44">
        <w:pPr>
          <w:tabs>
            <w:tab w:val="center" w:pos="4513"/>
            <w:tab w:val="right" w:pos="9026"/>
          </w:tabs>
          <w:spacing w:after="0" w:line="240" w:lineRule="auto"/>
          <w:jc w:val="center"/>
          <w:rPr>
            <w:rFonts w:ascii="Georgia" w:hAnsi="Georgia"/>
            <w:b/>
            <w:color w:val="00B050"/>
            <w:sz w:val="56"/>
            <w:szCs w:val="56"/>
          </w:rPr>
        </w:pPr>
        <w:r>
          <w:rPr>
            <w:rFonts w:ascii="Georgia" w:hAnsi="Georgia"/>
            <w:b/>
            <w:color w:val="00B050"/>
            <w:sz w:val="56"/>
            <w:szCs w:val="56"/>
          </w:rPr>
          <w:t>GRF Publishers</w:t>
        </w:r>
      </w:p>
      <w:p w14:paraId="2AFFF5FA" w14:textId="49E87B99" w:rsidR="006120EB" w:rsidRPr="004B1061" w:rsidRDefault="00183A44" w:rsidP="004B1061">
        <w:pPr>
          <w:tabs>
            <w:tab w:val="center" w:pos="4513"/>
            <w:tab w:val="right" w:pos="9026"/>
          </w:tabs>
          <w:spacing w:after="0" w:line="240" w:lineRule="auto"/>
          <w:jc w:val="center"/>
          <w:rPr>
            <w:rFonts w:ascii="Times New Roman" w:hAnsi="Times New Roman" w:cs="Times New Roman"/>
            <w:color w:val="00B050"/>
            <w:sz w:val="24"/>
            <w:szCs w:val="24"/>
          </w:rPr>
        </w:pPr>
        <w:r w:rsidRPr="004B1061">
          <w:rPr>
            <w:rFonts w:ascii="Andalus" w:hAnsi="Andalus" w:cs="Andalus"/>
            <w:b/>
            <w:sz w:val="24"/>
            <w:szCs w:val="24"/>
          </w:rPr>
          <w:t xml:space="preserve">                                                             </w:t>
        </w:r>
        <w:r w:rsidR="004B1061">
          <w:rPr>
            <w:rFonts w:ascii="Andalus" w:hAnsi="Andalus" w:cs="Andalus"/>
            <w:b/>
            <w:sz w:val="24"/>
            <w:szCs w:val="24"/>
          </w:rPr>
          <w:t>-</w:t>
        </w:r>
        <w:r w:rsidRPr="004B1061">
          <w:rPr>
            <w:rStyle w:val="Strong"/>
            <w:rFonts w:ascii="Times New Roman" w:hAnsi="Times New Roman" w:cs="Times New Roman"/>
            <w:color w:val="000000"/>
            <w:sz w:val="24"/>
            <w:szCs w:val="24"/>
            <w:shd w:val="clear" w:color="auto" w:fill="FFFFFF"/>
          </w:rPr>
          <w:t>Annals of Pediatrics and Child Care</w:t>
        </w:r>
        <w:r w:rsidR="004B1061">
          <w:tab/>
        </w:r>
        <w:r w:rsidR="006120EB">
          <w:fldChar w:fldCharType="begin"/>
        </w:r>
        <w:r w:rsidR="006120EB">
          <w:instrText xml:space="preserve"> PAGE   \* MERGEFORMAT </w:instrText>
        </w:r>
        <w:r w:rsidR="006120EB">
          <w:fldChar w:fldCharType="separate"/>
        </w:r>
        <w:r w:rsidR="00E24255">
          <w:rPr>
            <w:noProof/>
          </w:rPr>
          <w:t>3</w:t>
        </w:r>
        <w:r w:rsidR="006120EB">
          <w:rPr>
            <w:noProof/>
          </w:rPr>
          <w:fldChar w:fldCharType="end"/>
        </w:r>
      </w:p>
    </w:sdtContent>
  </w:sdt>
  <w:p w14:paraId="7425CCDE" w14:textId="5A013083" w:rsidR="005B7474" w:rsidRDefault="005B7474" w:rsidP="00B541C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42DC"/>
    <w:multiLevelType w:val="hybridMultilevel"/>
    <w:tmpl w:val="4420F2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E50"/>
    <w:multiLevelType w:val="hybridMultilevel"/>
    <w:tmpl w:val="9CB44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8789B"/>
    <w:multiLevelType w:val="hybridMultilevel"/>
    <w:tmpl w:val="4D760D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317225"/>
    <w:multiLevelType w:val="hybridMultilevel"/>
    <w:tmpl w:val="7F567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96D81"/>
    <w:multiLevelType w:val="hybridMultilevel"/>
    <w:tmpl w:val="5A34E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15D1E"/>
    <w:multiLevelType w:val="hybridMultilevel"/>
    <w:tmpl w:val="31FCE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23A"/>
    <w:rsid w:val="00004DC1"/>
    <w:rsid w:val="00005EE3"/>
    <w:rsid w:val="000076E1"/>
    <w:rsid w:val="0000790D"/>
    <w:rsid w:val="00011EF0"/>
    <w:rsid w:val="000130ED"/>
    <w:rsid w:val="00017AF8"/>
    <w:rsid w:val="0002028E"/>
    <w:rsid w:val="000202D4"/>
    <w:rsid w:val="00020C0E"/>
    <w:rsid w:val="00023BC3"/>
    <w:rsid w:val="000246DE"/>
    <w:rsid w:val="00025788"/>
    <w:rsid w:val="00027CEC"/>
    <w:rsid w:val="0003068D"/>
    <w:rsid w:val="000359E7"/>
    <w:rsid w:val="000446B7"/>
    <w:rsid w:val="000539F9"/>
    <w:rsid w:val="00054B7A"/>
    <w:rsid w:val="00055279"/>
    <w:rsid w:val="00055D7A"/>
    <w:rsid w:val="000602DA"/>
    <w:rsid w:val="00062C1C"/>
    <w:rsid w:val="00062FAC"/>
    <w:rsid w:val="00063960"/>
    <w:rsid w:val="0006485D"/>
    <w:rsid w:val="00064EE4"/>
    <w:rsid w:val="0006647A"/>
    <w:rsid w:val="00067F2C"/>
    <w:rsid w:val="00075244"/>
    <w:rsid w:val="0007756F"/>
    <w:rsid w:val="000807EB"/>
    <w:rsid w:val="0008751C"/>
    <w:rsid w:val="00092B3D"/>
    <w:rsid w:val="000A4F97"/>
    <w:rsid w:val="000A52AE"/>
    <w:rsid w:val="000A7E04"/>
    <w:rsid w:val="000B6B1E"/>
    <w:rsid w:val="000C2746"/>
    <w:rsid w:val="000C32A6"/>
    <w:rsid w:val="000C6973"/>
    <w:rsid w:val="000D4572"/>
    <w:rsid w:val="000E041D"/>
    <w:rsid w:val="000E14BD"/>
    <w:rsid w:val="000E1DE3"/>
    <w:rsid w:val="000E3582"/>
    <w:rsid w:val="000F0541"/>
    <w:rsid w:val="000F72AE"/>
    <w:rsid w:val="001011F3"/>
    <w:rsid w:val="00120955"/>
    <w:rsid w:val="001269A2"/>
    <w:rsid w:val="001269B1"/>
    <w:rsid w:val="00135315"/>
    <w:rsid w:val="001364A9"/>
    <w:rsid w:val="00136620"/>
    <w:rsid w:val="00137563"/>
    <w:rsid w:val="001404C8"/>
    <w:rsid w:val="0014087F"/>
    <w:rsid w:val="00140AE5"/>
    <w:rsid w:val="001425E0"/>
    <w:rsid w:val="00147981"/>
    <w:rsid w:val="00151D86"/>
    <w:rsid w:val="001530FF"/>
    <w:rsid w:val="00160853"/>
    <w:rsid w:val="00161796"/>
    <w:rsid w:val="001632BB"/>
    <w:rsid w:val="00163A89"/>
    <w:rsid w:val="0016493E"/>
    <w:rsid w:val="00176E42"/>
    <w:rsid w:val="0017707C"/>
    <w:rsid w:val="0018270E"/>
    <w:rsid w:val="00183148"/>
    <w:rsid w:val="00183156"/>
    <w:rsid w:val="00183A44"/>
    <w:rsid w:val="001864B8"/>
    <w:rsid w:val="00191B35"/>
    <w:rsid w:val="00193F53"/>
    <w:rsid w:val="00194830"/>
    <w:rsid w:val="001A456C"/>
    <w:rsid w:val="001C1CD0"/>
    <w:rsid w:val="001C262E"/>
    <w:rsid w:val="001C3144"/>
    <w:rsid w:val="001C5A99"/>
    <w:rsid w:val="001D13B5"/>
    <w:rsid w:val="001D2C6E"/>
    <w:rsid w:val="001E1A0F"/>
    <w:rsid w:val="001E2BA7"/>
    <w:rsid w:val="001E4AF4"/>
    <w:rsid w:val="001E6D5F"/>
    <w:rsid w:val="001F04B3"/>
    <w:rsid w:val="00204D27"/>
    <w:rsid w:val="00216A58"/>
    <w:rsid w:val="00222A00"/>
    <w:rsid w:val="00225F45"/>
    <w:rsid w:val="00230C15"/>
    <w:rsid w:val="00232ADC"/>
    <w:rsid w:val="00240BFB"/>
    <w:rsid w:val="002432B2"/>
    <w:rsid w:val="00250479"/>
    <w:rsid w:val="002519D6"/>
    <w:rsid w:val="00254718"/>
    <w:rsid w:val="00254740"/>
    <w:rsid w:val="00254B43"/>
    <w:rsid w:val="0025761C"/>
    <w:rsid w:val="002622A6"/>
    <w:rsid w:val="002669EC"/>
    <w:rsid w:val="00266C46"/>
    <w:rsid w:val="00267010"/>
    <w:rsid w:val="00271CB4"/>
    <w:rsid w:val="00275FEF"/>
    <w:rsid w:val="00276659"/>
    <w:rsid w:val="00282178"/>
    <w:rsid w:val="002835B8"/>
    <w:rsid w:val="0029052C"/>
    <w:rsid w:val="00291715"/>
    <w:rsid w:val="0029337B"/>
    <w:rsid w:val="002A580C"/>
    <w:rsid w:val="002A6E59"/>
    <w:rsid w:val="002B2FAE"/>
    <w:rsid w:val="002B328F"/>
    <w:rsid w:val="002B7A14"/>
    <w:rsid w:val="002C435F"/>
    <w:rsid w:val="002C4C03"/>
    <w:rsid w:val="002D1856"/>
    <w:rsid w:val="002D2720"/>
    <w:rsid w:val="002F40E1"/>
    <w:rsid w:val="00304506"/>
    <w:rsid w:val="00305279"/>
    <w:rsid w:val="003209CF"/>
    <w:rsid w:val="00332F61"/>
    <w:rsid w:val="00334090"/>
    <w:rsid w:val="0034128E"/>
    <w:rsid w:val="003455AD"/>
    <w:rsid w:val="00352113"/>
    <w:rsid w:val="00354CF5"/>
    <w:rsid w:val="00355A3A"/>
    <w:rsid w:val="00366B44"/>
    <w:rsid w:val="00373926"/>
    <w:rsid w:val="00382EFE"/>
    <w:rsid w:val="003847F1"/>
    <w:rsid w:val="00385328"/>
    <w:rsid w:val="00390678"/>
    <w:rsid w:val="003950EC"/>
    <w:rsid w:val="003968B8"/>
    <w:rsid w:val="003A198E"/>
    <w:rsid w:val="003A4537"/>
    <w:rsid w:val="003A5389"/>
    <w:rsid w:val="003A5A7E"/>
    <w:rsid w:val="003A7FA2"/>
    <w:rsid w:val="003B3DD4"/>
    <w:rsid w:val="003B6D1B"/>
    <w:rsid w:val="003B7865"/>
    <w:rsid w:val="003C732D"/>
    <w:rsid w:val="003C7F7D"/>
    <w:rsid w:val="003D23E1"/>
    <w:rsid w:val="003D7956"/>
    <w:rsid w:val="003E08CC"/>
    <w:rsid w:val="003E2459"/>
    <w:rsid w:val="003E6B91"/>
    <w:rsid w:val="003F0D96"/>
    <w:rsid w:val="003F6CFF"/>
    <w:rsid w:val="00400820"/>
    <w:rsid w:val="00401F1B"/>
    <w:rsid w:val="004142C9"/>
    <w:rsid w:val="00415160"/>
    <w:rsid w:val="00422B21"/>
    <w:rsid w:val="004245C3"/>
    <w:rsid w:val="004271C9"/>
    <w:rsid w:val="0043282D"/>
    <w:rsid w:val="00433F5E"/>
    <w:rsid w:val="00436D5F"/>
    <w:rsid w:val="004465E7"/>
    <w:rsid w:val="0045093B"/>
    <w:rsid w:val="00453F05"/>
    <w:rsid w:val="00454290"/>
    <w:rsid w:val="00456DAB"/>
    <w:rsid w:val="0046069B"/>
    <w:rsid w:val="004654C5"/>
    <w:rsid w:val="00465A52"/>
    <w:rsid w:val="0047366D"/>
    <w:rsid w:val="00473E06"/>
    <w:rsid w:val="00480817"/>
    <w:rsid w:val="00481F5F"/>
    <w:rsid w:val="0048296E"/>
    <w:rsid w:val="00484ED2"/>
    <w:rsid w:val="0049255C"/>
    <w:rsid w:val="00492AC4"/>
    <w:rsid w:val="0049337A"/>
    <w:rsid w:val="00493EF6"/>
    <w:rsid w:val="004A5F34"/>
    <w:rsid w:val="004A6B30"/>
    <w:rsid w:val="004B1061"/>
    <w:rsid w:val="004B3894"/>
    <w:rsid w:val="004B57AD"/>
    <w:rsid w:val="004C27D7"/>
    <w:rsid w:val="004D013E"/>
    <w:rsid w:val="004D18DE"/>
    <w:rsid w:val="004D3E04"/>
    <w:rsid w:val="004D6317"/>
    <w:rsid w:val="004D726C"/>
    <w:rsid w:val="004D7F7A"/>
    <w:rsid w:val="004E0644"/>
    <w:rsid w:val="004E6CEE"/>
    <w:rsid w:val="004F028D"/>
    <w:rsid w:val="004F0BF3"/>
    <w:rsid w:val="004F4462"/>
    <w:rsid w:val="004F7607"/>
    <w:rsid w:val="00502B86"/>
    <w:rsid w:val="005035EC"/>
    <w:rsid w:val="00503BDB"/>
    <w:rsid w:val="00503D77"/>
    <w:rsid w:val="005133D6"/>
    <w:rsid w:val="0052480D"/>
    <w:rsid w:val="0052661A"/>
    <w:rsid w:val="0053167F"/>
    <w:rsid w:val="00531986"/>
    <w:rsid w:val="0053643D"/>
    <w:rsid w:val="00541A8E"/>
    <w:rsid w:val="00546E95"/>
    <w:rsid w:val="00555A9E"/>
    <w:rsid w:val="00560075"/>
    <w:rsid w:val="005648A0"/>
    <w:rsid w:val="005731F9"/>
    <w:rsid w:val="0057335F"/>
    <w:rsid w:val="005778EA"/>
    <w:rsid w:val="00580398"/>
    <w:rsid w:val="005818BE"/>
    <w:rsid w:val="005869E2"/>
    <w:rsid w:val="005879D1"/>
    <w:rsid w:val="00591259"/>
    <w:rsid w:val="0059514F"/>
    <w:rsid w:val="005A7013"/>
    <w:rsid w:val="005A72AC"/>
    <w:rsid w:val="005B7474"/>
    <w:rsid w:val="005C3166"/>
    <w:rsid w:val="005C656F"/>
    <w:rsid w:val="005C7C40"/>
    <w:rsid w:val="005D146E"/>
    <w:rsid w:val="005D31A4"/>
    <w:rsid w:val="005D32AA"/>
    <w:rsid w:val="005E123A"/>
    <w:rsid w:val="005E1717"/>
    <w:rsid w:val="00605550"/>
    <w:rsid w:val="006056F1"/>
    <w:rsid w:val="00605C00"/>
    <w:rsid w:val="00607466"/>
    <w:rsid w:val="006120EB"/>
    <w:rsid w:val="00621328"/>
    <w:rsid w:val="00625CC3"/>
    <w:rsid w:val="00625F38"/>
    <w:rsid w:val="00630C35"/>
    <w:rsid w:val="00644262"/>
    <w:rsid w:val="006504F4"/>
    <w:rsid w:val="00650B80"/>
    <w:rsid w:val="00651DA0"/>
    <w:rsid w:val="00656253"/>
    <w:rsid w:val="006603BE"/>
    <w:rsid w:val="00660739"/>
    <w:rsid w:val="00663661"/>
    <w:rsid w:val="0067559A"/>
    <w:rsid w:val="00680843"/>
    <w:rsid w:val="006854CE"/>
    <w:rsid w:val="00690C15"/>
    <w:rsid w:val="00695947"/>
    <w:rsid w:val="006A3CC2"/>
    <w:rsid w:val="006A490F"/>
    <w:rsid w:val="006A5E2D"/>
    <w:rsid w:val="006A7322"/>
    <w:rsid w:val="006B16A2"/>
    <w:rsid w:val="006B2993"/>
    <w:rsid w:val="006C3172"/>
    <w:rsid w:val="006D0F11"/>
    <w:rsid w:val="006D3254"/>
    <w:rsid w:val="006D6311"/>
    <w:rsid w:val="006E0972"/>
    <w:rsid w:val="006E4D93"/>
    <w:rsid w:val="006F143C"/>
    <w:rsid w:val="006F27B5"/>
    <w:rsid w:val="006F5598"/>
    <w:rsid w:val="007016A4"/>
    <w:rsid w:val="00703EC6"/>
    <w:rsid w:val="0070457A"/>
    <w:rsid w:val="0070712C"/>
    <w:rsid w:val="007210A0"/>
    <w:rsid w:val="007222D5"/>
    <w:rsid w:val="00725C7C"/>
    <w:rsid w:val="0073229E"/>
    <w:rsid w:val="00733470"/>
    <w:rsid w:val="0073757F"/>
    <w:rsid w:val="00752B8F"/>
    <w:rsid w:val="007552CF"/>
    <w:rsid w:val="00762A71"/>
    <w:rsid w:val="0076780E"/>
    <w:rsid w:val="00771863"/>
    <w:rsid w:val="007754FD"/>
    <w:rsid w:val="00782E84"/>
    <w:rsid w:val="00783F63"/>
    <w:rsid w:val="00791EF1"/>
    <w:rsid w:val="00793671"/>
    <w:rsid w:val="00796FFF"/>
    <w:rsid w:val="007A2913"/>
    <w:rsid w:val="007A3057"/>
    <w:rsid w:val="007A49EC"/>
    <w:rsid w:val="007A4EE4"/>
    <w:rsid w:val="007A77EF"/>
    <w:rsid w:val="007A7CE7"/>
    <w:rsid w:val="007B1FEB"/>
    <w:rsid w:val="007C2600"/>
    <w:rsid w:val="007C59BF"/>
    <w:rsid w:val="007C6C2C"/>
    <w:rsid w:val="007D2B78"/>
    <w:rsid w:val="007D63B5"/>
    <w:rsid w:val="007E04EB"/>
    <w:rsid w:val="007F4D8F"/>
    <w:rsid w:val="008014AB"/>
    <w:rsid w:val="00804559"/>
    <w:rsid w:val="0082052B"/>
    <w:rsid w:val="0082592C"/>
    <w:rsid w:val="008275F0"/>
    <w:rsid w:val="008277F1"/>
    <w:rsid w:val="00830545"/>
    <w:rsid w:val="008552D7"/>
    <w:rsid w:val="00855F30"/>
    <w:rsid w:val="00856F66"/>
    <w:rsid w:val="008602AE"/>
    <w:rsid w:val="00862364"/>
    <w:rsid w:val="00874EA8"/>
    <w:rsid w:val="00876836"/>
    <w:rsid w:val="00883D62"/>
    <w:rsid w:val="00885B6E"/>
    <w:rsid w:val="0088671C"/>
    <w:rsid w:val="008934FE"/>
    <w:rsid w:val="008A5019"/>
    <w:rsid w:val="008B180F"/>
    <w:rsid w:val="008B4446"/>
    <w:rsid w:val="008B5407"/>
    <w:rsid w:val="008B7976"/>
    <w:rsid w:val="008C5689"/>
    <w:rsid w:val="008D24A0"/>
    <w:rsid w:val="008D3982"/>
    <w:rsid w:val="008E1F54"/>
    <w:rsid w:val="008E300B"/>
    <w:rsid w:val="008E781F"/>
    <w:rsid w:val="008E792B"/>
    <w:rsid w:val="008F01FB"/>
    <w:rsid w:val="008F555B"/>
    <w:rsid w:val="00900102"/>
    <w:rsid w:val="00900744"/>
    <w:rsid w:val="00902F61"/>
    <w:rsid w:val="00910463"/>
    <w:rsid w:val="00914471"/>
    <w:rsid w:val="009151AD"/>
    <w:rsid w:val="009158CC"/>
    <w:rsid w:val="009162C3"/>
    <w:rsid w:val="009246AF"/>
    <w:rsid w:val="00931B6E"/>
    <w:rsid w:val="00935969"/>
    <w:rsid w:val="0093782B"/>
    <w:rsid w:val="00940539"/>
    <w:rsid w:val="009411F7"/>
    <w:rsid w:val="009440B1"/>
    <w:rsid w:val="00952643"/>
    <w:rsid w:val="009558EF"/>
    <w:rsid w:val="00956C83"/>
    <w:rsid w:val="00965535"/>
    <w:rsid w:val="009676A5"/>
    <w:rsid w:val="00975011"/>
    <w:rsid w:val="00986D7E"/>
    <w:rsid w:val="009934CC"/>
    <w:rsid w:val="00997DBF"/>
    <w:rsid w:val="009B630B"/>
    <w:rsid w:val="009C1C66"/>
    <w:rsid w:val="009C23CA"/>
    <w:rsid w:val="009C2E99"/>
    <w:rsid w:val="009C5FC2"/>
    <w:rsid w:val="009C63BB"/>
    <w:rsid w:val="009C7FE8"/>
    <w:rsid w:val="009D474B"/>
    <w:rsid w:val="009E0383"/>
    <w:rsid w:val="009E0FC3"/>
    <w:rsid w:val="009F5E87"/>
    <w:rsid w:val="00A04E33"/>
    <w:rsid w:val="00A06849"/>
    <w:rsid w:val="00A07CDF"/>
    <w:rsid w:val="00A12F7D"/>
    <w:rsid w:val="00A14B3A"/>
    <w:rsid w:val="00A15FDC"/>
    <w:rsid w:val="00A22184"/>
    <w:rsid w:val="00A246E8"/>
    <w:rsid w:val="00A24F3D"/>
    <w:rsid w:val="00A30FA8"/>
    <w:rsid w:val="00A357F6"/>
    <w:rsid w:val="00A40928"/>
    <w:rsid w:val="00A429D8"/>
    <w:rsid w:val="00A53917"/>
    <w:rsid w:val="00A54FE2"/>
    <w:rsid w:val="00A55D54"/>
    <w:rsid w:val="00A65409"/>
    <w:rsid w:val="00A854D9"/>
    <w:rsid w:val="00A85A27"/>
    <w:rsid w:val="00A90884"/>
    <w:rsid w:val="00A93EE4"/>
    <w:rsid w:val="00A97CBF"/>
    <w:rsid w:val="00AA3F0E"/>
    <w:rsid w:val="00AA7ECF"/>
    <w:rsid w:val="00AB0837"/>
    <w:rsid w:val="00AB4EEC"/>
    <w:rsid w:val="00AD1882"/>
    <w:rsid w:val="00AD3E13"/>
    <w:rsid w:val="00AD5DAA"/>
    <w:rsid w:val="00AE4B03"/>
    <w:rsid w:val="00AF4625"/>
    <w:rsid w:val="00AF6D08"/>
    <w:rsid w:val="00B07AAF"/>
    <w:rsid w:val="00B242E0"/>
    <w:rsid w:val="00B24754"/>
    <w:rsid w:val="00B3058C"/>
    <w:rsid w:val="00B34B0E"/>
    <w:rsid w:val="00B4115F"/>
    <w:rsid w:val="00B425A7"/>
    <w:rsid w:val="00B50E89"/>
    <w:rsid w:val="00B5132B"/>
    <w:rsid w:val="00B541C0"/>
    <w:rsid w:val="00B54A06"/>
    <w:rsid w:val="00B5694B"/>
    <w:rsid w:val="00B62697"/>
    <w:rsid w:val="00B7183E"/>
    <w:rsid w:val="00B75EC7"/>
    <w:rsid w:val="00B771EA"/>
    <w:rsid w:val="00B80A75"/>
    <w:rsid w:val="00B81925"/>
    <w:rsid w:val="00B82405"/>
    <w:rsid w:val="00B85EE3"/>
    <w:rsid w:val="00B90097"/>
    <w:rsid w:val="00B92D94"/>
    <w:rsid w:val="00B94538"/>
    <w:rsid w:val="00B96F35"/>
    <w:rsid w:val="00BA0652"/>
    <w:rsid w:val="00BA2BBE"/>
    <w:rsid w:val="00BC6926"/>
    <w:rsid w:val="00BD030D"/>
    <w:rsid w:val="00BD3BBE"/>
    <w:rsid w:val="00BD48D6"/>
    <w:rsid w:val="00BD7F08"/>
    <w:rsid w:val="00BE3598"/>
    <w:rsid w:val="00BE5746"/>
    <w:rsid w:val="00BE63D3"/>
    <w:rsid w:val="00BE6CBC"/>
    <w:rsid w:val="00BF2364"/>
    <w:rsid w:val="00C0295A"/>
    <w:rsid w:val="00C067C6"/>
    <w:rsid w:val="00C06ECB"/>
    <w:rsid w:val="00C211AA"/>
    <w:rsid w:val="00C220DE"/>
    <w:rsid w:val="00C253D6"/>
    <w:rsid w:val="00C27131"/>
    <w:rsid w:val="00C33A05"/>
    <w:rsid w:val="00C3483E"/>
    <w:rsid w:val="00C35731"/>
    <w:rsid w:val="00C408C8"/>
    <w:rsid w:val="00C47D50"/>
    <w:rsid w:val="00C526FD"/>
    <w:rsid w:val="00C54839"/>
    <w:rsid w:val="00C54A87"/>
    <w:rsid w:val="00C56BBA"/>
    <w:rsid w:val="00C56C62"/>
    <w:rsid w:val="00C65785"/>
    <w:rsid w:val="00C7023B"/>
    <w:rsid w:val="00C73189"/>
    <w:rsid w:val="00C765BB"/>
    <w:rsid w:val="00C76779"/>
    <w:rsid w:val="00C8137A"/>
    <w:rsid w:val="00C851D6"/>
    <w:rsid w:val="00C9362C"/>
    <w:rsid w:val="00C97077"/>
    <w:rsid w:val="00CB606A"/>
    <w:rsid w:val="00CB6B92"/>
    <w:rsid w:val="00CB7324"/>
    <w:rsid w:val="00CC4C21"/>
    <w:rsid w:val="00CD43CD"/>
    <w:rsid w:val="00CD5E69"/>
    <w:rsid w:val="00CD713C"/>
    <w:rsid w:val="00CE070D"/>
    <w:rsid w:val="00CF181E"/>
    <w:rsid w:val="00CF7CAF"/>
    <w:rsid w:val="00D00267"/>
    <w:rsid w:val="00D00D25"/>
    <w:rsid w:val="00D0123C"/>
    <w:rsid w:val="00D10A2D"/>
    <w:rsid w:val="00D11C73"/>
    <w:rsid w:val="00D13B5A"/>
    <w:rsid w:val="00D1422E"/>
    <w:rsid w:val="00D217FF"/>
    <w:rsid w:val="00D25227"/>
    <w:rsid w:val="00D2622B"/>
    <w:rsid w:val="00D314D3"/>
    <w:rsid w:val="00D3162E"/>
    <w:rsid w:val="00D36A36"/>
    <w:rsid w:val="00D41CC1"/>
    <w:rsid w:val="00D576DA"/>
    <w:rsid w:val="00D6183D"/>
    <w:rsid w:val="00D63806"/>
    <w:rsid w:val="00D67C26"/>
    <w:rsid w:val="00D70BB2"/>
    <w:rsid w:val="00D76723"/>
    <w:rsid w:val="00D811DF"/>
    <w:rsid w:val="00D82857"/>
    <w:rsid w:val="00D96005"/>
    <w:rsid w:val="00D9641E"/>
    <w:rsid w:val="00DA026F"/>
    <w:rsid w:val="00DA331C"/>
    <w:rsid w:val="00DA45E6"/>
    <w:rsid w:val="00DA5DE6"/>
    <w:rsid w:val="00DC0C7B"/>
    <w:rsid w:val="00DC2D25"/>
    <w:rsid w:val="00DC7CC7"/>
    <w:rsid w:val="00DD5DE7"/>
    <w:rsid w:val="00DE5110"/>
    <w:rsid w:val="00DE7484"/>
    <w:rsid w:val="00DE75BB"/>
    <w:rsid w:val="00DE7C56"/>
    <w:rsid w:val="00DF0828"/>
    <w:rsid w:val="00DF21C5"/>
    <w:rsid w:val="00DF2A39"/>
    <w:rsid w:val="00E000E2"/>
    <w:rsid w:val="00E05030"/>
    <w:rsid w:val="00E07C17"/>
    <w:rsid w:val="00E12828"/>
    <w:rsid w:val="00E142DF"/>
    <w:rsid w:val="00E149BD"/>
    <w:rsid w:val="00E166ED"/>
    <w:rsid w:val="00E21397"/>
    <w:rsid w:val="00E24255"/>
    <w:rsid w:val="00E256CE"/>
    <w:rsid w:val="00E406E7"/>
    <w:rsid w:val="00E43F38"/>
    <w:rsid w:val="00E4437C"/>
    <w:rsid w:val="00E446FF"/>
    <w:rsid w:val="00E44992"/>
    <w:rsid w:val="00E45E36"/>
    <w:rsid w:val="00E47318"/>
    <w:rsid w:val="00E57549"/>
    <w:rsid w:val="00E65A7A"/>
    <w:rsid w:val="00E67CB7"/>
    <w:rsid w:val="00E70D0B"/>
    <w:rsid w:val="00E80135"/>
    <w:rsid w:val="00E817D4"/>
    <w:rsid w:val="00E825AB"/>
    <w:rsid w:val="00E85D0C"/>
    <w:rsid w:val="00E90F8B"/>
    <w:rsid w:val="00E96C90"/>
    <w:rsid w:val="00EA139F"/>
    <w:rsid w:val="00EA2DC9"/>
    <w:rsid w:val="00EA3896"/>
    <w:rsid w:val="00EA43C6"/>
    <w:rsid w:val="00EB0EC8"/>
    <w:rsid w:val="00EB71F7"/>
    <w:rsid w:val="00EC3B04"/>
    <w:rsid w:val="00EC65E2"/>
    <w:rsid w:val="00EC750A"/>
    <w:rsid w:val="00ED30B2"/>
    <w:rsid w:val="00ED7BE1"/>
    <w:rsid w:val="00EE2E53"/>
    <w:rsid w:val="00EE730B"/>
    <w:rsid w:val="00EE7D61"/>
    <w:rsid w:val="00EF7AA9"/>
    <w:rsid w:val="00F01298"/>
    <w:rsid w:val="00F01C6C"/>
    <w:rsid w:val="00F03DF8"/>
    <w:rsid w:val="00F11DC6"/>
    <w:rsid w:val="00F130A9"/>
    <w:rsid w:val="00F150EB"/>
    <w:rsid w:val="00F1562F"/>
    <w:rsid w:val="00F25B97"/>
    <w:rsid w:val="00F278D7"/>
    <w:rsid w:val="00F3015F"/>
    <w:rsid w:val="00F338FC"/>
    <w:rsid w:val="00F3461A"/>
    <w:rsid w:val="00F3779A"/>
    <w:rsid w:val="00F37B9D"/>
    <w:rsid w:val="00F44EE7"/>
    <w:rsid w:val="00F4506C"/>
    <w:rsid w:val="00F45D65"/>
    <w:rsid w:val="00F5497C"/>
    <w:rsid w:val="00F5736A"/>
    <w:rsid w:val="00F623F7"/>
    <w:rsid w:val="00F64C11"/>
    <w:rsid w:val="00F665D3"/>
    <w:rsid w:val="00F75294"/>
    <w:rsid w:val="00F80144"/>
    <w:rsid w:val="00F84079"/>
    <w:rsid w:val="00F9082D"/>
    <w:rsid w:val="00F912CB"/>
    <w:rsid w:val="00F94A40"/>
    <w:rsid w:val="00FA2CA2"/>
    <w:rsid w:val="00FA3500"/>
    <w:rsid w:val="00FC404A"/>
    <w:rsid w:val="00FD1A94"/>
    <w:rsid w:val="00FD2AF5"/>
    <w:rsid w:val="00FD594F"/>
    <w:rsid w:val="00FE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4D29A4F"/>
  <w15:docId w15:val="{0D4012CC-0E4B-4556-B3EF-C5F48D77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7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97"/>
    <w:pPr>
      <w:ind w:left="720"/>
      <w:contextualSpacing/>
    </w:pPr>
  </w:style>
  <w:style w:type="paragraph" w:customStyle="1" w:styleId="Default">
    <w:name w:val="Default"/>
    <w:rsid w:val="00B34B0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F64C11"/>
    <w:rPr>
      <w:sz w:val="18"/>
      <w:szCs w:val="18"/>
    </w:rPr>
  </w:style>
  <w:style w:type="paragraph" w:styleId="CommentText">
    <w:name w:val="annotation text"/>
    <w:basedOn w:val="Normal"/>
    <w:link w:val="CommentTextChar"/>
    <w:uiPriority w:val="99"/>
    <w:semiHidden/>
    <w:unhideWhenUsed/>
    <w:rsid w:val="00F64C11"/>
    <w:pPr>
      <w:spacing w:line="240" w:lineRule="auto"/>
    </w:pPr>
    <w:rPr>
      <w:sz w:val="24"/>
      <w:szCs w:val="24"/>
    </w:rPr>
  </w:style>
  <w:style w:type="character" w:customStyle="1" w:styleId="CommentTextChar">
    <w:name w:val="Comment Text Char"/>
    <w:basedOn w:val="DefaultParagraphFont"/>
    <w:link w:val="CommentText"/>
    <w:uiPriority w:val="99"/>
    <w:semiHidden/>
    <w:rsid w:val="00F64C11"/>
    <w:rPr>
      <w:sz w:val="24"/>
      <w:szCs w:val="24"/>
    </w:rPr>
  </w:style>
  <w:style w:type="paragraph" w:styleId="CommentSubject">
    <w:name w:val="annotation subject"/>
    <w:basedOn w:val="CommentText"/>
    <w:next w:val="CommentText"/>
    <w:link w:val="CommentSubjectChar"/>
    <w:uiPriority w:val="99"/>
    <w:semiHidden/>
    <w:unhideWhenUsed/>
    <w:rsid w:val="00F64C11"/>
    <w:rPr>
      <w:b/>
      <w:bCs/>
      <w:sz w:val="20"/>
      <w:szCs w:val="20"/>
    </w:rPr>
  </w:style>
  <w:style w:type="character" w:customStyle="1" w:styleId="CommentSubjectChar">
    <w:name w:val="Comment Subject Char"/>
    <w:basedOn w:val="CommentTextChar"/>
    <w:link w:val="CommentSubject"/>
    <w:uiPriority w:val="99"/>
    <w:semiHidden/>
    <w:rsid w:val="00F64C11"/>
    <w:rPr>
      <w:b/>
      <w:bCs/>
      <w:sz w:val="20"/>
      <w:szCs w:val="20"/>
    </w:rPr>
  </w:style>
  <w:style w:type="paragraph" w:styleId="BalloonText">
    <w:name w:val="Balloon Text"/>
    <w:basedOn w:val="Normal"/>
    <w:link w:val="BalloonTextChar"/>
    <w:uiPriority w:val="99"/>
    <w:semiHidden/>
    <w:unhideWhenUsed/>
    <w:rsid w:val="00F64C1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4C11"/>
    <w:rPr>
      <w:rFonts w:ascii="Lucida Grande" w:hAnsi="Lucida Grande" w:cs="Lucida Grande"/>
      <w:sz w:val="18"/>
      <w:szCs w:val="18"/>
    </w:rPr>
  </w:style>
  <w:style w:type="paragraph" w:styleId="Header">
    <w:name w:val="header"/>
    <w:basedOn w:val="Normal"/>
    <w:link w:val="HeaderChar"/>
    <w:uiPriority w:val="99"/>
    <w:unhideWhenUsed/>
    <w:rsid w:val="00293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37B"/>
  </w:style>
  <w:style w:type="paragraph" w:styleId="Footer">
    <w:name w:val="footer"/>
    <w:basedOn w:val="Normal"/>
    <w:link w:val="FooterChar"/>
    <w:uiPriority w:val="99"/>
    <w:unhideWhenUsed/>
    <w:rsid w:val="00293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37B"/>
  </w:style>
  <w:style w:type="paragraph" w:styleId="Revision">
    <w:name w:val="Revision"/>
    <w:hidden/>
    <w:uiPriority w:val="99"/>
    <w:semiHidden/>
    <w:rsid w:val="00004DC1"/>
    <w:pPr>
      <w:spacing w:after="0" w:line="240" w:lineRule="auto"/>
    </w:pPr>
  </w:style>
  <w:style w:type="character" w:customStyle="1" w:styleId="highlight2">
    <w:name w:val="highlight2"/>
    <w:basedOn w:val="DefaultParagraphFont"/>
    <w:rsid w:val="006A5E2D"/>
  </w:style>
  <w:style w:type="character" w:styleId="Hyperlink">
    <w:name w:val="Hyperlink"/>
    <w:basedOn w:val="DefaultParagraphFont"/>
    <w:uiPriority w:val="99"/>
    <w:unhideWhenUsed/>
    <w:rsid w:val="003B6D1B"/>
    <w:rPr>
      <w:color w:val="0563C1" w:themeColor="hyperlink"/>
      <w:u w:val="single"/>
    </w:rPr>
  </w:style>
  <w:style w:type="character" w:styleId="Strong">
    <w:name w:val="Strong"/>
    <w:basedOn w:val="DefaultParagraphFont"/>
    <w:uiPriority w:val="22"/>
    <w:qFormat/>
    <w:rsid w:val="00183A44"/>
    <w:rPr>
      <w:b/>
      <w:bCs/>
    </w:rPr>
  </w:style>
  <w:style w:type="table" w:styleId="TableGrid">
    <w:name w:val="Table Grid"/>
    <w:basedOn w:val="TableNormal"/>
    <w:uiPriority w:val="39"/>
    <w:rsid w:val="00007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3629">
      <w:bodyDiv w:val="1"/>
      <w:marLeft w:val="0"/>
      <w:marRight w:val="0"/>
      <w:marTop w:val="0"/>
      <w:marBottom w:val="0"/>
      <w:divBdr>
        <w:top w:val="none" w:sz="0" w:space="0" w:color="auto"/>
        <w:left w:val="none" w:sz="0" w:space="0" w:color="auto"/>
        <w:bottom w:val="none" w:sz="0" w:space="0" w:color="auto"/>
        <w:right w:val="none" w:sz="0" w:space="0" w:color="auto"/>
      </w:divBdr>
    </w:div>
    <w:div w:id="451243342">
      <w:bodyDiv w:val="1"/>
      <w:marLeft w:val="0"/>
      <w:marRight w:val="0"/>
      <w:marTop w:val="0"/>
      <w:marBottom w:val="0"/>
      <w:divBdr>
        <w:top w:val="none" w:sz="0" w:space="0" w:color="auto"/>
        <w:left w:val="none" w:sz="0" w:space="0" w:color="auto"/>
        <w:bottom w:val="none" w:sz="0" w:space="0" w:color="auto"/>
        <w:right w:val="none" w:sz="0" w:space="0" w:color="auto"/>
      </w:divBdr>
    </w:div>
    <w:div w:id="536508286">
      <w:bodyDiv w:val="1"/>
      <w:marLeft w:val="0"/>
      <w:marRight w:val="0"/>
      <w:marTop w:val="0"/>
      <w:marBottom w:val="0"/>
      <w:divBdr>
        <w:top w:val="none" w:sz="0" w:space="0" w:color="auto"/>
        <w:left w:val="none" w:sz="0" w:space="0" w:color="auto"/>
        <w:bottom w:val="none" w:sz="0" w:space="0" w:color="auto"/>
        <w:right w:val="none" w:sz="0" w:space="0" w:color="auto"/>
      </w:divBdr>
    </w:div>
    <w:div w:id="917593608">
      <w:bodyDiv w:val="1"/>
      <w:marLeft w:val="0"/>
      <w:marRight w:val="0"/>
      <w:marTop w:val="0"/>
      <w:marBottom w:val="0"/>
      <w:divBdr>
        <w:top w:val="none" w:sz="0" w:space="0" w:color="auto"/>
        <w:left w:val="none" w:sz="0" w:space="0" w:color="auto"/>
        <w:bottom w:val="none" w:sz="0" w:space="0" w:color="auto"/>
        <w:right w:val="none" w:sz="0" w:space="0" w:color="auto"/>
      </w:divBdr>
    </w:div>
    <w:div w:id="1099255965">
      <w:bodyDiv w:val="1"/>
      <w:marLeft w:val="0"/>
      <w:marRight w:val="0"/>
      <w:marTop w:val="0"/>
      <w:marBottom w:val="0"/>
      <w:divBdr>
        <w:top w:val="none" w:sz="0" w:space="0" w:color="auto"/>
        <w:left w:val="none" w:sz="0" w:space="0" w:color="auto"/>
        <w:bottom w:val="none" w:sz="0" w:space="0" w:color="auto"/>
        <w:right w:val="none" w:sz="0" w:space="0" w:color="auto"/>
      </w:divBdr>
    </w:div>
    <w:div w:id="1242833324">
      <w:bodyDiv w:val="1"/>
      <w:marLeft w:val="0"/>
      <w:marRight w:val="0"/>
      <w:marTop w:val="0"/>
      <w:marBottom w:val="0"/>
      <w:divBdr>
        <w:top w:val="none" w:sz="0" w:space="0" w:color="auto"/>
        <w:left w:val="none" w:sz="0" w:space="0" w:color="auto"/>
        <w:bottom w:val="none" w:sz="0" w:space="0" w:color="auto"/>
        <w:right w:val="none" w:sz="0" w:space="0" w:color="auto"/>
      </w:divBdr>
    </w:div>
    <w:div w:id="143748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865B0-7E52-4565-AA9D-848B607C7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Partners HealthCare System, Inc.</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Do, Christine</cp:lastModifiedBy>
  <cp:revision>2</cp:revision>
  <dcterms:created xsi:type="dcterms:W3CDTF">2018-12-11T21:31:00Z</dcterms:created>
  <dcterms:modified xsi:type="dcterms:W3CDTF">2018-12-11T21:31:00Z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