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521493A" w14:textId="758D3638" w:rsidR="00376288" w:rsidRPr="00C7331D" w:rsidRDefault="00BF237F" w:rsidP="00C7331D">
      <w:r w:rsidRPr="00917514">
        <w:rPr>
          <w:rFonts w:ascii="Arial" w:hAnsi="Arial" w:cs="Arial"/>
          <w:b/>
          <w:bCs/>
        </w:rPr>
        <w:t xml:space="preserve">RARE </w:t>
      </w:r>
      <w:r w:rsidRPr="00C7331D">
        <w:rPr>
          <w:rFonts w:ascii="Arial" w:hAnsi="Arial" w:cs="Arial"/>
          <w:b/>
          <w:bCs/>
          <w:color w:val="000000" w:themeColor="text1"/>
        </w:rPr>
        <w:t xml:space="preserve">CASE OF FETUS </w:t>
      </w:r>
      <w:r w:rsidRPr="00C7331D">
        <w:rPr>
          <w:rFonts w:ascii="Arial" w:hAnsi="Arial" w:cs="Arial"/>
          <w:b/>
          <w:bCs/>
          <w:color w:val="000000" w:themeColor="text1"/>
          <w:u w:color="2A2A2A"/>
        </w:rPr>
        <w:t>NEURAL TUBE DEFECT</w:t>
      </w:r>
      <w:r w:rsidRPr="00C7331D">
        <w:rPr>
          <w:rFonts w:ascii="Arial" w:hAnsi="Arial" w:cs="Arial"/>
          <w:b/>
          <w:bCs/>
          <w:color w:val="000000" w:themeColor="text1"/>
        </w:rPr>
        <w:t>: SPINA BIFIDA WIT</w:t>
      </w:r>
      <w:r w:rsidR="0022487B">
        <w:rPr>
          <w:rFonts w:ascii="Arial" w:hAnsi="Arial" w:cs="Arial"/>
          <w:b/>
          <w:bCs/>
          <w:color w:val="000000" w:themeColor="text1"/>
        </w:rPr>
        <w:t>H SEVERE HYDROCEPHALUS</w:t>
      </w:r>
      <w:r w:rsidRPr="00C7331D">
        <w:rPr>
          <w:rFonts w:ascii="Arial" w:hAnsi="Arial" w:cs="Arial"/>
          <w:b/>
          <w:bCs/>
          <w:color w:val="000000" w:themeColor="text1"/>
        </w:rPr>
        <w:t>.</w:t>
      </w:r>
    </w:p>
    <w:p w14:paraId="2903160E" w14:textId="77777777" w:rsidR="00376288" w:rsidRPr="00917514" w:rsidRDefault="00376288" w:rsidP="00917514">
      <w:pPr>
        <w:pStyle w:val="BodyA"/>
        <w:spacing w:line="480" w:lineRule="auto"/>
        <w:jc w:val="both"/>
        <w:rPr>
          <w:rFonts w:ascii="Arial" w:hAnsi="Arial" w:cs="Arial"/>
        </w:rPr>
      </w:pPr>
    </w:p>
    <w:p w14:paraId="0A5FFADA" w14:textId="1F301D47" w:rsidR="00376288" w:rsidRPr="00917514" w:rsidRDefault="00BF237F" w:rsidP="00917514">
      <w:pPr>
        <w:pStyle w:val="BodyA"/>
        <w:spacing w:line="480" w:lineRule="auto"/>
        <w:ind w:left="720" w:hanging="720"/>
        <w:jc w:val="both"/>
        <w:rPr>
          <w:rFonts w:ascii="Arial" w:hAnsi="Arial" w:cs="Arial"/>
          <w:vertAlign w:val="superscript"/>
        </w:rPr>
      </w:pPr>
      <w:proofErr w:type="spellStart"/>
      <w:r w:rsidRPr="00917514">
        <w:rPr>
          <w:rFonts w:ascii="Arial" w:hAnsi="Arial" w:cs="Arial"/>
        </w:rPr>
        <w:t>Mindaugas</w:t>
      </w:r>
      <w:proofErr w:type="spellEnd"/>
      <w:r w:rsidRPr="00917514">
        <w:rPr>
          <w:rFonts w:ascii="Arial" w:hAnsi="Arial" w:cs="Arial"/>
        </w:rPr>
        <w:t xml:space="preserve"> Šakys</w:t>
      </w:r>
      <w:r w:rsidR="00917514">
        <w:rPr>
          <w:rFonts w:ascii="Arial" w:hAnsi="Arial" w:cs="Arial"/>
          <w:vertAlign w:val="superscript"/>
        </w:rPr>
        <w:t>1,</w:t>
      </w:r>
      <w:r w:rsidRPr="00917514">
        <w:rPr>
          <w:rFonts w:ascii="Arial" w:hAnsi="Arial" w:cs="Arial"/>
          <w:vertAlign w:val="superscript"/>
        </w:rPr>
        <w:t>2</w:t>
      </w:r>
      <w:r w:rsidRPr="00917514">
        <w:rPr>
          <w:rFonts w:ascii="Arial" w:hAnsi="Arial" w:cs="Arial"/>
        </w:rPr>
        <w:t xml:space="preserve">, </w:t>
      </w:r>
      <w:proofErr w:type="spellStart"/>
      <w:r w:rsidRPr="00917514">
        <w:rPr>
          <w:rFonts w:ascii="Arial" w:hAnsi="Arial" w:cs="Arial"/>
        </w:rPr>
        <w:t>Dainius</w:t>
      </w:r>
      <w:proofErr w:type="spellEnd"/>
      <w:r w:rsidRPr="00917514">
        <w:rPr>
          <w:rFonts w:ascii="Arial" w:hAnsi="Arial" w:cs="Arial"/>
        </w:rPr>
        <w:t xml:space="preserve"> Wojczulis</w:t>
      </w:r>
      <w:r w:rsidRPr="00917514">
        <w:rPr>
          <w:rFonts w:ascii="Arial" w:hAnsi="Arial" w:cs="Arial"/>
          <w:vertAlign w:val="superscript"/>
        </w:rPr>
        <w:t>1,2</w:t>
      </w:r>
      <w:r w:rsidRPr="00917514">
        <w:rPr>
          <w:rFonts w:ascii="Arial" w:hAnsi="Arial" w:cs="Arial"/>
        </w:rPr>
        <w:t xml:space="preserve">, </w:t>
      </w:r>
      <w:proofErr w:type="spellStart"/>
      <w:r w:rsidRPr="00917514">
        <w:rPr>
          <w:rFonts w:ascii="Arial" w:hAnsi="Arial" w:cs="Arial"/>
        </w:rPr>
        <w:t>Žygimantas</w:t>
      </w:r>
      <w:proofErr w:type="spellEnd"/>
      <w:r w:rsidRPr="00917514">
        <w:rPr>
          <w:rFonts w:ascii="Arial" w:hAnsi="Arial" w:cs="Arial"/>
        </w:rPr>
        <w:t xml:space="preserve"> Mačys</w:t>
      </w:r>
      <w:r w:rsidRPr="00917514">
        <w:rPr>
          <w:rFonts w:ascii="Arial" w:hAnsi="Arial" w:cs="Arial"/>
          <w:vertAlign w:val="superscript"/>
        </w:rPr>
        <w:t>2</w:t>
      </w:r>
      <w:r w:rsidRPr="00917514">
        <w:rPr>
          <w:rFonts w:ascii="Arial" w:hAnsi="Arial" w:cs="Arial"/>
        </w:rPr>
        <w:t xml:space="preserve">, </w:t>
      </w:r>
      <w:proofErr w:type="spellStart"/>
      <w:r w:rsidRPr="00917514">
        <w:rPr>
          <w:rFonts w:ascii="Arial" w:hAnsi="Arial" w:cs="Arial"/>
        </w:rPr>
        <w:t>Audronė</w:t>
      </w:r>
      <w:proofErr w:type="spellEnd"/>
      <w:r w:rsidRPr="00917514">
        <w:rPr>
          <w:rFonts w:ascii="Arial" w:hAnsi="Arial" w:cs="Arial"/>
        </w:rPr>
        <w:t xml:space="preserve"> Arlauskienė</w:t>
      </w:r>
      <w:r w:rsidRPr="00917514">
        <w:rPr>
          <w:rFonts w:ascii="Arial" w:hAnsi="Arial" w:cs="Arial"/>
          <w:vertAlign w:val="superscript"/>
        </w:rPr>
        <w:t>1,</w:t>
      </w:r>
      <w:r w:rsidR="00917514">
        <w:rPr>
          <w:rFonts w:ascii="Arial" w:hAnsi="Arial" w:cs="Arial"/>
          <w:vertAlign w:val="superscript"/>
        </w:rPr>
        <w:t>2</w:t>
      </w:r>
      <w:r w:rsidR="00917514">
        <w:rPr>
          <w:rFonts w:ascii="Arial" w:hAnsi="Arial" w:cs="Arial"/>
        </w:rPr>
        <w:t xml:space="preserve">, </w:t>
      </w:r>
      <w:r w:rsidRPr="00917514">
        <w:rPr>
          <w:rFonts w:ascii="Arial" w:hAnsi="Arial" w:cs="Arial"/>
        </w:rPr>
        <w:t>Diana Ramašauskaitė</w:t>
      </w:r>
      <w:r w:rsidR="00917514">
        <w:rPr>
          <w:rFonts w:ascii="Arial" w:hAnsi="Arial" w:cs="Arial"/>
          <w:vertAlign w:val="superscript"/>
        </w:rPr>
        <w:t>1,</w:t>
      </w:r>
      <w:r w:rsidRPr="00917514">
        <w:rPr>
          <w:rFonts w:ascii="Arial" w:hAnsi="Arial" w:cs="Arial"/>
          <w:vertAlign w:val="superscript"/>
        </w:rPr>
        <w:t>2</w:t>
      </w:r>
      <w:r w:rsidRPr="00917514">
        <w:rPr>
          <w:rFonts w:ascii="Arial" w:hAnsi="Arial" w:cs="Arial"/>
        </w:rPr>
        <w:t>, Dalia Laužikienė</w:t>
      </w:r>
      <w:r w:rsidRPr="00917514">
        <w:rPr>
          <w:rFonts w:ascii="Arial" w:hAnsi="Arial" w:cs="Arial"/>
          <w:vertAlign w:val="superscript"/>
        </w:rPr>
        <w:t>1,2</w:t>
      </w:r>
      <w:r w:rsidRPr="00917514">
        <w:rPr>
          <w:rFonts w:ascii="Arial" w:hAnsi="Arial" w:cs="Arial"/>
        </w:rPr>
        <w:t xml:space="preserve">, </w:t>
      </w:r>
      <w:proofErr w:type="spellStart"/>
      <w:r w:rsidRPr="00917514">
        <w:rPr>
          <w:rFonts w:ascii="Arial" w:hAnsi="Arial" w:cs="Arial"/>
        </w:rPr>
        <w:t>Jolita</w:t>
      </w:r>
      <w:proofErr w:type="spellEnd"/>
      <w:r w:rsidRPr="00917514">
        <w:rPr>
          <w:rFonts w:ascii="Arial" w:hAnsi="Arial" w:cs="Arial"/>
        </w:rPr>
        <w:t xml:space="preserve"> Zakarevičienė</w:t>
      </w:r>
      <w:r w:rsidRPr="00917514">
        <w:rPr>
          <w:rFonts w:ascii="Arial" w:hAnsi="Arial" w:cs="Arial"/>
          <w:vertAlign w:val="superscript"/>
        </w:rPr>
        <w:t>1, 2</w:t>
      </w:r>
      <w:r w:rsidR="00917514">
        <w:rPr>
          <w:rFonts w:ascii="Arial" w:hAnsi="Arial" w:cs="Arial"/>
          <w:vertAlign w:val="superscript"/>
        </w:rPr>
        <w:t>.</w:t>
      </w:r>
      <w:r w:rsidRPr="00917514">
        <w:rPr>
          <w:rFonts w:ascii="Arial" w:hAnsi="Arial" w:cs="Arial"/>
        </w:rPr>
        <w:t xml:space="preserve"> </w:t>
      </w:r>
    </w:p>
    <w:p w14:paraId="1F2743DB" w14:textId="77777777" w:rsidR="00376288" w:rsidRPr="00917514" w:rsidRDefault="00376288" w:rsidP="00917514">
      <w:pPr>
        <w:pStyle w:val="BodyA"/>
        <w:spacing w:line="480" w:lineRule="auto"/>
        <w:jc w:val="both"/>
        <w:rPr>
          <w:rFonts w:ascii="Arial" w:hAnsi="Arial" w:cs="Arial"/>
          <w:vertAlign w:val="superscript"/>
        </w:rPr>
      </w:pPr>
    </w:p>
    <w:p w14:paraId="4062E70D" w14:textId="77777777" w:rsidR="00376288" w:rsidRPr="00917514" w:rsidRDefault="00376288" w:rsidP="00917514">
      <w:pPr>
        <w:pStyle w:val="BodyA"/>
        <w:spacing w:line="480" w:lineRule="auto"/>
        <w:jc w:val="both"/>
        <w:rPr>
          <w:rFonts w:ascii="Arial" w:hAnsi="Arial" w:cs="Arial"/>
          <w:vertAlign w:val="superscript"/>
        </w:rPr>
      </w:pPr>
    </w:p>
    <w:p w14:paraId="2D46A3EF" w14:textId="77777777" w:rsidR="00376288" w:rsidRPr="00917514" w:rsidRDefault="00BF237F" w:rsidP="00917514">
      <w:pPr>
        <w:pStyle w:val="BodyA"/>
        <w:spacing w:line="480" w:lineRule="auto"/>
        <w:jc w:val="both"/>
        <w:rPr>
          <w:rFonts w:ascii="Arial" w:hAnsi="Arial" w:cs="Arial"/>
        </w:rPr>
      </w:pPr>
      <w:r w:rsidRPr="00917514">
        <w:rPr>
          <w:rFonts w:ascii="Arial" w:hAnsi="Arial" w:cs="Arial"/>
          <w:vertAlign w:val="superscript"/>
        </w:rPr>
        <w:t>1</w:t>
      </w:r>
      <w:r w:rsidRPr="00917514">
        <w:rPr>
          <w:rFonts w:ascii="Arial" w:hAnsi="Arial" w:cs="Arial"/>
        </w:rPr>
        <w:t xml:space="preserve">Vilnius University Hospital </w:t>
      </w:r>
      <w:proofErr w:type="spellStart"/>
      <w:r w:rsidRPr="00917514">
        <w:rPr>
          <w:rFonts w:ascii="Arial" w:hAnsi="Arial" w:cs="Arial"/>
        </w:rPr>
        <w:t>Santaros</w:t>
      </w:r>
      <w:proofErr w:type="spellEnd"/>
      <w:r w:rsidRPr="00917514">
        <w:rPr>
          <w:rFonts w:ascii="Arial" w:hAnsi="Arial" w:cs="Arial"/>
        </w:rPr>
        <w:t xml:space="preserve"> </w:t>
      </w:r>
      <w:proofErr w:type="spellStart"/>
      <w:r w:rsidRPr="00917514">
        <w:rPr>
          <w:rFonts w:ascii="Arial" w:hAnsi="Arial" w:cs="Arial"/>
        </w:rPr>
        <w:t>klinikos</w:t>
      </w:r>
      <w:proofErr w:type="spellEnd"/>
      <w:r w:rsidRPr="00917514">
        <w:rPr>
          <w:rFonts w:ascii="Arial" w:hAnsi="Arial" w:cs="Arial"/>
        </w:rPr>
        <w:t xml:space="preserve"> Centre of Obstetrics and </w:t>
      </w:r>
      <w:proofErr w:type="spellStart"/>
      <w:r w:rsidRPr="00917514">
        <w:rPr>
          <w:rFonts w:ascii="Arial" w:hAnsi="Arial" w:cs="Arial"/>
        </w:rPr>
        <w:t>Gynaecology</w:t>
      </w:r>
      <w:proofErr w:type="spellEnd"/>
    </w:p>
    <w:p w14:paraId="0A0BC2DF" w14:textId="77777777" w:rsidR="00376288" w:rsidRPr="00917514" w:rsidRDefault="00BF237F" w:rsidP="00917514">
      <w:pPr>
        <w:pStyle w:val="BodyA"/>
        <w:spacing w:line="480" w:lineRule="auto"/>
        <w:jc w:val="both"/>
        <w:rPr>
          <w:rFonts w:ascii="Arial" w:hAnsi="Arial" w:cs="Arial"/>
        </w:rPr>
      </w:pPr>
      <w:r w:rsidRPr="00917514">
        <w:rPr>
          <w:rFonts w:ascii="Arial" w:hAnsi="Arial" w:cs="Arial"/>
          <w:vertAlign w:val="superscript"/>
        </w:rPr>
        <w:t xml:space="preserve">2 </w:t>
      </w:r>
      <w:r w:rsidRPr="00917514">
        <w:rPr>
          <w:rFonts w:ascii="Arial" w:hAnsi="Arial" w:cs="Arial"/>
        </w:rPr>
        <w:t xml:space="preserve">Vilnius University Faculty of Medicine Obstetrics and </w:t>
      </w:r>
      <w:proofErr w:type="spellStart"/>
      <w:r w:rsidRPr="00917514">
        <w:rPr>
          <w:rFonts w:ascii="Arial" w:hAnsi="Arial" w:cs="Arial"/>
        </w:rPr>
        <w:t>Gynaecology</w:t>
      </w:r>
      <w:proofErr w:type="spellEnd"/>
      <w:r w:rsidRPr="00917514">
        <w:rPr>
          <w:rFonts w:ascii="Arial" w:hAnsi="Arial" w:cs="Arial"/>
        </w:rPr>
        <w:t xml:space="preserve"> Clinics</w:t>
      </w:r>
    </w:p>
    <w:p w14:paraId="003F9D96" w14:textId="77777777" w:rsidR="00376288" w:rsidRDefault="00376288" w:rsidP="00917514">
      <w:pPr>
        <w:pStyle w:val="BodyA"/>
        <w:spacing w:line="480" w:lineRule="auto"/>
        <w:jc w:val="both"/>
        <w:rPr>
          <w:rFonts w:ascii="Arial" w:hAnsi="Arial" w:cs="Arial"/>
        </w:rPr>
      </w:pPr>
    </w:p>
    <w:p w14:paraId="533D6425" w14:textId="77777777" w:rsidR="0024616C" w:rsidRDefault="0024616C" w:rsidP="00917514">
      <w:pPr>
        <w:pStyle w:val="BodyA"/>
        <w:spacing w:line="480" w:lineRule="auto"/>
        <w:jc w:val="both"/>
        <w:rPr>
          <w:rFonts w:ascii="Arial" w:hAnsi="Arial" w:cs="Arial"/>
        </w:rPr>
      </w:pPr>
    </w:p>
    <w:p w14:paraId="7537C065" w14:textId="77777777" w:rsidR="0024616C" w:rsidRDefault="0024616C" w:rsidP="00917514">
      <w:pPr>
        <w:pStyle w:val="BodyA"/>
        <w:spacing w:line="480" w:lineRule="auto"/>
        <w:jc w:val="both"/>
        <w:rPr>
          <w:rFonts w:ascii="Arial" w:hAnsi="Arial" w:cs="Arial"/>
        </w:rPr>
      </w:pPr>
    </w:p>
    <w:p w14:paraId="76DCE48A" w14:textId="77777777" w:rsidR="0024616C" w:rsidRDefault="0024616C" w:rsidP="00917514">
      <w:pPr>
        <w:pStyle w:val="BodyA"/>
        <w:spacing w:line="480" w:lineRule="auto"/>
        <w:jc w:val="both"/>
        <w:rPr>
          <w:rFonts w:ascii="Arial" w:hAnsi="Arial" w:cs="Arial"/>
        </w:rPr>
      </w:pPr>
    </w:p>
    <w:p w14:paraId="13387A19" w14:textId="77777777" w:rsidR="0024616C" w:rsidRDefault="0024616C" w:rsidP="00917514">
      <w:pPr>
        <w:pStyle w:val="BodyA"/>
        <w:spacing w:line="480" w:lineRule="auto"/>
        <w:jc w:val="both"/>
        <w:rPr>
          <w:rFonts w:ascii="Arial" w:hAnsi="Arial" w:cs="Arial"/>
        </w:rPr>
      </w:pPr>
      <w:bookmarkStart w:id="0" w:name="_GoBack"/>
      <w:bookmarkEnd w:id="0"/>
    </w:p>
    <w:p w14:paraId="78B0BD36" w14:textId="77777777" w:rsidR="0024616C" w:rsidRDefault="0024616C" w:rsidP="00917514">
      <w:pPr>
        <w:pStyle w:val="BodyA"/>
        <w:spacing w:line="480" w:lineRule="auto"/>
        <w:jc w:val="both"/>
        <w:rPr>
          <w:rFonts w:ascii="Arial" w:hAnsi="Arial" w:cs="Arial"/>
        </w:rPr>
      </w:pPr>
    </w:p>
    <w:p w14:paraId="2F57C04C" w14:textId="77777777" w:rsidR="0024616C" w:rsidRDefault="0024616C" w:rsidP="00917514">
      <w:pPr>
        <w:pStyle w:val="BodyA"/>
        <w:spacing w:line="480" w:lineRule="auto"/>
        <w:jc w:val="both"/>
        <w:rPr>
          <w:rFonts w:ascii="Arial" w:hAnsi="Arial" w:cs="Arial"/>
        </w:rPr>
      </w:pPr>
    </w:p>
    <w:p w14:paraId="5478EADE" w14:textId="77777777" w:rsidR="0024616C" w:rsidRDefault="0024616C" w:rsidP="00917514">
      <w:pPr>
        <w:pStyle w:val="BodyA"/>
        <w:spacing w:line="480" w:lineRule="auto"/>
        <w:jc w:val="both"/>
        <w:rPr>
          <w:rFonts w:ascii="Arial" w:hAnsi="Arial" w:cs="Arial"/>
        </w:rPr>
      </w:pPr>
    </w:p>
    <w:p w14:paraId="3DD71686" w14:textId="77777777" w:rsidR="0024616C" w:rsidRDefault="0024616C" w:rsidP="00917514">
      <w:pPr>
        <w:pStyle w:val="BodyA"/>
        <w:spacing w:line="480" w:lineRule="auto"/>
        <w:jc w:val="both"/>
        <w:rPr>
          <w:rFonts w:ascii="Arial" w:hAnsi="Arial" w:cs="Arial"/>
        </w:rPr>
      </w:pPr>
    </w:p>
    <w:p w14:paraId="7F87DE47" w14:textId="77777777" w:rsidR="0024616C" w:rsidRDefault="0024616C" w:rsidP="00917514">
      <w:pPr>
        <w:pStyle w:val="BodyA"/>
        <w:spacing w:line="480" w:lineRule="auto"/>
        <w:jc w:val="both"/>
        <w:rPr>
          <w:rFonts w:ascii="Arial" w:hAnsi="Arial" w:cs="Arial"/>
        </w:rPr>
      </w:pPr>
    </w:p>
    <w:p w14:paraId="1A675490" w14:textId="77777777" w:rsidR="0024616C" w:rsidRDefault="0024616C" w:rsidP="00917514">
      <w:pPr>
        <w:pStyle w:val="BodyA"/>
        <w:spacing w:line="480" w:lineRule="auto"/>
        <w:jc w:val="both"/>
        <w:rPr>
          <w:rFonts w:ascii="Arial" w:hAnsi="Arial" w:cs="Arial"/>
        </w:rPr>
      </w:pPr>
    </w:p>
    <w:p w14:paraId="0923DB14" w14:textId="77777777" w:rsidR="0024616C" w:rsidRDefault="0024616C" w:rsidP="00917514">
      <w:pPr>
        <w:pStyle w:val="BodyA"/>
        <w:spacing w:line="480" w:lineRule="auto"/>
        <w:jc w:val="both"/>
        <w:rPr>
          <w:rFonts w:ascii="Arial" w:hAnsi="Arial" w:cs="Arial"/>
        </w:rPr>
      </w:pPr>
    </w:p>
    <w:p w14:paraId="3F983BAC" w14:textId="77777777" w:rsidR="0024616C" w:rsidRDefault="0024616C" w:rsidP="00917514">
      <w:pPr>
        <w:pStyle w:val="BodyA"/>
        <w:spacing w:line="480" w:lineRule="auto"/>
        <w:jc w:val="both"/>
        <w:rPr>
          <w:rFonts w:ascii="Arial" w:hAnsi="Arial" w:cs="Arial"/>
        </w:rPr>
      </w:pPr>
    </w:p>
    <w:p w14:paraId="4E36122C" w14:textId="77777777" w:rsidR="0024616C" w:rsidRDefault="0024616C" w:rsidP="00917514">
      <w:pPr>
        <w:pStyle w:val="BodyA"/>
        <w:spacing w:line="480" w:lineRule="auto"/>
        <w:jc w:val="both"/>
        <w:rPr>
          <w:rFonts w:ascii="Arial" w:hAnsi="Arial" w:cs="Arial"/>
        </w:rPr>
      </w:pPr>
    </w:p>
    <w:p w14:paraId="0B63EFEA" w14:textId="77777777" w:rsidR="0024616C" w:rsidRDefault="0024616C" w:rsidP="00917514">
      <w:pPr>
        <w:pStyle w:val="BodyA"/>
        <w:spacing w:line="480" w:lineRule="auto"/>
        <w:jc w:val="both"/>
        <w:rPr>
          <w:rFonts w:ascii="Arial" w:hAnsi="Arial" w:cs="Arial"/>
        </w:rPr>
      </w:pPr>
    </w:p>
    <w:p w14:paraId="13F793E4" w14:textId="77777777" w:rsidR="0024616C" w:rsidRPr="00917514" w:rsidRDefault="0024616C" w:rsidP="00917514">
      <w:pPr>
        <w:pStyle w:val="BodyA"/>
        <w:spacing w:line="480" w:lineRule="auto"/>
        <w:jc w:val="both"/>
        <w:rPr>
          <w:rFonts w:ascii="Arial" w:hAnsi="Arial" w:cs="Arial"/>
        </w:rPr>
      </w:pPr>
    </w:p>
    <w:p w14:paraId="12B24604" w14:textId="125A5E53" w:rsidR="00376288" w:rsidRPr="00917514" w:rsidRDefault="00BF237F" w:rsidP="00917514">
      <w:pPr>
        <w:pStyle w:val="BodyA"/>
        <w:spacing w:line="480" w:lineRule="auto"/>
        <w:jc w:val="both"/>
        <w:rPr>
          <w:rFonts w:ascii="Arial" w:hAnsi="Arial" w:cs="Arial"/>
          <w:b/>
          <w:bCs/>
        </w:rPr>
      </w:pPr>
      <w:r w:rsidRPr="00917514">
        <w:rPr>
          <w:rFonts w:ascii="Arial" w:hAnsi="Arial" w:cs="Arial"/>
          <w:b/>
          <w:bCs/>
        </w:rPr>
        <w:lastRenderedPageBreak/>
        <w:t xml:space="preserve">ABSTRACT </w:t>
      </w:r>
    </w:p>
    <w:p w14:paraId="5C34B7A1" w14:textId="18087A3D" w:rsidR="00376288" w:rsidRPr="00917514" w:rsidRDefault="00BF237F" w:rsidP="00917514">
      <w:pPr>
        <w:pStyle w:val="BodyA"/>
        <w:spacing w:line="480" w:lineRule="auto"/>
        <w:rPr>
          <w:rFonts w:ascii="Arial" w:eastAsia="Times" w:hAnsi="Arial" w:cs="Arial"/>
        </w:rPr>
      </w:pPr>
      <w:r w:rsidRPr="00917514">
        <w:rPr>
          <w:rFonts w:ascii="Arial" w:hAnsi="Arial" w:cs="Arial"/>
        </w:rPr>
        <w:t xml:space="preserve">Neural tube defects are congenital spinal cord, spine or brain malformations. Clinical manifestation of neural tube defects varies from mild form to severe - anencephaly, which is fatal. </w:t>
      </w:r>
      <w:r w:rsidRPr="00917514">
        <w:rPr>
          <w:rFonts w:ascii="Arial" w:hAnsi="Arial" w:cs="Arial"/>
          <w:shd w:val="clear" w:color="auto" w:fill="FFFFFF"/>
        </w:rPr>
        <w:t xml:space="preserve">We </w:t>
      </w:r>
      <w:r w:rsidRPr="00917514">
        <w:rPr>
          <w:rFonts w:ascii="Arial" w:hAnsi="Arial" w:cs="Arial"/>
        </w:rPr>
        <w:t xml:space="preserve">present </w:t>
      </w:r>
      <w:r w:rsidRPr="00917514">
        <w:rPr>
          <w:rFonts w:ascii="Arial" w:hAnsi="Arial" w:cs="Arial"/>
          <w:shd w:val="clear" w:color="auto" w:fill="FFFFFF"/>
        </w:rPr>
        <w:t xml:space="preserve">a rare case of a newborn with spina bifida and </w:t>
      </w:r>
      <w:r w:rsidR="00D84B47">
        <w:rPr>
          <w:rFonts w:ascii="Arial" w:hAnsi="Arial" w:cs="Arial"/>
          <w:shd w:val="clear" w:color="auto" w:fill="FFFFFF"/>
        </w:rPr>
        <w:t>severe hydr</w:t>
      </w:r>
      <w:r w:rsidR="0022487B">
        <w:rPr>
          <w:rFonts w:ascii="Arial" w:hAnsi="Arial" w:cs="Arial"/>
          <w:shd w:val="clear" w:color="auto" w:fill="FFFFFF"/>
        </w:rPr>
        <w:t>ocephalus</w:t>
      </w:r>
      <w:r w:rsidRPr="00917514">
        <w:rPr>
          <w:rFonts w:ascii="Arial" w:hAnsi="Arial" w:cs="Arial"/>
          <w:shd w:val="clear" w:color="auto" w:fill="FFFFFF"/>
        </w:rPr>
        <w:t>.</w:t>
      </w:r>
    </w:p>
    <w:p w14:paraId="6D7593D2" w14:textId="77777777" w:rsidR="00376288" w:rsidRPr="00917514" w:rsidRDefault="00376288" w:rsidP="00917514">
      <w:pPr>
        <w:pStyle w:val="BodyA"/>
        <w:spacing w:line="480" w:lineRule="auto"/>
        <w:rPr>
          <w:rFonts w:ascii="Arial" w:hAnsi="Arial" w:cs="Arial"/>
        </w:rPr>
      </w:pPr>
    </w:p>
    <w:p w14:paraId="52B4D48D" w14:textId="418CE63C" w:rsidR="00376288" w:rsidRPr="00917514" w:rsidRDefault="00BF237F" w:rsidP="00917514">
      <w:pPr>
        <w:pStyle w:val="BodyA"/>
        <w:spacing w:line="480" w:lineRule="auto"/>
        <w:jc w:val="both"/>
        <w:rPr>
          <w:rFonts w:ascii="Arial" w:hAnsi="Arial" w:cs="Arial"/>
        </w:rPr>
      </w:pPr>
      <w:r w:rsidRPr="00917514">
        <w:rPr>
          <w:rFonts w:ascii="Arial" w:hAnsi="Arial" w:cs="Arial"/>
          <w:b/>
          <w:bCs/>
          <w:shd w:val="clear" w:color="auto" w:fill="FFFFFF"/>
        </w:rPr>
        <w:t xml:space="preserve">Keywords: </w:t>
      </w:r>
      <w:r w:rsidRPr="00917514">
        <w:rPr>
          <w:rFonts w:ascii="Arial" w:hAnsi="Arial" w:cs="Arial"/>
        </w:rPr>
        <w:t xml:space="preserve">neural tube malformation, </w:t>
      </w:r>
      <w:r w:rsidR="00D84B47">
        <w:rPr>
          <w:rFonts w:ascii="Arial" w:hAnsi="Arial" w:cs="Arial"/>
          <w:shd w:val="clear" w:color="auto" w:fill="FFFFFF"/>
        </w:rPr>
        <w:t>hydrocephal</w:t>
      </w:r>
      <w:r w:rsidR="0022487B">
        <w:rPr>
          <w:rFonts w:ascii="Arial" w:hAnsi="Arial" w:cs="Arial"/>
          <w:shd w:val="clear" w:color="auto" w:fill="FFFFFF"/>
        </w:rPr>
        <w:t>us</w:t>
      </w:r>
      <w:r w:rsidRPr="00917514">
        <w:rPr>
          <w:rFonts w:ascii="Arial" w:hAnsi="Arial" w:cs="Arial"/>
        </w:rPr>
        <w:t>, spina bifida, myelomeningocele.</w:t>
      </w:r>
    </w:p>
    <w:p w14:paraId="7E4B0966" w14:textId="77777777" w:rsidR="00376288" w:rsidRPr="00917514" w:rsidRDefault="00376288" w:rsidP="00917514">
      <w:pPr>
        <w:pStyle w:val="BodyA"/>
        <w:spacing w:line="480" w:lineRule="auto"/>
        <w:rPr>
          <w:rFonts w:ascii="Arial" w:hAnsi="Arial" w:cs="Arial"/>
        </w:rPr>
      </w:pPr>
    </w:p>
    <w:p w14:paraId="6BEAB558" w14:textId="0BD3B117" w:rsidR="00376288" w:rsidRPr="0024616C" w:rsidRDefault="00BF237F" w:rsidP="00917514">
      <w:pPr>
        <w:pStyle w:val="BodyA"/>
        <w:spacing w:line="480" w:lineRule="auto"/>
        <w:rPr>
          <w:rFonts w:ascii="Arial" w:hAnsi="Arial" w:cs="Arial"/>
          <w:b/>
          <w:bCs/>
        </w:rPr>
      </w:pPr>
      <w:r w:rsidRPr="00917514">
        <w:rPr>
          <w:rFonts w:ascii="Arial" w:hAnsi="Arial" w:cs="Arial"/>
          <w:b/>
          <w:bCs/>
        </w:rPr>
        <w:t>INTRODUCTION</w:t>
      </w:r>
    </w:p>
    <w:p w14:paraId="2F608AC4" w14:textId="0F284D82" w:rsidR="003E162F" w:rsidRDefault="00BF237F" w:rsidP="003E162F">
      <w:pPr>
        <w:pStyle w:val="BodyA"/>
        <w:shd w:val="clear" w:color="auto" w:fill="FFFFFF"/>
        <w:spacing w:line="480" w:lineRule="auto"/>
        <w:rPr>
          <w:rFonts w:ascii="Arial" w:hAnsi="Arial" w:cs="Arial"/>
          <w:color w:val="000000" w:themeColor="text1"/>
        </w:rPr>
      </w:pPr>
      <w:r w:rsidRPr="00917514">
        <w:rPr>
          <w:rFonts w:ascii="Arial" w:hAnsi="Arial" w:cs="Arial"/>
        </w:rPr>
        <w:t>Neural tube defect (NTD) is a result of dysfunction in neurulation process between thir</w:t>
      </w:r>
      <w:r w:rsidR="003A0BF6">
        <w:rPr>
          <w:rFonts w:ascii="Arial" w:hAnsi="Arial" w:cs="Arial"/>
        </w:rPr>
        <w:t xml:space="preserve">d and fourth week of </w:t>
      </w:r>
      <w:r w:rsidR="003A0BF6" w:rsidRPr="003A0BF6">
        <w:rPr>
          <w:rFonts w:ascii="Arial" w:hAnsi="Arial" w:cs="Arial"/>
        </w:rPr>
        <w:t xml:space="preserve">gestation. </w:t>
      </w:r>
      <w:r w:rsidR="0022487B">
        <w:rPr>
          <w:rFonts w:ascii="Arial" w:eastAsia="Times New Roman" w:hAnsi="Arial" w:cs="Arial"/>
          <w:bdr w:val="none" w:sz="0" w:space="0" w:color="auto"/>
          <w:shd w:val="clear" w:color="auto" w:fill="FFFFFF"/>
        </w:rPr>
        <w:t>Myelomeningocele (MMC</w:t>
      </w:r>
      <w:r w:rsidR="003A0BF6" w:rsidRPr="003A0BF6">
        <w:rPr>
          <w:rFonts w:ascii="Arial" w:eastAsia="Times New Roman" w:hAnsi="Arial" w:cs="Arial"/>
          <w:bdr w:val="none" w:sz="0" w:space="0" w:color="auto"/>
          <w:shd w:val="clear" w:color="auto" w:fill="FFFFFF"/>
        </w:rPr>
        <w:t>) is the most common NTD. It is characterized by a cleft in the vertebral column, with a corresponding defect in the skin so that the meninges and spinal cord are exposed</w:t>
      </w:r>
      <w:r w:rsidRPr="003A0BF6">
        <w:rPr>
          <w:rFonts w:ascii="Arial" w:hAnsi="Arial" w:cs="Arial"/>
        </w:rPr>
        <w:t>. This can lead to a sensory function loss, lower limb paralysis, bladder</w:t>
      </w:r>
      <w:r w:rsidRPr="00917514">
        <w:rPr>
          <w:rFonts w:ascii="Arial" w:hAnsi="Arial" w:cs="Arial"/>
        </w:rPr>
        <w:t xml:space="preserve"> and bowel dysfunction. Incidence of spina bifida is 1 of 1000 newborns (1). The </w:t>
      </w:r>
      <w:r w:rsidR="00917514" w:rsidRPr="00917514">
        <w:rPr>
          <w:rFonts w:ascii="Arial" w:hAnsi="Arial" w:cs="Arial"/>
        </w:rPr>
        <w:t>etiology</w:t>
      </w:r>
      <w:r w:rsidRPr="00917514">
        <w:rPr>
          <w:rFonts w:ascii="Arial" w:hAnsi="Arial" w:cs="Arial"/>
        </w:rPr>
        <w:t xml:space="preserve"> is multifactorial, starting with </w:t>
      </w:r>
      <w:r w:rsidRPr="003A0BF6">
        <w:rPr>
          <w:rFonts w:ascii="Arial" w:hAnsi="Arial" w:cs="Arial"/>
        </w:rPr>
        <w:t xml:space="preserve">genetic mutations to an inadequate nutrition. Spina bifida is surgically treatable malformation </w:t>
      </w:r>
      <w:r w:rsidRPr="003E162F">
        <w:rPr>
          <w:rFonts w:ascii="Arial" w:hAnsi="Arial" w:cs="Arial"/>
          <w:color w:val="000000" w:themeColor="text1"/>
        </w:rPr>
        <w:t>usually by closuring the spinal cord with spinal deformity reconstruction. This defect is compatible with long-term survival, however upper vertebral column spina bifida is associated with severe disability even after successful operation.</w:t>
      </w:r>
    </w:p>
    <w:p w14:paraId="501FA7A6" w14:textId="7FE58326" w:rsidR="00376288" w:rsidRPr="00854A9F" w:rsidRDefault="006B17CC" w:rsidP="00854A9F">
      <w:pPr>
        <w:pStyle w:val="BodyA"/>
        <w:shd w:val="clear" w:color="auto" w:fill="FFFFFF"/>
        <w:spacing w:line="480" w:lineRule="auto"/>
        <w:rPr>
          <w:rFonts w:ascii="Arial" w:eastAsia="Times" w:hAnsi="Arial" w:cs="Arial"/>
          <w:color w:val="000000" w:themeColor="text1"/>
        </w:rPr>
      </w:pPr>
      <w:r>
        <w:rPr>
          <w:rFonts w:ascii="Arial" w:hAnsi="Arial" w:cs="Arial"/>
          <w:shd w:val="clear" w:color="auto" w:fill="FFFFFF"/>
        </w:rPr>
        <w:t>Hydrocephal</w:t>
      </w:r>
      <w:r w:rsidR="0022487B">
        <w:rPr>
          <w:rFonts w:ascii="Arial" w:hAnsi="Arial" w:cs="Arial"/>
          <w:shd w:val="clear" w:color="auto" w:fill="FFFFFF"/>
        </w:rPr>
        <w:t>us</w:t>
      </w:r>
      <w:r w:rsidRPr="003E162F">
        <w:rPr>
          <w:rFonts w:ascii="Arial" w:hAnsi="Arial" w:cs="Arial"/>
          <w:color w:val="000000" w:themeColor="text1"/>
          <w:shd w:val="clear" w:color="auto" w:fill="FFFFFF"/>
        </w:rPr>
        <w:t xml:space="preserve"> </w:t>
      </w:r>
      <w:r w:rsidR="009D2E85" w:rsidRPr="003E162F">
        <w:rPr>
          <w:rFonts w:ascii="Arial" w:hAnsi="Arial" w:cs="Arial"/>
          <w:color w:val="000000" w:themeColor="text1"/>
          <w:shd w:val="clear" w:color="auto" w:fill="FFFFFF"/>
        </w:rPr>
        <w:t xml:space="preserve">is a common disorder of cerebral spinal fluid (CSF) physiology resulting in abnormal expansion of the cerebral ventricles. Infants commonly present with progressive macrocephaly whereas children older than 2 years generally present with signs and symptoms of intracranial hypertension. The classic understanding of </w:t>
      </w:r>
      <w:r>
        <w:rPr>
          <w:rFonts w:ascii="Arial" w:hAnsi="Arial" w:cs="Arial"/>
          <w:shd w:val="clear" w:color="auto" w:fill="FFFFFF"/>
        </w:rPr>
        <w:t>hydrocephal</w:t>
      </w:r>
      <w:r w:rsidR="0022487B">
        <w:rPr>
          <w:rFonts w:ascii="Arial" w:hAnsi="Arial" w:cs="Arial"/>
          <w:shd w:val="clear" w:color="auto" w:fill="FFFFFF"/>
        </w:rPr>
        <w:t>us</w:t>
      </w:r>
      <w:r w:rsidRPr="003E162F">
        <w:rPr>
          <w:rFonts w:ascii="Arial" w:hAnsi="Arial" w:cs="Arial"/>
          <w:color w:val="000000" w:themeColor="text1"/>
          <w:shd w:val="clear" w:color="auto" w:fill="FFFFFF"/>
        </w:rPr>
        <w:t xml:space="preserve"> </w:t>
      </w:r>
      <w:r w:rsidR="009D2E85" w:rsidRPr="003E162F">
        <w:rPr>
          <w:rFonts w:ascii="Arial" w:hAnsi="Arial" w:cs="Arial"/>
          <w:color w:val="000000" w:themeColor="text1"/>
          <w:shd w:val="clear" w:color="auto" w:fill="FFFFFF"/>
        </w:rPr>
        <w:t xml:space="preserve">as the result of obstruction to bulk flow of CSF is evolving to models </w:t>
      </w:r>
      <w:r w:rsidR="009D2E85" w:rsidRPr="003E162F">
        <w:rPr>
          <w:rFonts w:ascii="Arial" w:hAnsi="Arial" w:cs="Arial"/>
          <w:color w:val="000000" w:themeColor="text1"/>
          <w:shd w:val="clear" w:color="auto" w:fill="FFFFFF"/>
        </w:rPr>
        <w:lastRenderedPageBreak/>
        <w:t xml:space="preserve">that incorporate dysfunctional cerebral pulsations, brain compliance, and newly </w:t>
      </w:r>
      <w:r w:rsidR="0008128B" w:rsidRPr="003E162F">
        <w:rPr>
          <w:rFonts w:ascii="Arial" w:hAnsi="Arial" w:cs="Arial"/>
          <w:color w:val="000000" w:themeColor="text1"/>
          <w:shd w:val="clear" w:color="auto" w:fill="FFFFFF"/>
        </w:rPr>
        <w:t>characterized</w:t>
      </w:r>
      <w:r w:rsidR="009D2E85" w:rsidRPr="003E162F">
        <w:rPr>
          <w:rFonts w:ascii="Arial" w:hAnsi="Arial" w:cs="Arial"/>
          <w:color w:val="000000" w:themeColor="text1"/>
          <w:shd w:val="clear" w:color="auto" w:fill="FFFFFF"/>
        </w:rPr>
        <w:t xml:space="preserve"> water-transport mech</w:t>
      </w:r>
      <w:r w:rsidR="0022487B">
        <w:rPr>
          <w:rFonts w:ascii="Arial" w:hAnsi="Arial" w:cs="Arial"/>
          <w:color w:val="000000" w:themeColor="text1"/>
          <w:shd w:val="clear" w:color="auto" w:fill="FFFFFF"/>
        </w:rPr>
        <w:t>anisms. Congenital hydrocephalus</w:t>
      </w:r>
      <w:r w:rsidR="009D2E85" w:rsidRPr="003E162F">
        <w:rPr>
          <w:rFonts w:ascii="Arial" w:hAnsi="Arial" w:cs="Arial"/>
          <w:color w:val="000000" w:themeColor="text1"/>
          <w:shd w:val="clear" w:color="auto" w:fill="FFFFFF"/>
        </w:rPr>
        <w:t xml:space="preserve">, most commonly </w:t>
      </w:r>
      <w:r w:rsidR="009D2E85" w:rsidRPr="00854A9F">
        <w:rPr>
          <w:rFonts w:ascii="Arial" w:hAnsi="Arial" w:cs="Arial"/>
          <w:color w:val="000000" w:themeColor="text1"/>
          <w:shd w:val="clear" w:color="auto" w:fill="FFFFFF"/>
        </w:rPr>
        <w:t>involving aqueduct stenosis, has been linked to genes that regula</w:t>
      </w:r>
      <w:r w:rsidR="00854A9F" w:rsidRPr="00854A9F">
        <w:rPr>
          <w:rFonts w:ascii="Arial" w:hAnsi="Arial" w:cs="Arial"/>
          <w:color w:val="000000" w:themeColor="text1"/>
          <w:shd w:val="clear" w:color="auto" w:fill="FFFFFF"/>
        </w:rPr>
        <w:t>te brain growth and development</w:t>
      </w:r>
      <w:r w:rsidR="009D2E85" w:rsidRPr="00854A9F">
        <w:rPr>
          <w:rFonts w:ascii="Arial" w:hAnsi="Arial" w:cs="Arial"/>
          <w:color w:val="000000" w:themeColor="text1"/>
          <w:shd w:val="clear" w:color="auto" w:fill="FFFFFF"/>
        </w:rPr>
        <w:t> </w:t>
      </w:r>
      <w:r w:rsidR="00FC0F82" w:rsidRPr="00854A9F">
        <w:rPr>
          <w:rFonts w:ascii="Arial" w:hAnsi="Arial" w:cs="Arial"/>
          <w:color w:val="000000" w:themeColor="text1"/>
          <w:shd w:val="clear" w:color="auto" w:fill="FFFFFF"/>
        </w:rPr>
        <w:t>(</w:t>
      </w:r>
      <w:r w:rsidR="00854A9F" w:rsidRPr="00854A9F">
        <w:rPr>
          <w:rFonts w:ascii="Arial" w:hAnsi="Arial" w:cs="Arial"/>
          <w:color w:val="000000" w:themeColor="text1"/>
          <w:shd w:val="clear" w:color="auto" w:fill="FFFFFF"/>
        </w:rPr>
        <w:t>2</w:t>
      </w:r>
      <w:r w:rsidR="00FC0F82" w:rsidRPr="00854A9F">
        <w:rPr>
          <w:rFonts w:ascii="Arial" w:hAnsi="Arial" w:cs="Arial"/>
          <w:color w:val="000000" w:themeColor="text1"/>
          <w:shd w:val="clear" w:color="auto" w:fill="FFFFFF"/>
        </w:rPr>
        <w:t>)</w:t>
      </w:r>
      <w:r w:rsidR="00854A9F" w:rsidRPr="00854A9F">
        <w:rPr>
          <w:rFonts w:ascii="Arial" w:hAnsi="Arial" w:cs="Arial"/>
          <w:color w:val="000000" w:themeColor="text1"/>
          <w:shd w:val="clear" w:color="auto" w:fill="FFFFFF"/>
        </w:rPr>
        <w:t xml:space="preserve">. </w:t>
      </w:r>
      <w:r w:rsidR="00FC0F82" w:rsidRPr="00854A9F">
        <w:rPr>
          <w:rFonts w:ascii="Arial" w:hAnsi="Arial" w:cs="Arial"/>
          <w:color w:val="000000" w:themeColor="text1"/>
        </w:rPr>
        <w:t xml:space="preserve">The incidence of a congenital </w:t>
      </w:r>
      <w:r w:rsidR="00FC0F82" w:rsidRPr="00854A9F">
        <w:rPr>
          <w:rFonts w:ascii="Arial" w:hAnsi="Arial" w:cs="Arial"/>
          <w:color w:val="000000" w:themeColor="text1"/>
          <w:shd w:val="clear" w:color="auto" w:fill="FFFFFF"/>
        </w:rPr>
        <w:t xml:space="preserve">hydrocephalus </w:t>
      </w:r>
      <w:r w:rsidR="00FC0F82" w:rsidRPr="00854A9F">
        <w:rPr>
          <w:rFonts w:ascii="Arial" w:hAnsi="Arial" w:cs="Arial"/>
          <w:color w:val="000000" w:themeColor="text1"/>
        </w:rPr>
        <w:t>is 2-3</w:t>
      </w:r>
      <w:r w:rsidR="00BF237F" w:rsidRPr="00854A9F">
        <w:rPr>
          <w:rFonts w:ascii="Arial" w:hAnsi="Arial" w:cs="Arial"/>
          <w:color w:val="000000" w:themeColor="text1"/>
        </w:rPr>
        <w:t xml:space="preserve"> of 5000 pregnancies (</w:t>
      </w:r>
      <w:r w:rsidR="00854A9F" w:rsidRPr="00854A9F">
        <w:rPr>
          <w:rFonts w:ascii="Arial" w:hAnsi="Arial" w:cs="Arial"/>
          <w:color w:val="000000" w:themeColor="text1"/>
        </w:rPr>
        <w:t>3</w:t>
      </w:r>
      <w:r w:rsidR="00BF237F" w:rsidRPr="00854A9F">
        <w:rPr>
          <w:rFonts w:ascii="Arial" w:hAnsi="Arial" w:cs="Arial"/>
          <w:color w:val="000000" w:themeColor="text1"/>
        </w:rPr>
        <w:t>).</w:t>
      </w:r>
    </w:p>
    <w:p w14:paraId="696F59E7" w14:textId="77DE5FE7" w:rsidR="00376288" w:rsidRPr="00917514" w:rsidRDefault="00BF237F" w:rsidP="003A0BF6">
      <w:pPr>
        <w:pStyle w:val="BodyA"/>
        <w:shd w:val="clear" w:color="auto" w:fill="FFFFFF"/>
        <w:spacing w:line="480" w:lineRule="auto"/>
        <w:rPr>
          <w:rFonts w:ascii="Arial" w:hAnsi="Arial" w:cs="Arial"/>
        </w:rPr>
      </w:pPr>
      <w:r w:rsidRPr="003A0BF6">
        <w:rPr>
          <w:rFonts w:ascii="Arial" w:hAnsi="Arial" w:cs="Arial"/>
        </w:rPr>
        <w:t>Deficiency of a folic acid leads to higher risk of NTD. Studies shown that folic acid supplementation before getting pregnant reduces incidence of NTD by 71-90% and during the pregnancy period</w:t>
      </w:r>
      <w:r w:rsidRPr="00917514">
        <w:rPr>
          <w:rFonts w:ascii="Arial" w:hAnsi="Arial" w:cs="Arial"/>
        </w:rPr>
        <w:t xml:space="preserve"> by 70%</w:t>
      </w:r>
      <w:r w:rsidR="00854A9F">
        <w:rPr>
          <w:rFonts w:ascii="Arial" w:hAnsi="Arial" w:cs="Arial"/>
        </w:rPr>
        <w:t xml:space="preserve"> (4)</w:t>
      </w:r>
      <w:r w:rsidRPr="00917514">
        <w:rPr>
          <w:rFonts w:ascii="Arial" w:hAnsi="Arial" w:cs="Arial"/>
        </w:rPr>
        <w:t>. Folic acid supplementation is highly recommended to be 0.4 mg/day until 12</w:t>
      </w:r>
      <w:r w:rsidRPr="00917514">
        <w:rPr>
          <w:rFonts w:ascii="Arial" w:hAnsi="Arial" w:cs="Arial"/>
          <w:vertAlign w:val="superscript"/>
        </w:rPr>
        <w:t>th</w:t>
      </w:r>
      <w:r w:rsidRPr="00917514">
        <w:rPr>
          <w:rFonts w:ascii="Arial" w:hAnsi="Arial" w:cs="Arial"/>
        </w:rPr>
        <w:t xml:space="preserve"> week of pregnancy for low risk women and for high risk pregnancies (diabetes mellitus, obesity, family history with NTD’s, epile</w:t>
      </w:r>
      <w:r w:rsidR="00854A9F">
        <w:rPr>
          <w:rFonts w:ascii="Arial" w:hAnsi="Arial" w:cs="Arial"/>
        </w:rPr>
        <w:t>psy etc.) to be 1-5 mg/day (5</w:t>
      </w:r>
      <w:r w:rsidRPr="00917514">
        <w:rPr>
          <w:rFonts w:ascii="Arial" w:hAnsi="Arial" w:cs="Arial"/>
        </w:rPr>
        <w:t>).</w:t>
      </w:r>
    </w:p>
    <w:p w14:paraId="6FD8E182" w14:textId="77777777" w:rsidR="00376288" w:rsidRPr="00917514" w:rsidRDefault="00376288" w:rsidP="00917514">
      <w:pPr>
        <w:pStyle w:val="BodyA"/>
        <w:shd w:val="clear" w:color="auto" w:fill="FFFFFF"/>
        <w:spacing w:line="480" w:lineRule="auto"/>
        <w:rPr>
          <w:rFonts w:ascii="Arial" w:eastAsia="Times" w:hAnsi="Arial" w:cs="Arial"/>
        </w:rPr>
      </w:pPr>
    </w:p>
    <w:p w14:paraId="6E503C53" w14:textId="77777777" w:rsidR="00376288" w:rsidRPr="00917514" w:rsidRDefault="00BF237F" w:rsidP="00917514">
      <w:pPr>
        <w:pStyle w:val="BodyA"/>
        <w:shd w:val="clear" w:color="auto" w:fill="FFFFFF"/>
        <w:spacing w:line="480" w:lineRule="auto"/>
        <w:rPr>
          <w:rFonts w:ascii="Arial" w:eastAsia="Times" w:hAnsi="Arial" w:cs="Arial"/>
          <w:b/>
          <w:bCs/>
        </w:rPr>
      </w:pPr>
      <w:r w:rsidRPr="00917514">
        <w:rPr>
          <w:rFonts w:ascii="Arial" w:hAnsi="Arial" w:cs="Arial"/>
          <w:b/>
          <w:bCs/>
        </w:rPr>
        <w:t>CASE REPORT</w:t>
      </w:r>
    </w:p>
    <w:p w14:paraId="52DC7380" w14:textId="5B5ED6BC"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hAnsi="Arial" w:cs="Arial"/>
        </w:rPr>
        <w:t xml:space="preserve">A 28-year-old pregnant woman (gravida 2, para 2) was referred to </w:t>
      </w:r>
      <w:r w:rsidR="00084347" w:rsidRPr="00917514">
        <w:rPr>
          <w:rFonts w:ascii="Arial" w:hAnsi="Arial" w:cs="Arial"/>
        </w:rPr>
        <w:t xml:space="preserve">perinatology </w:t>
      </w:r>
      <w:r w:rsidR="00917514" w:rsidRPr="00917514">
        <w:rPr>
          <w:rFonts w:ascii="Arial" w:hAnsi="Arial" w:cs="Arial"/>
        </w:rPr>
        <w:t>center</w:t>
      </w:r>
      <w:r w:rsidR="00084347" w:rsidRPr="00917514">
        <w:rPr>
          <w:rFonts w:ascii="Arial" w:hAnsi="Arial" w:cs="Arial"/>
        </w:rPr>
        <w:t xml:space="preserve"> for examination </w:t>
      </w:r>
      <w:r w:rsidRPr="00917514">
        <w:rPr>
          <w:rFonts w:ascii="Arial" w:hAnsi="Arial" w:cs="Arial"/>
        </w:rPr>
        <w:t>at 33 weeks and 6 day of gestation.</w:t>
      </w:r>
    </w:p>
    <w:p w14:paraId="6E47DA0D" w14:textId="11019948" w:rsidR="00376288" w:rsidRPr="00917514" w:rsidRDefault="00BF237F" w:rsidP="00917514">
      <w:pPr>
        <w:pStyle w:val="BodyB"/>
        <w:spacing w:line="480" w:lineRule="auto"/>
        <w:rPr>
          <w:rFonts w:ascii="Arial" w:hAnsi="Arial" w:cs="Arial"/>
        </w:rPr>
      </w:pPr>
      <w:r w:rsidRPr="00917514">
        <w:rPr>
          <w:rFonts w:ascii="Arial" w:hAnsi="Arial" w:cs="Arial"/>
        </w:rPr>
        <w:t xml:space="preserve">Ultrasonography (USG) examination revealed fetal </w:t>
      </w:r>
      <w:r w:rsidR="00D84B47">
        <w:rPr>
          <w:rFonts w:ascii="Arial" w:hAnsi="Arial" w:cs="Arial"/>
          <w:shd w:val="clear" w:color="auto" w:fill="FFFFFF"/>
        </w:rPr>
        <w:t>hydrocephal</w:t>
      </w:r>
      <w:r w:rsidR="0022487B">
        <w:rPr>
          <w:rFonts w:ascii="Arial" w:hAnsi="Arial" w:cs="Arial"/>
          <w:shd w:val="clear" w:color="auto" w:fill="FFFFFF"/>
        </w:rPr>
        <w:t>us</w:t>
      </w:r>
      <w:r w:rsidRPr="00917514">
        <w:rPr>
          <w:rFonts w:ascii="Arial" w:hAnsi="Arial" w:cs="Arial"/>
        </w:rPr>
        <w:t xml:space="preserve">, spina bifida with </w:t>
      </w:r>
      <w:r w:rsidR="0022487B">
        <w:rPr>
          <w:rFonts w:ascii="Arial" w:hAnsi="Arial" w:cs="Arial"/>
        </w:rPr>
        <w:t>MMC</w:t>
      </w:r>
      <w:r w:rsidRPr="00917514">
        <w:rPr>
          <w:rFonts w:ascii="Arial" w:hAnsi="Arial" w:cs="Arial"/>
        </w:rPr>
        <w:t xml:space="preserve"> 3,1cm at </w:t>
      </w:r>
      <w:proofErr w:type="spellStart"/>
      <w:r w:rsidRPr="00917514">
        <w:rPr>
          <w:rFonts w:ascii="Arial" w:hAnsi="Arial" w:cs="Arial"/>
        </w:rPr>
        <w:t>lumbo</w:t>
      </w:r>
      <w:proofErr w:type="spellEnd"/>
      <w:r w:rsidRPr="00917514">
        <w:rPr>
          <w:rFonts w:ascii="Arial" w:hAnsi="Arial" w:cs="Arial"/>
        </w:rPr>
        <w:t>-sacral region, polyhydramnios (Fig. 1). Fetus biometry - BPD: 11 cm; FO: 15, 0 cm; HC</w:t>
      </w:r>
      <w:r w:rsidRPr="00917514">
        <w:rPr>
          <w:rFonts w:ascii="Arial" w:hAnsi="Arial" w:cs="Arial"/>
          <w:b/>
          <w:bCs/>
        </w:rPr>
        <w:t xml:space="preserve">: </w:t>
      </w:r>
      <w:r w:rsidRPr="00917514">
        <w:rPr>
          <w:rFonts w:ascii="Arial" w:hAnsi="Arial" w:cs="Arial"/>
        </w:rPr>
        <w:t>42,6 cm; AC: 29,0 cm; FL: 6,4 cm; Hum: 5,2 cm. Estimated we</w:t>
      </w:r>
      <w:r w:rsidR="00084347" w:rsidRPr="00917514">
        <w:rPr>
          <w:rFonts w:ascii="Arial" w:hAnsi="Arial" w:cs="Arial"/>
        </w:rPr>
        <w:t xml:space="preserve">ight: 2831 g ±413; AFI: 25,1; </w:t>
      </w:r>
      <w:r w:rsidRPr="00917514">
        <w:rPr>
          <w:rFonts w:ascii="Arial" w:hAnsi="Arial" w:cs="Arial"/>
        </w:rPr>
        <w:t xml:space="preserve">Both cerebral hemisphere parenchyma thickness 13 mm. Placental attachment – dorsally. HR 122 b/min; umbilical artery S/D ratio: 2,4; RI: 0,59. </w:t>
      </w:r>
      <w:r w:rsidRPr="00917514">
        <w:rPr>
          <w:rFonts w:ascii="Arial" w:hAnsi="Arial" w:cs="Arial"/>
        </w:rPr>
        <w:br/>
      </w:r>
    </w:p>
    <w:p w14:paraId="65A70031" w14:textId="77777777" w:rsidR="00084347" w:rsidRPr="00917514" w:rsidRDefault="00BF237F" w:rsidP="00917514">
      <w:pPr>
        <w:pStyle w:val="BodyA"/>
        <w:shd w:val="clear" w:color="auto" w:fill="FFFFFF"/>
        <w:spacing w:line="480" w:lineRule="auto"/>
        <w:rPr>
          <w:rFonts w:ascii="Arial" w:hAnsi="Arial" w:cs="Arial"/>
        </w:rPr>
      </w:pPr>
      <w:r w:rsidRPr="00917514">
        <w:rPr>
          <w:rFonts w:ascii="Arial" w:hAnsi="Arial" w:cs="Arial"/>
        </w:rPr>
        <w:t xml:space="preserve">Obstetric and family history was uneventful. Diagnostic amniocentesis revealed a 46, XX karyotype. </w:t>
      </w:r>
    </w:p>
    <w:p w14:paraId="6E87B99F" w14:textId="77777777"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eastAsia="Times" w:hAnsi="Arial" w:cs="Arial"/>
          <w:noProof/>
          <w:lang w:val="lt-LT"/>
        </w:rPr>
        <w:lastRenderedPageBreak/>
        <w:drawing>
          <wp:inline distT="0" distB="0" distL="0" distR="0" wp14:anchorId="2036279D" wp14:editId="589A62BD">
            <wp:extent cx="5190583" cy="3544359"/>
            <wp:effectExtent l="0" t="0" r="0" b="0"/>
            <wp:docPr id="1073741825" name="officeArt object" descr="Content Placeholder 3"/>
            <wp:cNvGraphicFramePr/>
            <a:graphic xmlns:a="http://schemas.openxmlformats.org/drawingml/2006/main">
              <a:graphicData uri="http://schemas.openxmlformats.org/drawingml/2006/picture">
                <pic:pic xmlns:pic="http://schemas.openxmlformats.org/drawingml/2006/picture">
                  <pic:nvPicPr>
                    <pic:cNvPr id="1073741825" name="Content Placeholder 3" descr="Content Placeholder 3"/>
                    <pic:cNvPicPr>
                      <a:picLocks noChangeAspect="1"/>
                    </pic:cNvPicPr>
                  </pic:nvPicPr>
                  <pic:blipFill>
                    <a:blip r:embed="rId8">
                      <a:extLst/>
                    </a:blip>
                    <a:srcRect t="21529" r="1079"/>
                    <a:stretch>
                      <a:fillRect/>
                    </a:stretch>
                  </pic:blipFill>
                  <pic:spPr>
                    <a:xfrm>
                      <a:off x="0" y="0"/>
                      <a:ext cx="5190583" cy="3544359"/>
                    </a:xfrm>
                    <a:prstGeom prst="rect">
                      <a:avLst/>
                    </a:prstGeom>
                    <a:ln w="12700" cap="flat">
                      <a:noFill/>
                      <a:miter lim="400000"/>
                    </a:ln>
                    <a:effectLst/>
                  </pic:spPr>
                </pic:pic>
              </a:graphicData>
            </a:graphic>
          </wp:inline>
        </w:drawing>
      </w:r>
      <w:r w:rsidRPr="00917514">
        <w:rPr>
          <w:rFonts w:ascii="Arial" w:hAnsi="Arial" w:cs="Arial"/>
        </w:rPr>
        <w:t xml:space="preserve"> </w:t>
      </w:r>
      <w:r w:rsidRPr="00917514">
        <w:rPr>
          <w:rFonts w:ascii="Arial" w:eastAsia="Times" w:hAnsi="Arial" w:cs="Arial"/>
          <w:noProof/>
          <w:lang w:val="lt-LT"/>
        </w:rPr>
        <w:drawing>
          <wp:inline distT="0" distB="0" distL="0" distR="0" wp14:anchorId="35CAC90C" wp14:editId="3F8FA9C6">
            <wp:extent cx="2697565" cy="1752220"/>
            <wp:effectExtent l="0" t="0" r="0" b="0"/>
            <wp:docPr id="1073741826" name="officeArt object" descr="image2.tif"/>
            <wp:cNvGraphicFramePr/>
            <a:graphic xmlns:a="http://schemas.openxmlformats.org/drawingml/2006/main">
              <a:graphicData uri="http://schemas.openxmlformats.org/drawingml/2006/picture">
                <pic:pic xmlns:pic="http://schemas.openxmlformats.org/drawingml/2006/picture">
                  <pic:nvPicPr>
                    <pic:cNvPr id="1073741826" name="image2.tif" descr="image2.tif"/>
                    <pic:cNvPicPr>
                      <a:picLocks noChangeAspect="1"/>
                    </pic:cNvPicPr>
                  </pic:nvPicPr>
                  <pic:blipFill>
                    <a:blip r:embed="rId9">
                      <a:extLst/>
                    </a:blip>
                    <a:stretch>
                      <a:fillRect/>
                    </a:stretch>
                  </pic:blipFill>
                  <pic:spPr>
                    <a:xfrm flipH="1">
                      <a:off x="0" y="0"/>
                      <a:ext cx="2697565" cy="1752220"/>
                    </a:xfrm>
                    <a:prstGeom prst="rect">
                      <a:avLst/>
                    </a:prstGeom>
                    <a:ln w="12700" cap="flat">
                      <a:noFill/>
                      <a:miter lim="400000"/>
                    </a:ln>
                    <a:effectLst/>
                  </pic:spPr>
                </pic:pic>
              </a:graphicData>
            </a:graphic>
          </wp:inline>
        </w:drawing>
      </w:r>
      <w:r w:rsidRPr="00917514">
        <w:rPr>
          <w:rFonts w:ascii="Arial" w:hAnsi="Arial" w:cs="Arial"/>
        </w:rPr>
        <w:t xml:space="preserve"> </w:t>
      </w:r>
      <w:r w:rsidRPr="00917514">
        <w:rPr>
          <w:rFonts w:ascii="Arial" w:eastAsia="Times" w:hAnsi="Arial" w:cs="Arial"/>
          <w:noProof/>
          <w:lang w:val="lt-LT"/>
        </w:rPr>
        <w:drawing>
          <wp:inline distT="0" distB="0" distL="0" distR="0" wp14:anchorId="0570F7A9" wp14:editId="59D9C2FE">
            <wp:extent cx="2427492" cy="1745995"/>
            <wp:effectExtent l="0" t="0" r="0" b="0"/>
            <wp:docPr id="1073741827" name="officeArt object" descr="image3.tif"/>
            <wp:cNvGraphicFramePr/>
            <a:graphic xmlns:a="http://schemas.openxmlformats.org/drawingml/2006/main">
              <a:graphicData uri="http://schemas.openxmlformats.org/drawingml/2006/picture">
                <pic:pic xmlns:pic="http://schemas.openxmlformats.org/drawingml/2006/picture">
                  <pic:nvPicPr>
                    <pic:cNvPr id="1073741827" name="image3.tif" descr="image3.tif"/>
                    <pic:cNvPicPr>
                      <a:picLocks noChangeAspect="1"/>
                    </pic:cNvPicPr>
                  </pic:nvPicPr>
                  <pic:blipFill>
                    <a:blip r:embed="rId10">
                      <a:extLst/>
                    </a:blip>
                    <a:stretch>
                      <a:fillRect/>
                    </a:stretch>
                  </pic:blipFill>
                  <pic:spPr>
                    <a:xfrm>
                      <a:off x="0" y="0"/>
                      <a:ext cx="2427492" cy="1745995"/>
                    </a:xfrm>
                    <a:prstGeom prst="rect">
                      <a:avLst/>
                    </a:prstGeom>
                    <a:ln w="12700" cap="flat">
                      <a:noFill/>
                      <a:miter lim="400000"/>
                    </a:ln>
                    <a:effectLst/>
                  </pic:spPr>
                </pic:pic>
              </a:graphicData>
            </a:graphic>
          </wp:inline>
        </w:drawing>
      </w:r>
    </w:p>
    <w:p w14:paraId="67E8ED2A" w14:textId="37C94E72" w:rsidR="00376288" w:rsidRPr="00917514" w:rsidRDefault="00BF237F" w:rsidP="00917514">
      <w:pPr>
        <w:pStyle w:val="BodyB"/>
        <w:spacing w:line="480" w:lineRule="auto"/>
        <w:rPr>
          <w:rFonts w:ascii="Arial" w:eastAsia="Times" w:hAnsi="Arial" w:cs="Arial"/>
        </w:rPr>
      </w:pPr>
      <w:r w:rsidRPr="00917514">
        <w:rPr>
          <w:rFonts w:ascii="Arial" w:hAnsi="Arial" w:cs="Arial"/>
        </w:rPr>
        <w:t xml:space="preserve">Fig. 1 </w:t>
      </w:r>
      <w:r w:rsidR="0008128B" w:rsidRPr="00917514">
        <w:rPr>
          <w:rFonts w:ascii="Arial" w:hAnsi="Arial" w:cs="Arial"/>
        </w:rPr>
        <w:t>USG</w:t>
      </w:r>
      <w:r w:rsidR="0008128B" w:rsidRPr="00917514">
        <w:rPr>
          <w:rFonts w:ascii="Arial" w:hAnsi="Arial" w:cs="Arial"/>
          <w:shd w:val="clear" w:color="auto" w:fill="FFFFFF"/>
        </w:rPr>
        <w:t xml:space="preserve"> images</w:t>
      </w:r>
      <w:r w:rsidRPr="00917514">
        <w:rPr>
          <w:rFonts w:ascii="Arial" w:hAnsi="Arial" w:cs="Arial"/>
        </w:rPr>
        <w:t xml:space="preserve"> at 33 weeks + 6 days of gestation showing the fetal </w:t>
      </w:r>
      <w:r w:rsidR="00D84B47">
        <w:rPr>
          <w:rFonts w:ascii="Arial" w:hAnsi="Arial" w:cs="Arial"/>
          <w:shd w:val="clear" w:color="auto" w:fill="FFFFFF"/>
        </w:rPr>
        <w:t>hydrocephal</w:t>
      </w:r>
      <w:r w:rsidR="0022487B">
        <w:rPr>
          <w:rFonts w:ascii="Arial" w:hAnsi="Arial" w:cs="Arial"/>
          <w:shd w:val="clear" w:color="auto" w:fill="FFFFFF"/>
        </w:rPr>
        <w:t>us</w:t>
      </w:r>
      <w:r w:rsidRPr="00917514">
        <w:rPr>
          <w:rFonts w:ascii="Arial" w:hAnsi="Arial" w:cs="Arial"/>
        </w:rPr>
        <w:t xml:space="preserve">. Biparietal diameter - 11,4 cm, </w:t>
      </w:r>
      <w:proofErr w:type="spellStart"/>
      <w:r w:rsidRPr="00917514">
        <w:rPr>
          <w:rFonts w:ascii="Arial" w:hAnsi="Arial" w:cs="Arial"/>
        </w:rPr>
        <w:t>occipitofrontal</w:t>
      </w:r>
      <w:proofErr w:type="spellEnd"/>
      <w:r w:rsidRPr="00917514">
        <w:rPr>
          <w:rFonts w:ascii="Arial" w:hAnsi="Arial" w:cs="Arial"/>
        </w:rPr>
        <w:t xml:space="preserve"> diameter - 15,0 cm, head circumference - 42,6 cm</w:t>
      </w:r>
      <w:r w:rsidRPr="00917514">
        <w:rPr>
          <w:rFonts w:ascii="Arial" w:hAnsi="Arial" w:cs="Arial"/>
          <w:shd w:val="clear" w:color="auto" w:fill="FFFFFF"/>
        </w:rPr>
        <w:t>. (</w:t>
      </w:r>
      <w:r w:rsidRPr="00917514">
        <w:rPr>
          <w:rFonts w:ascii="Arial" w:hAnsi="Arial" w:cs="Arial"/>
          <w:b/>
          <w:bCs/>
          <w:shd w:val="clear" w:color="auto" w:fill="FFFFFF"/>
        </w:rPr>
        <w:t>a</w:t>
      </w:r>
      <w:r w:rsidRPr="00917514">
        <w:rPr>
          <w:rFonts w:ascii="Arial" w:hAnsi="Arial" w:cs="Arial"/>
          <w:shd w:val="clear" w:color="auto" w:fill="FFFFFF"/>
        </w:rPr>
        <w:t xml:space="preserve">). Red arrows indicate spina bifida defect at </w:t>
      </w:r>
      <w:proofErr w:type="spellStart"/>
      <w:r w:rsidRPr="00917514">
        <w:rPr>
          <w:rFonts w:ascii="Arial" w:hAnsi="Arial" w:cs="Arial"/>
          <w:shd w:val="clear" w:color="auto" w:fill="FFFFFF"/>
        </w:rPr>
        <w:t>lumbo</w:t>
      </w:r>
      <w:proofErr w:type="spellEnd"/>
      <w:r w:rsidRPr="00917514">
        <w:rPr>
          <w:rFonts w:ascii="Arial" w:hAnsi="Arial" w:cs="Arial"/>
          <w:shd w:val="clear" w:color="auto" w:fill="FFFFFF"/>
        </w:rPr>
        <w:t>-sacral region (</w:t>
      </w:r>
      <w:r w:rsidRPr="00917514">
        <w:rPr>
          <w:rFonts w:ascii="Arial" w:hAnsi="Arial" w:cs="Arial"/>
          <w:b/>
          <w:bCs/>
          <w:shd w:val="clear" w:color="auto" w:fill="FFFFFF"/>
        </w:rPr>
        <w:t>b</w:t>
      </w:r>
      <w:r w:rsidRPr="00917514">
        <w:rPr>
          <w:rFonts w:ascii="Arial" w:hAnsi="Arial" w:cs="Arial"/>
          <w:shd w:val="clear" w:color="auto" w:fill="FFFFFF"/>
        </w:rPr>
        <w:t xml:space="preserve"> and </w:t>
      </w:r>
      <w:r w:rsidRPr="00917514">
        <w:rPr>
          <w:rFonts w:ascii="Arial" w:hAnsi="Arial" w:cs="Arial"/>
          <w:b/>
          <w:bCs/>
          <w:shd w:val="clear" w:color="auto" w:fill="FFFFFF"/>
        </w:rPr>
        <w:t>c</w:t>
      </w:r>
      <w:r w:rsidRPr="00917514">
        <w:rPr>
          <w:rFonts w:ascii="Arial" w:hAnsi="Arial" w:cs="Arial"/>
          <w:shd w:val="clear" w:color="auto" w:fill="FFFFFF"/>
        </w:rPr>
        <w:t>).</w:t>
      </w:r>
    </w:p>
    <w:p w14:paraId="2AA87C5F" w14:textId="60083912"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hAnsi="Arial" w:cs="Arial"/>
        </w:rPr>
        <w:br/>
        <w:t xml:space="preserve">Magnetic resonance imaging (MRI) confirmed the pathological findings made by USG (Fig. 2): </w:t>
      </w:r>
    </w:p>
    <w:p w14:paraId="1CB8255A" w14:textId="368244E7" w:rsidR="00376288" w:rsidRPr="00917514" w:rsidRDefault="00BF237F" w:rsidP="00917514">
      <w:pPr>
        <w:pStyle w:val="BodyA"/>
        <w:numPr>
          <w:ilvl w:val="0"/>
          <w:numId w:val="2"/>
        </w:numPr>
        <w:shd w:val="clear" w:color="auto" w:fill="FFFFFF"/>
        <w:spacing w:line="480" w:lineRule="auto"/>
        <w:rPr>
          <w:rFonts w:ascii="Arial" w:hAnsi="Arial" w:cs="Arial"/>
        </w:rPr>
      </w:pPr>
      <w:r w:rsidRPr="00917514">
        <w:rPr>
          <w:rFonts w:ascii="Arial" w:hAnsi="Arial" w:cs="Arial"/>
        </w:rPr>
        <w:t xml:space="preserve">Intracranial cavity filled with liquid, from all cerebral structures only cerebral hemispheres/F lobes parenchymal layer ventrally about 13 mm thick is seen, </w:t>
      </w:r>
      <w:r w:rsidRPr="00917514">
        <w:rPr>
          <w:rFonts w:ascii="Arial" w:hAnsi="Arial" w:cs="Arial"/>
        </w:rPr>
        <w:lastRenderedPageBreak/>
        <w:t xml:space="preserve">which caudal part goes to mesencephalon and brainstem (IV ventricular up to 7 mm width). </w:t>
      </w:r>
      <w:proofErr w:type="spellStart"/>
      <w:r w:rsidRPr="00917514">
        <w:rPr>
          <w:rFonts w:ascii="Arial" w:hAnsi="Arial" w:cs="Arial"/>
        </w:rPr>
        <w:t>Falx</w:t>
      </w:r>
      <w:proofErr w:type="spellEnd"/>
      <w:r w:rsidRPr="00917514">
        <w:rPr>
          <w:rFonts w:ascii="Arial" w:hAnsi="Arial" w:cs="Arial"/>
        </w:rPr>
        <w:t xml:space="preserve"> </w:t>
      </w:r>
      <w:proofErr w:type="spellStart"/>
      <w:r w:rsidRPr="00917514">
        <w:rPr>
          <w:rFonts w:ascii="Arial" w:hAnsi="Arial" w:cs="Arial"/>
        </w:rPr>
        <w:t>cerebri</w:t>
      </w:r>
      <w:proofErr w:type="spellEnd"/>
      <w:r w:rsidRPr="00917514">
        <w:rPr>
          <w:rFonts w:ascii="Arial" w:hAnsi="Arial" w:cs="Arial"/>
        </w:rPr>
        <w:t xml:space="preserve"> could be identified. Cranial AP diameter sagittal up to 161 mm, transversally ~120 mm.</w:t>
      </w:r>
    </w:p>
    <w:p w14:paraId="5F7DA331" w14:textId="40E05690" w:rsidR="00376288" w:rsidRPr="00917514" w:rsidRDefault="00BF237F" w:rsidP="00917514">
      <w:pPr>
        <w:pStyle w:val="BodyA"/>
        <w:numPr>
          <w:ilvl w:val="0"/>
          <w:numId w:val="2"/>
        </w:numPr>
        <w:shd w:val="clear" w:color="auto" w:fill="FFFFFF"/>
        <w:spacing w:line="480" w:lineRule="auto"/>
        <w:rPr>
          <w:rFonts w:ascii="Arial" w:hAnsi="Arial" w:cs="Arial"/>
        </w:rPr>
      </w:pPr>
      <w:r w:rsidRPr="00917514">
        <w:rPr>
          <w:rFonts w:ascii="Arial" w:hAnsi="Arial" w:cs="Arial"/>
        </w:rPr>
        <w:t>C</w:t>
      </w:r>
      <w:r w:rsidR="00884013">
        <w:rPr>
          <w:rFonts w:ascii="Arial" w:hAnsi="Arial" w:cs="Arial"/>
        </w:rPr>
        <w:t>hiari 2</w:t>
      </w:r>
      <w:r w:rsidRPr="00917514">
        <w:rPr>
          <w:rFonts w:ascii="Arial" w:hAnsi="Arial" w:cs="Arial"/>
        </w:rPr>
        <w:t xml:space="preserve"> malformation should be differentiated, because cerebral base and cerebellum tissue goes directly to spinal cord.</w:t>
      </w:r>
    </w:p>
    <w:p w14:paraId="71EA8329" w14:textId="77777777" w:rsidR="00376288" w:rsidRPr="00917514" w:rsidRDefault="00BF237F" w:rsidP="00917514">
      <w:pPr>
        <w:pStyle w:val="BodyA"/>
        <w:numPr>
          <w:ilvl w:val="0"/>
          <w:numId w:val="2"/>
        </w:numPr>
        <w:shd w:val="clear" w:color="auto" w:fill="FFFFFF"/>
        <w:spacing w:line="480" w:lineRule="auto"/>
        <w:rPr>
          <w:rFonts w:ascii="Arial" w:hAnsi="Arial" w:cs="Arial"/>
        </w:rPr>
      </w:pPr>
      <w:r w:rsidRPr="00917514">
        <w:rPr>
          <w:rFonts w:ascii="Arial" w:hAnsi="Arial" w:cs="Arial"/>
        </w:rPr>
        <w:t xml:space="preserve">Signs of spina bifida are seen in the distal </w:t>
      </w:r>
      <w:proofErr w:type="spellStart"/>
      <w:r w:rsidRPr="00917514">
        <w:rPr>
          <w:rFonts w:ascii="Arial" w:hAnsi="Arial" w:cs="Arial"/>
        </w:rPr>
        <w:t>lumbal</w:t>
      </w:r>
      <w:proofErr w:type="spellEnd"/>
      <w:r w:rsidRPr="00917514">
        <w:rPr>
          <w:rFonts w:ascii="Arial" w:hAnsi="Arial" w:cs="Arial"/>
        </w:rPr>
        <w:t xml:space="preserve"> part (~23 mm length) around ~12 mm width </w:t>
      </w:r>
      <w:proofErr w:type="spellStart"/>
      <w:r w:rsidRPr="00917514">
        <w:rPr>
          <w:rFonts w:ascii="Arial" w:hAnsi="Arial" w:cs="Arial"/>
        </w:rPr>
        <w:t>meningocelle</w:t>
      </w:r>
      <w:proofErr w:type="spellEnd"/>
      <w:r w:rsidRPr="00917514">
        <w:rPr>
          <w:rFonts w:ascii="Arial" w:hAnsi="Arial" w:cs="Arial"/>
        </w:rPr>
        <w:t xml:space="preserve"> signs.</w:t>
      </w:r>
    </w:p>
    <w:p w14:paraId="4CB6BF78" w14:textId="77777777" w:rsidR="00376288" w:rsidRPr="00917514" w:rsidRDefault="00BF237F" w:rsidP="00917514">
      <w:pPr>
        <w:pStyle w:val="BodyA"/>
        <w:numPr>
          <w:ilvl w:val="0"/>
          <w:numId w:val="2"/>
        </w:numPr>
        <w:shd w:val="clear" w:color="auto" w:fill="FFFFFF"/>
        <w:spacing w:line="480" w:lineRule="auto"/>
        <w:rPr>
          <w:rFonts w:ascii="Arial" w:hAnsi="Arial" w:cs="Arial"/>
        </w:rPr>
      </w:pPr>
      <w:proofErr w:type="spellStart"/>
      <w:r w:rsidRPr="00917514">
        <w:rPr>
          <w:rFonts w:ascii="Arial" w:hAnsi="Arial" w:cs="Arial"/>
        </w:rPr>
        <w:t>Lumbo</w:t>
      </w:r>
      <w:proofErr w:type="spellEnd"/>
      <w:r w:rsidRPr="00917514">
        <w:rPr>
          <w:rFonts w:ascii="Arial" w:hAnsi="Arial" w:cs="Arial"/>
        </w:rPr>
        <w:t xml:space="preserve">-sacral </w:t>
      </w:r>
      <w:proofErr w:type="spellStart"/>
      <w:r w:rsidRPr="00917514">
        <w:rPr>
          <w:rFonts w:ascii="Arial" w:hAnsi="Arial" w:cs="Arial"/>
        </w:rPr>
        <w:t>cyphosilic</w:t>
      </w:r>
      <w:proofErr w:type="spellEnd"/>
      <w:r w:rsidRPr="00917514">
        <w:rPr>
          <w:rFonts w:ascii="Arial" w:hAnsi="Arial" w:cs="Arial"/>
        </w:rPr>
        <w:t xml:space="preserve"> angle ~70°.</w:t>
      </w:r>
    </w:p>
    <w:p w14:paraId="19DC36F0" w14:textId="77777777"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eastAsia="Times" w:hAnsi="Arial" w:cs="Arial"/>
          <w:noProof/>
          <w:lang w:val="lt-LT"/>
        </w:rPr>
        <w:drawing>
          <wp:inline distT="0" distB="0" distL="0" distR="0" wp14:anchorId="121A77BF" wp14:editId="1C709C53">
            <wp:extent cx="2685258" cy="2869926"/>
            <wp:effectExtent l="0" t="0" r="0" b="0"/>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11">
                      <a:extLst/>
                    </a:blip>
                    <a:srcRect l="17252" r="17866"/>
                    <a:stretch>
                      <a:fillRect/>
                    </a:stretch>
                  </pic:blipFill>
                  <pic:spPr>
                    <a:xfrm>
                      <a:off x="0" y="0"/>
                      <a:ext cx="2685258" cy="2869926"/>
                    </a:xfrm>
                    <a:prstGeom prst="rect">
                      <a:avLst/>
                    </a:prstGeom>
                    <a:ln w="12700" cap="flat">
                      <a:noFill/>
                      <a:miter lim="400000"/>
                    </a:ln>
                    <a:effectLst/>
                  </pic:spPr>
                </pic:pic>
              </a:graphicData>
            </a:graphic>
          </wp:inline>
        </w:drawing>
      </w:r>
      <w:r w:rsidRPr="00917514">
        <w:rPr>
          <w:rFonts w:ascii="Arial" w:hAnsi="Arial" w:cs="Arial"/>
        </w:rPr>
        <w:t xml:space="preserve"> </w:t>
      </w:r>
      <w:r w:rsidRPr="00917514">
        <w:rPr>
          <w:rFonts w:ascii="Arial" w:eastAsia="Times" w:hAnsi="Arial" w:cs="Arial"/>
          <w:noProof/>
          <w:lang w:val="lt-LT"/>
        </w:rPr>
        <w:drawing>
          <wp:inline distT="0" distB="0" distL="0" distR="0" wp14:anchorId="2729F000" wp14:editId="0EE8ED4B">
            <wp:extent cx="2433819" cy="2875280"/>
            <wp:effectExtent l="0" t="0" r="0" b="0"/>
            <wp:docPr id="1073741829" name="officeArt object" descr="image5.tif"/>
            <wp:cNvGraphicFramePr/>
            <a:graphic xmlns:a="http://schemas.openxmlformats.org/drawingml/2006/main">
              <a:graphicData uri="http://schemas.openxmlformats.org/drawingml/2006/picture">
                <pic:pic xmlns:pic="http://schemas.openxmlformats.org/drawingml/2006/picture">
                  <pic:nvPicPr>
                    <pic:cNvPr id="1073741829" name="image5.tif" descr="image5.tif"/>
                    <pic:cNvPicPr>
                      <a:picLocks noChangeAspect="1"/>
                    </pic:cNvPicPr>
                  </pic:nvPicPr>
                  <pic:blipFill>
                    <a:blip r:embed="rId12">
                      <a:extLst/>
                    </a:blip>
                    <a:srcRect t="5539"/>
                    <a:stretch>
                      <a:fillRect/>
                    </a:stretch>
                  </pic:blipFill>
                  <pic:spPr>
                    <a:xfrm>
                      <a:off x="0" y="0"/>
                      <a:ext cx="2433819" cy="2875280"/>
                    </a:xfrm>
                    <a:prstGeom prst="rect">
                      <a:avLst/>
                    </a:prstGeom>
                    <a:ln w="12700" cap="flat">
                      <a:noFill/>
                      <a:miter lim="400000"/>
                    </a:ln>
                    <a:effectLst/>
                  </pic:spPr>
                </pic:pic>
              </a:graphicData>
            </a:graphic>
          </wp:inline>
        </w:drawing>
      </w:r>
      <w:r w:rsidRPr="00917514">
        <w:rPr>
          <w:rFonts w:ascii="Arial" w:hAnsi="Arial" w:cs="Arial"/>
        </w:rPr>
        <w:t xml:space="preserve"> </w:t>
      </w:r>
    </w:p>
    <w:p w14:paraId="30344E95" w14:textId="77777777"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hAnsi="Arial" w:cs="Arial"/>
        </w:rPr>
        <w:t xml:space="preserve">Fig. 2 </w:t>
      </w:r>
      <w:r w:rsidRPr="00917514">
        <w:rPr>
          <w:rFonts w:ascii="Arial" w:hAnsi="Arial" w:cs="Arial"/>
          <w:color w:val="222222"/>
          <w:spacing w:val="3"/>
          <w:u w:color="222222"/>
          <w:shd w:val="clear" w:color="auto" w:fill="FFFFFF"/>
        </w:rPr>
        <w:t xml:space="preserve">Fetal T2 weighted MRI sequence in sagittal plane at 36 </w:t>
      </w:r>
      <w:proofErr w:type="gramStart"/>
      <w:r w:rsidRPr="00917514">
        <w:rPr>
          <w:rFonts w:ascii="Arial" w:hAnsi="Arial" w:cs="Arial"/>
          <w:color w:val="222222"/>
          <w:spacing w:val="3"/>
          <w:u w:color="222222"/>
          <w:shd w:val="clear" w:color="auto" w:fill="FFFFFF"/>
        </w:rPr>
        <w:t>week</w:t>
      </w:r>
      <w:proofErr w:type="gramEnd"/>
      <w:r w:rsidRPr="00917514">
        <w:rPr>
          <w:rFonts w:ascii="Arial" w:hAnsi="Arial" w:cs="Arial"/>
          <w:color w:val="222222"/>
          <w:spacing w:val="3"/>
          <w:u w:color="222222"/>
          <w:shd w:val="clear" w:color="auto" w:fill="FFFFFF"/>
        </w:rPr>
        <w:t xml:space="preserve"> + 6 days of gestation. </w:t>
      </w:r>
      <w:r w:rsidRPr="00917514">
        <w:rPr>
          <w:rFonts w:ascii="Arial" w:hAnsi="Arial" w:cs="Arial"/>
        </w:rPr>
        <w:t>Intracranial cavity filled with liquid. (</w:t>
      </w:r>
      <w:r w:rsidRPr="00917514">
        <w:rPr>
          <w:rFonts w:ascii="Arial" w:hAnsi="Arial" w:cs="Arial"/>
          <w:b/>
          <w:bCs/>
        </w:rPr>
        <w:t>a</w:t>
      </w:r>
      <w:r w:rsidRPr="00917514">
        <w:rPr>
          <w:rFonts w:ascii="Arial" w:hAnsi="Arial" w:cs="Arial"/>
        </w:rPr>
        <w:t xml:space="preserve">) Small red arrows indicate </w:t>
      </w:r>
      <w:proofErr w:type="spellStart"/>
      <w:r w:rsidRPr="00917514">
        <w:rPr>
          <w:rFonts w:ascii="Arial" w:hAnsi="Arial" w:cs="Arial"/>
        </w:rPr>
        <w:t>falx</w:t>
      </w:r>
      <w:proofErr w:type="spellEnd"/>
      <w:r w:rsidRPr="00917514">
        <w:rPr>
          <w:rFonts w:ascii="Arial" w:hAnsi="Arial" w:cs="Arial"/>
        </w:rPr>
        <w:t xml:space="preserve"> </w:t>
      </w:r>
      <w:proofErr w:type="spellStart"/>
      <w:r w:rsidRPr="00917514">
        <w:rPr>
          <w:rFonts w:ascii="Arial" w:hAnsi="Arial" w:cs="Arial"/>
        </w:rPr>
        <w:t>cerebri</w:t>
      </w:r>
      <w:proofErr w:type="spellEnd"/>
      <w:r w:rsidRPr="00917514">
        <w:rPr>
          <w:rFonts w:ascii="Arial" w:hAnsi="Arial" w:cs="Arial"/>
        </w:rPr>
        <w:t xml:space="preserve"> and longer arrow indicates </w:t>
      </w:r>
      <w:proofErr w:type="spellStart"/>
      <w:r w:rsidRPr="00917514">
        <w:rPr>
          <w:rFonts w:ascii="Arial" w:hAnsi="Arial" w:cs="Arial"/>
        </w:rPr>
        <w:t>abnormall</w:t>
      </w:r>
      <w:proofErr w:type="spellEnd"/>
      <w:r w:rsidRPr="00917514">
        <w:rPr>
          <w:rFonts w:ascii="Arial" w:hAnsi="Arial" w:cs="Arial"/>
        </w:rPr>
        <w:t xml:space="preserve"> </w:t>
      </w:r>
      <w:proofErr w:type="spellStart"/>
      <w:r w:rsidRPr="00917514">
        <w:rPr>
          <w:rFonts w:ascii="Arial" w:hAnsi="Arial" w:cs="Arial"/>
        </w:rPr>
        <w:t>lumbo</w:t>
      </w:r>
      <w:proofErr w:type="spellEnd"/>
      <w:r w:rsidRPr="00917514">
        <w:rPr>
          <w:rFonts w:ascii="Arial" w:hAnsi="Arial" w:cs="Arial"/>
        </w:rPr>
        <w:t xml:space="preserve">-sacral </w:t>
      </w:r>
      <w:proofErr w:type="spellStart"/>
      <w:r w:rsidRPr="00917514">
        <w:rPr>
          <w:rFonts w:ascii="Arial" w:hAnsi="Arial" w:cs="Arial"/>
        </w:rPr>
        <w:t>cyphosilic</w:t>
      </w:r>
      <w:proofErr w:type="spellEnd"/>
      <w:r w:rsidRPr="00917514">
        <w:rPr>
          <w:rFonts w:ascii="Arial" w:hAnsi="Arial" w:cs="Arial"/>
        </w:rPr>
        <w:t xml:space="preserve"> angle. (</w:t>
      </w:r>
      <w:r w:rsidRPr="00917514">
        <w:rPr>
          <w:rFonts w:ascii="Arial" w:hAnsi="Arial" w:cs="Arial"/>
          <w:b/>
          <w:bCs/>
        </w:rPr>
        <w:t>b</w:t>
      </w:r>
      <w:r w:rsidRPr="00917514">
        <w:rPr>
          <w:rFonts w:ascii="Arial" w:hAnsi="Arial" w:cs="Arial"/>
        </w:rPr>
        <w:t>)</w:t>
      </w:r>
    </w:p>
    <w:p w14:paraId="61B78936" w14:textId="77777777" w:rsidR="00376288" w:rsidRPr="00917514" w:rsidRDefault="00376288" w:rsidP="00917514">
      <w:pPr>
        <w:pStyle w:val="BodyA"/>
        <w:shd w:val="clear" w:color="auto" w:fill="FFFFFF"/>
        <w:spacing w:line="480" w:lineRule="auto"/>
        <w:rPr>
          <w:rFonts w:ascii="Arial" w:eastAsia="Times" w:hAnsi="Arial" w:cs="Arial"/>
        </w:rPr>
      </w:pPr>
    </w:p>
    <w:p w14:paraId="5B9A174C" w14:textId="77777777" w:rsidR="00917514" w:rsidRPr="00917514" w:rsidRDefault="00917514" w:rsidP="00917514">
      <w:pPr>
        <w:pStyle w:val="BodyA"/>
        <w:shd w:val="clear" w:color="auto" w:fill="FFFFFF"/>
        <w:spacing w:line="480" w:lineRule="auto"/>
        <w:rPr>
          <w:rFonts w:ascii="Arial" w:eastAsia="Times" w:hAnsi="Arial" w:cs="Arial"/>
        </w:rPr>
      </w:pPr>
      <w:r w:rsidRPr="00917514">
        <w:rPr>
          <w:rFonts w:ascii="Arial" w:hAnsi="Arial" w:cs="Arial"/>
        </w:rPr>
        <w:t>Follow-up USG scans every 2 weeks were performed.</w:t>
      </w:r>
    </w:p>
    <w:p w14:paraId="5917C9B6" w14:textId="77777777"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hAnsi="Arial" w:cs="Arial"/>
        </w:rPr>
        <w:t xml:space="preserve">Due to a big head circumference and breech presentation, neonate was delivered at the 38th week of gestation by the caesarean section. Female newborn weight -  4300 g, 50 cm height. Head circumference was 53 cm. Apgar scores is 7/8 out of 10, umbilical artery pH - 7,32. </w:t>
      </w:r>
    </w:p>
    <w:p w14:paraId="00A236F1" w14:textId="77777777"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hAnsi="Arial" w:cs="Arial"/>
        </w:rPr>
        <w:lastRenderedPageBreak/>
        <w:t xml:space="preserve">After the birth neurosurgeon’s consultation was provided: decompensated hydrocephalus, brain parenchymal thickness approximately 13 mm. Myelomeningocele in lumbosacral part was covered with thin layer membrane, 6 cm x 4,5 cm size without liquorea. Neurological evaluation revealed a full spinal cord violation with the lower-extremities paraplegia and a pelvic organs dysfunction. </w:t>
      </w:r>
    </w:p>
    <w:p w14:paraId="6A227DA3" w14:textId="77777777"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hAnsi="Arial" w:cs="Arial"/>
        </w:rPr>
        <w:t xml:space="preserve">Heart and kidneys were without pathological changes. </w:t>
      </w:r>
    </w:p>
    <w:p w14:paraId="483AB7FF" w14:textId="77E79F35"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hAnsi="Arial" w:cs="Arial"/>
        </w:rPr>
        <w:t>The external ventricular drain was inserted on the second day of life. After two weeks the external ventricular drain was replaced wi</w:t>
      </w:r>
      <w:r w:rsidR="0024616C">
        <w:rPr>
          <w:rFonts w:ascii="Arial" w:hAnsi="Arial" w:cs="Arial"/>
        </w:rPr>
        <w:t xml:space="preserve">th ventriculoperitoneal shunt. </w:t>
      </w:r>
    </w:p>
    <w:p w14:paraId="0FB19884" w14:textId="06480FBC" w:rsidR="00376288" w:rsidRPr="00917514" w:rsidRDefault="00BF237F" w:rsidP="00917514">
      <w:pPr>
        <w:pStyle w:val="BodyA"/>
        <w:shd w:val="clear" w:color="auto" w:fill="FFFFFF"/>
        <w:spacing w:line="480" w:lineRule="auto"/>
        <w:rPr>
          <w:rFonts w:ascii="Arial" w:eastAsia="Times" w:hAnsi="Arial" w:cs="Arial"/>
        </w:rPr>
      </w:pPr>
      <w:r w:rsidRPr="00917514">
        <w:rPr>
          <w:rFonts w:ascii="Arial" w:hAnsi="Arial" w:cs="Arial"/>
        </w:rPr>
        <w:t>The patient was sent home one month after replacement of ventriculoperitoneal shunt</w:t>
      </w:r>
      <w:r w:rsidR="001C49A0" w:rsidRPr="00917514">
        <w:rPr>
          <w:rFonts w:ascii="Arial" w:hAnsi="Arial" w:cs="Arial"/>
        </w:rPr>
        <w:t xml:space="preserve"> with the monthly neurosurgeons and neonatologist follow up.</w:t>
      </w:r>
    </w:p>
    <w:p w14:paraId="2B34C27E" w14:textId="77777777" w:rsidR="00376288" w:rsidRPr="00723903" w:rsidRDefault="00376288" w:rsidP="00723903">
      <w:pPr>
        <w:pStyle w:val="BodyA"/>
        <w:spacing w:line="480" w:lineRule="auto"/>
        <w:rPr>
          <w:rFonts w:ascii="Arial" w:hAnsi="Arial" w:cs="Arial"/>
        </w:rPr>
      </w:pPr>
    </w:p>
    <w:p w14:paraId="22161AA4" w14:textId="5663AE20" w:rsidR="00376288" w:rsidRPr="0022487B" w:rsidRDefault="00BF237F" w:rsidP="00723903">
      <w:pPr>
        <w:pStyle w:val="BodyA"/>
        <w:spacing w:line="480" w:lineRule="auto"/>
        <w:rPr>
          <w:rFonts w:ascii="Arial" w:hAnsi="Arial" w:cs="Arial"/>
          <w:b/>
          <w:bCs/>
        </w:rPr>
      </w:pPr>
      <w:r w:rsidRPr="0022487B">
        <w:rPr>
          <w:rFonts w:ascii="Arial" w:hAnsi="Arial" w:cs="Arial"/>
          <w:b/>
          <w:bCs/>
        </w:rPr>
        <w:t>DISCUSSION</w:t>
      </w:r>
    </w:p>
    <w:p w14:paraId="6F9D0CAC" w14:textId="0060BBB6" w:rsidR="00934BD8" w:rsidRPr="00307EC8" w:rsidRDefault="00603DBE" w:rsidP="00723903">
      <w:pPr>
        <w:spacing w:line="480" w:lineRule="auto"/>
        <w:rPr>
          <w:rFonts w:ascii="Arial" w:hAnsi="Arial" w:cs="Arial"/>
        </w:rPr>
      </w:pPr>
      <w:r w:rsidRPr="00603DBE">
        <w:rPr>
          <w:rFonts w:ascii="Arial" w:hAnsi="Arial" w:cs="Arial"/>
          <w:color w:val="000000"/>
          <w:shd w:val="clear" w:color="auto" w:fill="FFFFFF"/>
        </w:rPr>
        <w:t>In infants, hydrocephalus without an obvious extrinsic cause is usually referred to as congenital hydrocephalus, since it is often present at birth. When hydrocephalus occurs as a complication of another condition such as hemorrhage, infection or neoplasm, it is usually called acquired or secondary hydrocephalus. However, forces such as hemorrhage and infection can act prenatally and also cause “congenital” hydrocephalus</w:t>
      </w:r>
      <w:r w:rsidR="00EF39AA">
        <w:rPr>
          <w:rFonts w:ascii="Arial" w:hAnsi="Arial" w:cs="Arial"/>
          <w:color w:val="000000"/>
          <w:shd w:val="clear" w:color="auto" w:fill="FFFFFF"/>
        </w:rPr>
        <w:t xml:space="preserve"> (6)</w:t>
      </w:r>
      <w:r w:rsidRPr="00603DBE">
        <w:rPr>
          <w:rFonts w:ascii="Arial" w:hAnsi="Arial" w:cs="Arial"/>
          <w:color w:val="000000"/>
          <w:shd w:val="clear" w:color="auto" w:fill="FFFFFF"/>
        </w:rPr>
        <w:t>.</w:t>
      </w:r>
    </w:p>
    <w:p w14:paraId="0D81502D" w14:textId="4AFEE725" w:rsidR="00934BD8" w:rsidRPr="00723903" w:rsidRDefault="00934BD8" w:rsidP="00723903">
      <w:pPr>
        <w:spacing w:line="480" w:lineRule="auto"/>
        <w:rPr>
          <w:rFonts w:ascii="Arial" w:hAnsi="Arial" w:cs="Arial"/>
          <w:color w:val="000000"/>
          <w:shd w:val="clear" w:color="auto" w:fill="FFFFFF"/>
        </w:rPr>
      </w:pPr>
      <w:r w:rsidRPr="00723903">
        <w:rPr>
          <w:rFonts w:ascii="Arial" w:hAnsi="Arial" w:cs="Arial"/>
          <w:color w:val="000000"/>
          <w:shd w:val="clear" w:color="auto" w:fill="FFFFFF"/>
        </w:rPr>
        <w:t xml:space="preserve">There are a couple of most common causes speaking about congenital </w:t>
      </w:r>
      <w:r w:rsidR="0022487B">
        <w:rPr>
          <w:rFonts w:ascii="Arial" w:hAnsi="Arial" w:cs="Arial"/>
          <w:color w:val="000000"/>
          <w:shd w:val="clear" w:color="auto" w:fill="FFFFFF"/>
        </w:rPr>
        <w:t>hydrocephalus</w:t>
      </w:r>
      <w:r w:rsidRPr="00723903">
        <w:rPr>
          <w:rFonts w:ascii="Arial" w:hAnsi="Arial" w:cs="Arial"/>
          <w:color w:val="000000"/>
          <w:shd w:val="clear" w:color="auto" w:fill="FFFFFF"/>
        </w:rPr>
        <w:t>. One of them is</w:t>
      </w:r>
      <w:r w:rsidRPr="00723903">
        <w:rPr>
          <w:rFonts w:ascii="Arial" w:hAnsi="Arial" w:cs="Arial"/>
          <w:bCs/>
          <w:color w:val="000000"/>
          <w:shd w:val="clear" w:color="auto" w:fill="FFFFFF"/>
        </w:rPr>
        <w:t xml:space="preserve"> neural tube defects.</w:t>
      </w:r>
      <w:r w:rsidRPr="00723903">
        <w:rPr>
          <w:rFonts w:ascii="Arial" w:hAnsi="Arial" w:cs="Arial"/>
        </w:rPr>
        <w:t xml:space="preserve"> </w:t>
      </w:r>
      <w:r w:rsidRPr="00723903">
        <w:rPr>
          <w:rFonts w:ascii="Arial" w:hAnsi="Arial" w:cs="Arial"/>
          <w:color w:val="000000"/>
          <w:shd w:val="clear" w:color="auto" w:fill="FFFFFF"/>
        </w:rPr>
        <w:t>The majority of patients with myelomeningocele have hydrocephalus. In this setting, hydrocephalus is caused by the Chiari II malformation which obstructs outflow of CSF from the fourth ventricle </w:t>
      </w:r>
      <w:r w:rsidRPr="00723903">
        <w:rPr>
          <w:rStyle w:val="nowrap"/>
          <w:rFonts w:ascii="Arial" w:hAnsi="Arial" w:cs="Arial"/>
          <w:color w:val="000000"/>
          <w:shd w:val="clear" w:color="auto" w:fill="FFFFFF"/>
        </w:rPr>
        <w:t>and/or</w:t>
      </w:r>
      <w:r w:rsidRPr="00723903">
        <w:rPr>
          <w:rFonts w:ascii="Arial" w:hAnsi="Arial" w:cs="Arial"/>
          <w:color w:val="000000"/>
          <w:shd w:val="clear" w:color="auto" w:fill="FFFFFF"/>
        </w:rPr>
        <w:t xml:space="preserve"> flow through the posterior fossa. In addition, there is often associated </w:t>
      </w:r>
      <w:proofErr w:type="spellStart"/>
      <w:r w:rsidRPr="00723903">
        <w:rPr>
          <w:rFonts w:ascii="Arial" w:hAnsi="Arial" w:cs="Arial"/>
          <w:color w:val="000000"/>
          <w:shd w:val="clear" w:color="auto" w:fill="FFFFFF"/>
        </w:rPr>
        <w:t>aqueductal</w:t>
      </w:r>
      <w:proofErr w:type="spellEnd"/>
      <w:r w:rsidRPr="00723903">
        <w:rPr>
          <w:rFonts w:ascii="Arial" w:hAnsi="Arial" w:cs="Arial"/>
          <w:color w:val="000000"/>
          <w:shd w:val="clear" w:color="auto" w:fill="FFFFFF"/>
        </w:rPr>
        <w:t xml:space="preserve"> stenosis. Hydrocephalus associated with myelomeningocele tends to have both an obstructive component and a communicating component </w:t>
      </w:r>
      <w:r w:rsidR="00A81201">
        <w:rPr>
          <w:rFonts w:ascii="Arial" w:hAnsi="Arial" w:cs="Arial"/>
          <w:color w:val="000000"/>
          <w:shd w:val="clear" w:color="auto" w:fill="FFFFFF"/>
        </w:rPr>
        <w:t>(</w:t>
      </w:r>
      <w:r w:rsidR="00117584">
        <w:rPr>
          <w:rFonts w:ascii="Arial" w:hAnsi="Arial" w:cs="Arial"/>
          <w:shd w:val="clear" w:color="auto" w:fill="FFFFFF"/>
        </w:rPr>
        <w:t>7</w:t>
      </w:r>
      <w:r w:rsidR="00A81201">
        <w:rPr>
          <w:rFonts w:ascii="Arial" w:hAnsi="Arial" w:cs="Arial"/>
          <w:color w:val="000000"/>
          <w:shd w:val="clear" w:color="auto" w:fill="FFFFFF"/>
        </w:rPr>
        <w:t>)</w:t>
      </w:r>
      <w:r w:rsidRPr="00723903">
        <w:rPr>
          <w:rFonts w:ascii="Arial" w:hAnsi="Arial" w:cs="Arial"/>
          <w:color w:val="000000"/>
          <w:shd w:val="clear" w:color="auto" w:fill="FFFFFF"/>
        </w:rPr>
        <w:t>.</w:t>
      </w:r>
    </w:p>
    <w:p w14:paraId="61A29FC2" w14:textId="56707A99" w:rsidR="00934BD8" w:rsidRPr="00723903" w:rsidRDefault="00934BD8" w:rsidP="00723903">
      <w:pPr>
        <w:spacing w:line="480" w:lineRule="auto"/>
        <w:rPr>
          <w:rFonts w:ascii="Arial" w:hAnsi="Arial" w:cs="Arial"/>
        </w:rPr>
      </w:pPr>
      <w:r w:rsidRPr="00723903">
        <w:rPr>
          <w:rFonts w:ascii="Arial" w:hAnsi="Arial" w:cs="Arial"/>
          <w:color w:val="000000"/>
        </w:rPr>
        <w:lastRenderedPageBreak/>
        <w:t xml:space="preserve">Isolated hydrocephalus is frequently caused by </w:t>
      </w:r>
      <w:proofErr w:type="spellStart"/>
      <w:r w:rsidRPr="00723903">
        <w:rPr>
          <w:rFonts w:ascii="Arial" w:hAnsi="Arial" w:cs="Arial"/>
          <w:color w:val="000000"/>
        </w:rPr>
        <w:t>aqueductal</w:t>
      </w:r>
      <w:proofErr w:type="spellEnd"/>
      <w:r w:rsidRPr="00723903">
        <w:rPr>
          <w:rFonts w:ascii="Arial" w:hAnsi="Arial" w:cs="Arial"/>
          <w:color w:val="000000"/>
        </w:rPr>
        <w:t xml:space="preserve"> stenosis. This can be due to congenital narrowing of the aqueduct or can result from inflammation due to intrauterine infection</w:t>
      </w:r>
      <w:r w:rsidR="00A81201">
        <w:rPr>
          <w:rFonts w:ascii="Arial" w:hAnsi="Arial" w:cs="Arial"/>
          <w:color w:val="000000"/>
        </w:rPr>
        <w:t xml:space="preserve"> (</w:t>
      </w:r>
      <w:r w:rsidR="00535A2D">
        <w:rPr>
          <w:rFonts w:ascii="Arial" w:hAnsi="Arial" w:cs="Arial"/>
          <w:color w:val="000000"/>
        </w:rPr>
        <w:t>8</w:t>
      </w:r>
      <w:r w:rsidR="00A81201">
        <w:rPr>
          <w:rFonts w:ascii="Arial" w:hAnsi="Arial" w:cs="Arial"/>
          <w:color w:val="000000"/>
        </w:rPr>
        <w:t>)</w:t>
      </w:r>
      <w:r w:rsidRPr="00723903">
        <w:rPr>
          <w:rFonts w:ascii="Arial" w:hAnsi="Arial" w:cs="Arial"/>
          <w:color w:val="000000"/>
        </w:rPr>
        <w:t>.</w:t>
      </w:r>
    </w:p>
    <w:p w14:paraId="631600EC" w14:textId="49258A92" w:rsidR="00F8397E" w:rsidRPr="00723903" w:rsidRDefault="0022487B" w:rsidP="00723903">
      <w:pPr>
        <w:pStyle w:val="headinganchor"/>
        <w:shd w:val="clear" w:color="auto" w:fill="FFFFFF"/>
        <w:spacing w:before="216" w:beforeAutospacing="0" w:after="216" w:afterAutospacing="0" w:line="480" w:lineRule="auto"/>
        <w:rPr>
          <w:rFonts w:ascii="Arial" w:hAnsi="Arial" w:cs="Arial"/>
          <w:color w:val="000000"/>
        </w:rPr>
      </w:pPr>
      <w:r>
        <w:rPr>
          <w:rFonts w:ascii="Arial" w:hAnsi="Arial" w:cs="Arial"/>
          <w:color w:val="000000"/>
        </w:rPr>
        <w:t>Central nervous system</w:t>
      </w:r>
      <w:r w:rsidR="00F8397E" w:rsidRPr="00723903">
        <w:rPr>
          <w:rFonts w:ascii="Arial" w:hAnsi="Arial" w:cs="Arial"/>
          <w:color w:val="000000"/>
        </w:rPr>
        <w:t xml:space="preserve"> malformations are frequently associated with hydrocephalus.</w:t>
      </w:r>
      <w:r w:rsidR="00723903" w:rsidRPr="00723903">
        <w:rPr>
          <w:rFonts w:ascii="Arial" w:hAnsi="Arial" w:cs="Arial"/>
          <w:color w:val="000000"/>
        </w:rPr>
        <w:t xml:space="preserve"> On</w:t>
      </w:r>
      <w:r w:rsidR="00B14C51">
        <w:rPr>
          <w:rFonts w:ascii="Arial" w:hAnsi="Arial" w:cs="Arial"/>
          <w:color w:val="000000"/>
        </w:rPr>
        <w:t>e</w:t>
      </w:r>
      <w:r w:rsidR="00723903" w:rsidRPr="00723903">
        <w:rPr>
          <w:rFonts w:ascii="Arial" w:hAnsi="Arial" w:cs="Arial"/>
          <w:color w:val="000000"/>
        </w:rPr>
        <w:t xml:space="preserve"> of them Chiari malformation</w:t>
      </w:r>
      <w:r w:rsidR="00B14C51">
        <w:rPr>
          <w:rFonts w:ascii="Arial" w:hAnsi="Arial" w:cs="Arial"/>
          <w:color w:val="000000"/>
        </w:rPr>
        <w:t>, which often accompanies</w:t>
      </w:r>
      <w:r w:rsidR="00F8397E" w:rsidRPr="00723903">
        <w:rPr>
          <w:rFonts w:ascii="Arial" w:hAnsi="Arial" w:cs="Arial"/>
          <w:color w:val="000000"/>
        </w:rPr>
        <w:t xml:space="preserve"> a neural tube defect, portions of the brainstem and cerebellum are displaced caudally into the cervical spinal canal. This obstructs the flow of CSF in the posterior fossa, leading to hydrocephalus. The Chiari II malformation seen in spina bifida is acquired and is accompanied by other features on </w:t>
      </w:r>
      <w:r>
        <w:rPr>
          <w:rFonts w:ascii="Arial" w:hAnsi="Arial" w:cs="Arial"/>
          <w:color w:val="000000"/>
        </w:rPr>
        <w:t>MRI</w:t>
      </w:r>
      <w:r w:rsidR="00F8397E" w:rsidRPr="00723903">
        <w:rPr>
          <w:rFonts w:ascii="Arial" w:hAnsi="Arial" w:cs="Arial"/>
          <w:color w:val="000000"/>
        </w:rPr>
        <w:t xml:space="preserve">, such as agenesis of corpus callosum, low lying </w:t>
      </w:r>
      <w:proofErr w:type="spellStart"/>
      <w:r w:rsidR="00F8397E" w:rsidRPr="00723903">
        <w:rPr>
          <w:rFonts w:ascii="Arial" w:hAnsi="Arial" w:cs="Arial"/>
          <w:color w:val="000000"/>
        </w:rPr>
        <w:t>torcular</w:t>
      </w:r>
      <w:proofErr w:type="spellEnd"/>
      <w:r w:rsidR="00F8397E" w:rsidRPr="00723903">
        <w:rPr>
          <w:rFonts w:ascii="Arial" w:hAnsi="Arial" w:cs="Arial"/>
          <w:color w:val="000000"/>
        </w:rPr>
        <w:t xml:space="preserve"> </w:t>
      </w:r>
      <w:proofErr w:type="spellStart"/>
      <w:r w:rsidR="00F8397E" w:rsidRPr="00723903">
        <w:rPr>
          <w:rFonts w:ascii="Arial" w:hAnsi="Arial" w:cs="Arial"/>
          <w:color w:val="000000"/>
        </w:rPr>
        <w:t>herophili</w:t>
      </w:r>
      <w:proofErr w:type="spellEnd"/>
      <w:r w:rsidR="00F8397E" w:rsidRPr="00723903">
        <w:rPr>
          <w:rFonts w:ascii="Arial" w:hAnsi="Arial" w:cs="Arial"/>
          <w:color w:val="000000"/>
        </w:rPr>
        <w:t xml:space="preserve">, </w:t>
      </w:r>
      <w:proofErr w:type="spellStart"/>
      <w:r w:rsidR="00F8397E" w:rsidRPr="00723903">
        <w:rPr>
          <w:rFonts w:ascii="Arial" w:hAnsi="Arial" w:cs="Arial"/>
          <w:color w:val="000000"/>
        </w:rPr>
        <w:t>tectal</w:t>
      </w:r>
      <w:proofErr w:type="spellEnd"/>
      <w:r w:rsidR="00F8397E" w:rsidRPr="00723903">
        <w:rPr>
          <w:rFonts w:ascii="Arial" w:hAnsi="Arial" w:cs="Arial"/>
          <w:color w:val="000000"/>
        </w:rPr>
        <w:t xml:space="preserve"> breaking, medullary kinking, and heterotopias</w:t>
      </w:r>
      <w:r w:rsidR="00A81201">
        <w:rPr>
          <w:rFonts w:ascii="Arial" w:hAnsi="Arial" w:cs="Arial"/>
          <w:color w:val="000000"/>
        </w:rPr>
        <w:t xml:space="preserve"> (</w:t>
      </w:r>
      <w:r w:rsidR="00535A2D">
        <w:rPr>
          <w:rFonts w:ascii="Arial" w:hAnsi="Arial" w:cs="Arial"/>
          <w:color w:val="000000"/>
        </w:rPr>
        <w:t>8</w:t>
      </w:r>
      <w:r w:rsidR="00A81201">
        <w:rPr>
          <w:rFonts w:ascii="Arial" w:hAnsi="Arial" w:cs="Arial"/>
          <w:color w:val="000000"/>
        </w:rPr>
        <w:t>)</w:t>
      </w:r>
      <w:r w:rsidR="00F8397E" w:rsidRPr="00723903">
        <w:rPr>
          <w:rFonts w:ascii="Arial" w:hAnsi="Arial" w:cs="Arial"/>
          <w:color w:val="000000"/>
        </w:rPr>
        <w:t>.</w:t>
      </w:r>
    </w:p>
    <w:p w14:paraId="5E2E53D2" w14:textId="1AFA676D" w:rsidR="00F8397E" w:rsidRPr="00723903" w:rsidRDefault="00F8397E" w:rsidP="00723903">
      <w:pPr>
        <w:pStyle w:val="bulletindent1"/>
        <w:shd w:val="clear" w:color="auto" w:fill="FFFFFF"/>
        <w:spacing w:before="216" w:beforeAutospacing="0" w:after="216" w:afterAutospacing="0" w:line="480" w:lineRule="auto"/>
        <w:rPr>
          <w:rFonts w:ascii="Arial" w:hAnsi="Arial" w:cs="Arial"/>
          <w:color w:val="000000"/>
        </w:rPr>
      </w:pPr>
      <w:r w:rsidRPr="00723903">
        <w:rPr>
          <w:rFonts w:ascii="Arial" w:hAnsi="Arial" w:cs="Arial"/>
          <w:color w:val="000000"/>
        </w:rPr>
        <w:t>The Dandy-Walker malformation consists of a large posterior fossa cyst that is continuous with the fourth ventricle and defective development of the cerebellum, including partial or complete absence of the vermis. Hydrocephalus develops in 70 to 90 percent of patients</w:t>
      </w:r>
      <w:r w:rsidR="00723903" w:rsidRPr="00723903">
        <w:rPr>
          <w:rFonts w:ascii="Arial" w:hAnsi="Arial" w:cs="Arial"/>
          <w:color w:val="000000"/>
        </w:rPr>
        <w:t xml:space="preserve"> with Dandy-Walker malformation</w:t>
      </w:r>
      <w:r w:rsidR="00A81201">
        <w:rPr>
          <w:rFonts w:ascii="Arial" w:hAnsi="Arial" w:cs="Arial"/>
          <w:color w:val="000000"/>
        </w:rPr>
        <w:t xml:space="preserve"> </w:t>
      </w:r>
      <w:r w:rsidR="00535A2D">
        <w:rPr>
          <w:rFonts w:ascii="Arial" w:hAnsi="Arial" w:cs="Arial"/>
          <w:color w:val="000000"/>
        </w:rPr>
        <w:t>(</w:t>
      </w:r>
      <w:r w:rsidR="00A81201">
        <w:rPr>
          <w:rFonts w:ascii="Arial" w:hAnsi="Arial" w:cs="Arial"/>
          <w:color w:val="000000"/>
        </w:rPr>
        <w:t>8)</w:t>
      </w:r>
      <w:r w:rsidR="00723903" w:rsidRPr="00723903">
        <w:rPr>
          <w:rFonts w:ascii="Arial" w:hAnsi="Arial" w:cs="Arial"/>
          <w:color w:val="000000"/>
        </w:rPr>
        <w:t>.</w:t>
      </w:r>
    </w:p>
    <w:p w14:paraId="6704E361" w14:textId="538F1BC1" w:rsidR="00F8397E" w:rsidRPr="0024616C" w:rsidRDefault="00F8397E" w:rsidP="0024616C">
      <w:pPr>
        <w:pStyle w:val="bulletindent1"/>
        <w:shd w:val="clear" w:color="auto" w:fill="FFFFFF"/>
        <w:spacing w:before="216" w:beforeAutospacing="0" w:after="216" w:afterAutospacing="0" w:line="480" w:lineRule="auto"/>
        <w:rPr>
          <w:rFonts w:ascii="Arial" w:hAnsi="Arial" w:cs="Arial"/>
          <w:color w:val="000000"/>
        </w:rPr>
      </w:pPr>
      <w:r w:rsidRPr="00723903">
        <w:rPr>
          <w:rFonts w:ascii="Arial" w:hAnsi="Arial" w:cs="Arial"/>
          <w:color w:val="000000"/>
        </w:rPr>
        <w:t xml:space="preserve">A vein of Galen malformation is a rare cause of hydrocephalus. The hydrocephalus in these patients is primarily caused by arterial pressure in the venous system rather than by compression of the aqueduct </w:t>
      </w:r>
      <w:r w:rsidR="00A81201">
        <w:rPr>
          <w:rFonts w:ascii="Arial" w:hAnsi="Arial" w:cs="Arial"/>
          <w:color w:val="000000"/>
        </w:rPr>
        <w:t>(8)</w:t>
      </w:r>
      <w:r w:rsidRPr="00723903">
        <w:rPr>
          <w:rFonts w:ascii="Arial" w:hAnsi="Arial" w:cs="Arial"/>
          <w:color w:val="000000"/>
        </w:rPr>
        <w:t>.</w:t>
      </w:r>
    </w:p>
    <w:p w14:paraId="643EF0E6" w14:textId="2EEF4416" w:rsidR="007E1A07" w:rsidRPr="00723903" w:rsidRDefault="00723903" w:rsidP="00723903">
      <w:pPr>
        <w:spacing w:line="480" w:lineRule="auto"/>
        <w:rPr>
          <w:rFonts w:ascii="Arial" w:hAnsi="Arial" w:cs="Arial"/>
        </w:rPr>
      </w:pPr>
      <w:r w:rsidRPr="00723903">
        <w:rPr>
          <w:rFonts w:ascii="Arial" w:hAnsi="Arial" w:cs="Arial"/>
        </w:rPr>
        <w:t>There are sever</w:t>
      </w:r>
      <w:r w:rsidR="00B14C51">
        <w:rPr>
          <w:rFonts w:ascii="Arial" w:hAnsi="Arial" w:cs="Arial"/>
        </w:rPr>
        <w:t>al genetic disorders that cause</w:t>
      </w:r>
      <w:r w:rsidR="0022487B">
        <w:rPr>
          <w:rFonts w:ascii="Arial" w:hAnsi="Arial" w:cs="Arial"/>
        </w:rPr>
        <w:t xml:space="preserve"> hydrocephalus</w:t>
      </w:r>
      <w:r w:rsidRPr="00723903">
        <w:rPr>
          <w:rFonts w:ascii="Arial" w:hAnsi="Arial" w:cs="Arial"/>
        </w:rPr>
        <w:t xml:space="preserve">. For example - </w:t>
      </w:r>
      <w:r w:rsidR="00051B04" w:rsidRPr="00723903">
        <w:rPr>
          <w:rStyle w:val="Emphasis"/>
          <w:rFonts w:ascii="Arial" w:hAnsi="Arial" w:cs="Arial"/>
          <w:color w:val="000000"/>
        </w:rPr>
        <w:t>L1CAM</w:t>
      </w:r>
      <w:r w:rsidR="00051B04" w:rsidRPr="00723903">
        <w:rPr>
          <w:rFonts w:ascii="Arial" w:hAnsi="Arial" w:cs="Arial"/>
          <w:color w:val="000000"/>
        </w:rPr>
        <w:t> gene mutation</w:t>
      </w:r>
      <w:r w:rsidR="007E1A07" w:rsidRPr="00723903">
        <w:rPr>
          <w:rFonts w:ascii="Arial" w:hAnsi="Arial" w:cs="Arial"/>
          <w:color w:val="000000"/>
        </w:rPr>
        <w:t>, which is mapped to Xq28</w:t>
      </w:r>
      <w:r w:rsidR="00EF39AA">
        <w:rPr>
          <w:rFonts w:ascii="Arial" w:hAnsi="Arial" w:cs="Arial"/>
          <w:color w:val="000000"/>
        </w:rPr>
        <w:t xml:space="preserve"> (6)</w:t>
      </w:r>
      <w:r w:rsidR="00051B04" w:rsidRPr="00723903">
        <w:rPr>
          <w:rFonts w:ascii="Arial" w:hAnsi="Arial" w:cs="Arial"/>
          <w:color w:val="000000"/>
        </w:rPr>
        <w:t xml:space="preserve">. </w:t>
      </w:r>
      <w:r w:rsidR="00A85674" w:rsidRPr="00723903">
        <w:rPr>
          <w:rFonts w:ascii="Arial" w:hAnsi="Arial" w:cs="Arial"/>
          <w:color w:val="000000"/>
        </w:rPr>
        <w:t xml:space="preserve">X-linked hydrocephalus associated with stenosis of the aqueduct of </w:t>
      </w:r>
      <w:proofErr w:type="spellStart"/>
      <w:r w:rsidR="00A85674" w:rsidRPr="00723903">
        <w:rPr>
          <w:rFonts w:ascii="Arial" w:hAnsi="Arial" w:cs="Arial"/>
          <w:color w:val="000000"/>
        </w:rPr>
        <w:t>Sylvius</w:t>
      </w:r>
      <w:proofErr w:type="spellEnd"/>
      <w:r w:rsidR="00A85674" w:rsidRPr="00723903">
        <w:rPr>
          <w:rFonts w:ascii="Arial" w:hAnsi="Arial" w:cs="Arial"/>
          <w:color w:val="000000"/>
        </w:rPr>
        <w:t xml:space="preserve"> (HSAS) is the most common heritable form of hydrocephalus, thought to account for up to 10% of males with isolated idiopathic hydrocephalus. Mutations in </w:t>
      </w:r>
      <w:r w:rsidR="00A85674" w:rsidRPr="00723903">
        <w:rPr>
          <w:rStyle w:val="Emphasis"/>
          <w:rFonts w:ascii="Arial" w:hAnsi="Arial" w:cs="Arial"/>
          <w:color w:val="000000"/>
        </w:rPr>
        <w:t>L1CAM</w:t>
      </w:r>
      <w:r w:rsidR="00A85674" w:rsidRPr="00723903">
        <w:rPr>
          <w:rFonts w:ascii="Arial" w:hAnsi="Arial" w:cs="Arial"/>
          <w:color w:val="000000"/>
        </w:rPr>
        <w:t xml:space="preserve"> are the main genetic cause of HSAS, which occurs within a broader spectrum of disease that also includes isolated agenesis of the corpus callosum as well </w:t>
      </w:r>
      <w:r w:rsidR="0022487B">
        <w:rPr>
          <w:rFonts w:ascii="Arial" w:hAnsi="Arial" w:cs="Arial"/>
          <w:color w:val="000000"/>
        </w:rPr>
        <w:t>as X-linked spastic paraplegia</w:t>
      </w:r>
      <w:r w:rsidR="00A85674" w:rsidRPr="00723903">
        <w:rPr>
          <w:rFonts w:ascii="Arial" w:hAnsi="Arial" w:cs="Arial"/>
          <w:color w:val="000000"/>
        </w:rPr>
        <w:t>. The </w:t>
      </w:r>
      <w:r w:rsidR="00A85674" w:rsidRPr="00723903">
        <w:rPr>
          <w:rStyle w:val="Emphasis"/>
          <w:rFonts w:ascii="Arial" w:hAnsi="Arial" w:cs="Arial"/>
          <w:color w:val="000000"/>
        </w:rPr>
        <w:t>L1CAM</w:t>
      </w:r>
      <w:r w:rsidR="00A85674" w:rsidRPr="00723903">
        <w:rPr>
          <w:rFonts w:ascii="Arial" w:hAnsi="Arial" w:cs="Arial"/>
          <w:color w:val="000000"/>
        </w:rPr>
        <w:t xml:space="preserve"> gene </w:t>
      </w:r>
      <w:r w:rsidR="00A85674" w:rsidRPr="00723903">
        <w:rPr>
          <w:rFonts w:ascii="Arial" w:hAnsi="Arial" w:cs="Arial"/>
          <w:color w:val="000000"/>
        </w:rPr>
        <w:lastRenderedPageBreak/>
        <w:t>product is a neural recognition molecule that plays key roles in neuronal migration and axon guidance</w:t>
      </w:r>
      <w:r w:rsidR="007E1A07" w:rsidRPr="00723903">
        <w:rPr>
          <w:rFonts w:ascii="Arial" w:hAnsi="Arial" w:cs="Arial"/>
          <w:color w:val="000000"/>
        </w:rPr>
        <w:t>.</w:t>
      </w:r>
      <w:r w:rsidR="00A85674" w:rsidRPr="00723903">
        <w:rPr>
          <w:rFonts w:ascii="Arial" w:hAnsi="Arial" w:cs="Arial"/>
          <w:color w:val="000000"/>
        </w:rPr>
        <w:t xml:space="preserve"> When mutated, it gives rises to several structural malformations that obstruct CSF flow, most commonly at the level of the aqueduct</w:t>
      </w:r>
      <w:r w:rsidR="00A96708">
        <w:rPr>
          <w:rFonts w:ascii="Arial" w:hAnsi="Arial" w:cs="Arial"/>
          <w:color w:val="000000"/>
        </w:rPr>
        <w:t xml:space="preserve"> (</w:t>
      </w:r>
      <w:r w:rsidR="00EF39AA">
        <w:rPr>
          <w:rFonts w:ascii="Arial" w:hAnsi="Arial" w:cs="Arial"/>
          <w:color w:val="000000"/>
        </w:rPr>
        <w:t>6</w:t>
      </w:r>
      <w:r w:rsidR="00A96708">
        <w:rPr>
          <w:rFonts w:ascii="Arial" w:hAnsi="Arial" w:cs="Arial"/>
          <w:color w:val="000000"/>
        </w:rPr>
        <w:t>)</w:t>
      </w:r>
      <w:r w:rsidR="007E1A07" w:rsidRPr="00723903">
        <w:rPr>
          <w:rFonts w:ascii="Arial" w:hAnsi="Arial" w:cs="Arial"/>
          <w:color w:val="000000"/>
        </w:rPr>
        <w:t>.</w:t>
      </w:r>
    </w:p>
    <w:p w14:paraId="0BEDB74C" w14:textId="69B816E5" w:rsidR="0024616C" w:rsidRDefault="007E1A07" w:rsidP="0024616C">
      <w:pPr>
        <w:spacing w:line="480" w:lineRule="auto"/>
        <w:rPr>
          <w:rFonts w:ascii="Arial" w:hAnsi="Arial" w:cs="Arial"/>
          <w:color w:val="000000"/>
        </w:rPr>
      </w:pPr>
      <w:r w:rsidRPr="00723903">
        <w:rPr>
          <w:rFonts w:ascii="Arial" w:hAnsi="Arial" w:cs="Arial"/>
          <w:color w:val="000000"/>
        </w:rPr>
        <w:t xml:space="preserve">Other </w:t>
      </w:r>
      <w:r w:rsidR="00777E5B" w:rsidRPr="00723903">
        <w:rPr>
          <w:rFonts w:ascii="Arial" w:hAnsi="Arial" w:cs="Arial"/>
          <w:color w:val="000000"/>
        </w:rPr>
        <w:t>common</w:t>
      </w:r>
      <w:r w:rsidRPr="00723903">
        <w:rPr>
          <w:rFonts w:ascii="Arial" w:hAnsi="Arial" w:cs="Arial"/>
          <w:color w:val="000000"/>
        </w:rPr>
        <w:t xml:space="preserve"> </w:t>
      </w:r>
      <w:r w:rsidR="00934BD8" w:rsidRPr="00723903">
        <w:rPr>
          <w:rFonts w:ascii="Arial" w:hAnsi="Arial" w:cs="Arial"/>
          <w:color w:val="000000"/>
        </w:rPr>
        <w:t xml:space="preserve">genetic </w:t>
      </w:r>
      <w:r w:rsidRPr="00723903">
        <w:rPr>
          <w:rFonts w:ascii="Arial" w:hAnsi="Arial" w:cs="Arial"/>
          <w:color w:val="000000"/>
        </w:rPr>
        <w:t>cause</w:t>
      </w:r>
      <w:r w:rsidR="00777E5B" w:rsidRPr="00723903">
        <w:rPr>
          <w:rFonts w:ascii="Arial" w:hAnsi="Arial" w:cs="Arial"/>
          <w:color w:val="000000"/>
        </w:rPr>
        <w:t xml:space="preserve"> </w:t>
      </w:r>
      <w:r w:rsidRPr="00723903">
        <w:rPr>
          <w:rFonts w:ascii="Arial" w:hAnsi="Arial" w:cs="Arial"/>
          <w:color w:val="000000"/>
        </w:rPr>
        <w:t>is Fried syndrome, was once thought to be an example of L1 syndrome before it was recognized as a separate X-linked disorder</w:t>
      </w:r>
      <w:r w:rsidR="00EF39AA">
        <w:rPr>
          <w:rFonts w:ascii="Arial" w:hAnsi="Arial" w:cs="Arial"/>
          <w:color w:val="000000"/>
        </w:rPr>
        <w:t xml:space="preserve"> (6)</w:t>
      </w:r>
      <w:r w:rsidRPr="00723903">
        <w:rPr>
          <w:rFonts w:ascii="Arial" w:hAnsi="Arial" w:cs="Arial"/>
          <w:color w:val="000000"/>
        </w:rPr>
        <w:t>. Now known to be caused by mutations in the </w:t>
      </w:r>
      <w:r w:rsidRPr="00723903">
        <w:rPr>
          <w:rStyle w:val="Emphasis"/>
          <w:rFonts w:ascii="Arial" w:hAnsi="Arial" w:cs="Arial"/>
          <w:color w:val="000000"/>
        </w:rPr>
        <w:t xml:space="preserve">AP1S2 </w:t>
      </w:r>
      <w:r w:rsidRPr="00723903">
        <w:rPr>
          <w:rFonts w:ascii="Arial" w:hAnsi="Arial" w:cs="Arial"/>
          <w:color w:val="000000"/>
        </w:rPr>
        <w:t>gene, Fried syndrome is characterized primarily by intellectual disability with prominent basal ganglia iron deposition or calcifications on CT scan (which may not be obvious on MRI), and variable hydrocephalus. Mutations in the same gene have now been recognized as the cause of other overlapping X-linked intellectual disability syndromes that are often accompanied by hydrocephalus. The severity and radiographic appearance of the hydrocephalus associated with mutations in </w:t>
      </w:r>
      <w:r w:rsidRPr="00723903">
        <w:rPr>
          <w:rStyle w:val="Emphasis"/>
          <w:rFonts w:ascii="Arial" w:hAnsi="Arial" w:cs="Arial"/>
          <w:color w:val="000000"/>
        </w:rPr>
        <w:t>AP1S2</w:t>
      </w:r>
      <w:r w:rsidRPr="00723903">
        <w:rPr>
          <w:rFonts w:ascii="Arial" w:hAnsi="Arial" w:cs="Arial"/>
          <w:color w:val="000000"/>
        </w:rPr>
        <w:t xml:space="preserve"> has not been well characterized, but has been described as </w:t>
      </w:r>
      <w:proofErr w:type="spellStart"/>
      <w:r w:rsidRPr="00723903">
        <w:rPr>
          <w:rFonts w:ascii="Arial" w:hAnsi="Arial" w:cs="Arial"/>
          <w:color w:val="000000"/>
        </w:rPr>
        <w:t>aqueductal</w:t>
      </w:r>
      <w:proofErr w:type="spellEnd"/>
      <w:r w:rsidRPr="00723903">
        <w:rPr>
          <w:rFonts w:ascii="Arial" w:hAnsi="Arial" w:cs="Arial"/>
          <w:color w:val="000000"/>
        </w:rPr>
        <w:t xml:space="preserve"> stenosis</w:t>
      </w:r>
      <w:r w:rsidR="00EF39AA">
        <w:rPr>
          <w:rFonts w:ascii="Arial" w:hAnsi="Arial" w:cs="Arial"/>
          <w:color w:val="000000"/>
        </w:rPr>
        <w:t xml:space="preserve"> (6)</w:t>
      </w:r>
      <w:r w:rsidR="00777E5B" w:rsidRPr="00723903">
        <w:rPr>
          <w:rFonts w:ascii="Arial" w:hAnsi="Arial" w:cs="Arial"/>
          <w:color w:val="000000"/>
        </w:rPr>
        <w:t>.</w:t>
      </w:r>
    </w:p>
    <w:p w14:paraId="0F0E990F" w14:textId="2502F234" w:rsidR="00934BD8" w:rsidRPr="0024616C" w:rsidRDefault="00B14C51" w:rsidP="0024616C">
      <w:pPr>
        <w:spacing w:line="480" w:lineRule="auto"/>
        <w:rPr>
          <w:rFonts w:ascii="Arial" w:hAnsi="Arial" w:cs="Arial"/>
          <w:color w:val="000000"/>
          <w:shd w:val="clear" w:color="auto" w:fill="FFFFFF"/>
        </w:rPr>
      </w:pPr>
      <w:r>
        <w:rPr>
          <w:rStyle w:val="h3"/>
          <w:rFonts w:ascii="Arial" w:hAnsi="Arial" w:cs="Arial"/>
          <w:bCs/>
          <w:color w:val="000000"/>
        </w:rPr>
        <w:t>Another</w:t>
      </w:r>
      <w:r w:rsidR="00934BD8" w:rsidRPr="00723903">
        <w:rPr>
          <w:rStyle w:val="h3"/>
          <w:rFonts w:ascii="Arial" w:hAnsi="Arial" w:cs="Arial"/>
          <w:bCs/>
          <w:color w:val="000000"/>
        </w:rPr>
        <w:t xml:space="preserve"> syndromic forms</w:t>
      </w:r>
      <w:r w:rsidR="00934BD8" w:rsidRPr="00723903">
        <w:rPr>
          <w:rStyle w:val="headingendmark"/>
          <w:rFonts w:ascii="Arial" w:hAnsi="Arial" w:cs="Arial"/>
          <w:color w:val="000000"/>
        </w:rPr>
        <w:t> associated with </w:t>
      </w:r>
      <w:r w:rsidR="00934BD8" w:rsidRPr="00723903">
        <w:rPr>
          <w:rFonts w:ascii="Arial" w:hAnsi="Arial" w:cs="Arial"/>
          <w:color w:val="000000"/>
        </w:rPr>
        <w:t xml:space="preserve">hydrocephalus can include </w:t>
      </w:r>
      <w:proofErr w:type="spellStart"/>
      <w:r w:rsidR="00934BD8" w:rsidRPr="00723903">
        <w:rPr>
          <w:rFonts w:ascii="Arial" w:hAnsi="Arial" w:cs="Arial"/>
          <w:color w:val="000000"/>
        </w:rPr>
        <w:t>trisomies</w:t>
      </w:r>
      <w:proofErr w:type="spellEnd"/>
      <w:r w:rsidR="00934BD8" w:rsidRPr="00723903">
        <w:rPr>
          <w:rFonts w:ascii="Arial" w:hAnsi="Arial" w:cs="Arial"/>
          <w:color w:val="000000"/>
        </w:rPr>
        <w:t xml:space="preserve"> 13, 18, 9, and 9p, as well as triploidy </w:t>
      </w:r>
      <w:r w:rsidR="00A81201">
        <w:rPr>
          <w:rFonts w:ascii="Arial" w:hAnsi="Arial" w:cs="Arial"/>
          <w:color w:val="000000"/>
        </w:rPr>
        <w:t>(</w:t>
      </w:r>
      <w:r w:rsidR="00A81201">
        <w:rPr>
          <w:rFonts w:ascii="Arial" w:hAnsi="Arial" w:cs="Arial"/>
        </w:rPr>
        <w:t>9</w:t>
      </w:r>
      <w:r w:rsidR="00A81201">
        <w:rPr>
          <w:rFonts w:ascii="Arial" w:hAnsi="Arial" w:cs="Arial"/>
          <w:color w:val="000000"/>
        </w:rPr>
        <w:t>)</w:t>
      </w:r>
      <w:r w:rsidR="00934BD8" w:rsidRPr="00723903">
        <w:rPr>
          <w:rFonts w:ascii="Arial" w:hAnsi="Arial" w:cs="Arial"/>
          <w:color w:val="000000"/>
        </w:rPr>
        <w:t>. Rare autosomal recessive disorders include Walker-Warburg syndrome, which is also characterized by ocular anomalies, and </w:t>
      </w:r>
      <w:proofErr w:type="spellStart"/>
      <w:r w:rsidR="00934BD8" w:rsidRPr="00723903">
        <w:rPr>
          <w:rFonts w:ascii="Arial" w:hAnsi="Arial" w:cs="Arial"/>
          <w:color w:val="000000"/>
        </w:rPr>
        <w:t>hydrolethalus</w:t>
      </w:r>
      <w:proofErr w:type="spellEnd"/>
      <w:r w:rsidR="00934BD8" w:rsidRPr="00723903">
        <w:rPr>
          <w:rFonts w:ascii="Arial" w:hAnsi="Arial" w:cs="Arial"/>
          <w:color w:val="000000"/>
        </w:rPr>
        <w:t xml:space="preserve"> syndrome, which is associated with </w:t>
      </w:r>
      <w:proofErr w:type="spellStart"/>
      <w:r w:rsidR="00934BD8" w:rsidRPr="00723903">
        <w:rPr>
          <w:rFonts w:ascii="Arial" w:hAnsi="Arial" w:cs="Arial"/>
          <w:color w:val="000000"/>
        </w:rPr>
        <w:t>micrognathia</w:t>
      </w:r>
      <w:proofErr w:type="spellEnd"/>
      <w:r w:rsidR="00934BD8" w:rsidRPr="00723903">
        <w:rPr>
          <w:rFonts w:ascii="Arial" w:hAnsi="Arial" w:cs="Arial"/>
          <w:color w:val="000000"/>
        </w:rPr>
        <w:t xml:space="preserve">, postaxial polydactyly of the hands, and </w:t>
      </w:r>
      <w:proofErr w:type="spellStart"/>
      <w:r w:rsidR="00934BD8" w:rsidRPr="00723903">
        <w:rPr>
          <w:rFonts w:ascii="Arial" w:hAnsi="Arial" w:cs="Arial"/>
          <w:color w:val="000000"/>
        </w:rPr>
        <w:t>preaxial</w:t>
      </w:r>
      <w:proofErr w:type="spellEnd"/>
      <w:r w:rsidR="00934BD8" w:rsidRPr="00723903">
        <w:rPr>
          <w:rFonts w:ascii="Arial" w:hAnsi="Arial" w:cs="Arial"/>
          <w:color w:val="000000"/>
        </w:rPr>
        <w:t xml:space="preserve"> polydactyly of the feet</w:t>
      </w:r>
      <w:r w:rsidR="00A81201">
        <w:rPr>
          <w:rFonts w:ascii="Arial" w:hAnsi="Arial" w:cs="Arial"/>
          <w:color w:val="000000"/>
        </w:rPr>
        <w:t xml:space="preserve"> (8)</w:t>
      </w:r>
      <w:r w:rsidR="00934BD8" w:rsidRPr="00723903">
        <w:rPr>
          <w:rFonts w:ascii="Arial" w:hAnsi="Arial" w:cs="Arial"/>
          <w:color w:val="000000"/>
        </w:rPr>
        <w:t xml:space="preserve">. </w:t>
      </w:r>
    </w:p>
    <w:p w14:paraId="2BE78FEA" w14:textId="5D43ADDE" w:rsidR="00F8397E" w:rsidRPr="00723903" w:rsidRDefault="00F8397E" w:rsidP="00723903">
      <w:pPr>
        <w:pStyle w:val="headinganchor"/>
        <w:shd w:val="clear" w:color="auto" w:fill="FFFFFF"/>
        <w:spacing w:before="216" w:beforeAutospacing="0" w:after="216" w:afterAutospacing="0" w:line="480" w:lineRule="auto"/>
        <w:rPr>
          <w:rFonts w:ascii="Arial" w:hAnsi="Arial" w:cs="Arial"/>
          <w:color w:val="000000"/>
        </w:rPr>
      </w:pPr>
      <w:r w:rsidRPr="00723903">
        <w:rPr>
          <w:rStyle w:val="h3"/>
          <w:rFonts w:ascii="Arial" w:hAnsi="Arial" w:cs="Arial"/>
          <w:bCs/>
          <w:color w:val="000000"/>
        </w:rPr>
        <w:t>Therefor intrauterine infections</w:t>
      </w:r>
      <w:r w:rsidRPr="00723903">
        <w:rPr>
          <w:rStyle w:val="headingendmark"/>
          <w:rFonts w:ascii="Arial" w:hAnsi="Arial" w:cs="Arial"/>
          <w:color w:val="000000"/>
        </w:rPr>
        <w:t> </w:t>
      </w:r>
      <w:r w:rsidRPr="00723903">
        <w:rPr>
          <w:rFonts w:ascii="Arial" w:hAnsi="Arial" w:cs="Arial"/>
          <w:color w:val="000000"/>
        </w:rPr>
        <w:t xml:space="preserve">such as rubella, cytomegalovirus, toxoplasmosis, lymphocytic </w:t>
      </w:r>
      <w:proofErr w:type="spellStart"/>
      <w:r w:rsidRPr="00723903">
        <w:rPr>
          <w:rFonts w:ascii="Arial" w:hAnsi="Arial" w:cs="Arial"/>
          <w:color w:val="000000"/>
        </w:rPr>
        <w:t>choriomeningitis</w:t>
      </w:r>
      <w:proofErr w:type="spellEnd"/>
      <w:r w:rsidRPr="00723903">
        <w:rPr>
          <w:rFonts w:ascii="Arial" w:hAnsi="Arial" w:cs="Arial"/>
          <w:color w:val="000000"/>
        </w:rPr>
        <w:t xml:space="preserve">, syphilis, and </w:t>
      </w:r>
      <w:proofErr w:type="spellStart"/>
      <w:r w:rsidRPr="00723903">
        <w:rPr>
          <w:rFonts w:ascii="Arial" w:hAnsi="Arial" w:cs="Arial"/>
          <w:color w:val="000000"/>
        </w:rPr>
        <w:t>Zika</w:t>
      </w:r>
      <w:proofErr w:type="spellEnd"/>
      <w:r w:rsidRPr="00723903">
        <w:rPr>
          <w:rFonts w:ascii="Arial" w:hAnsi="Arial" w:cs="Arial"/>
          <w:color w:val="000000"/>
        </w:rPr>
        <w:t xml:space="preserve"> virus can result in congenital hydrocephalus. The mechanism is inflammation of the ependymal lining of the ventricular system and the meninges in the subarachnoid space </w:t>
      </w:r>
      <w:r w:rsidR="00A81201">
        <w:rPr>
          <w:rFonts w:ascii="Arial" w:hAnsi="Arial" w:cs="Arial"/>
          <w:color w:val="000000"/>
        </w:rPr>
        <w:t>(9)</w:t>
      </w:r>
      <w:r w:rsidRPr="00723903">
        <w:rPr>
          <w:rFonts w:ascii="Arial" w:hAnsi="Arial" w:cs="Arial"/>
          <w:color w:val="000000"/>
        </w:rPr>
        <w:t>. This may lead to impaired absorption of CSF </w:t>
      </w:r>
      <w:r w:rsidRPr="00723903">
        <w:rPr>
          <w:rStyle w:val="nowrap"/>
          <w:rFonts w:ascii="Arial" w:hAnsi="Arial" w:cs="Arial"/>
          <w:color w:val="000000"/>
        </w:rPr>
        <w:t>and/or</w:t>
      </w:r>
      <w:r w:rsidRPr="00723903">
        <w:rPr>
          <w:rFonts w:ascii="Arial" w:hAnsi="Arial" w:cs="Arial"/>
          <w:color w:val="000000"/>
        </w:rPr>
        <w:t xml:space="preserve"> to obstruction of CSF flow through the aqueduct or basal cisterns </w:t>
      </w:r>
      <w:r w:rsidR="00117584">
        <w:rPr>
          <w:rFonts w:ascii="Arial" w:hAnsi="Arial" w:cs="Arial"/>
          <w:color w:val="000000"/>
        </w:rPr>
        <w:t>(</w:t>
      </w:r>
      <w:r w:rsidR="00117584">
        <w:rPr>
          <w:rFonts w:ascii="Arial" w:hAnsi="Arial" w:cs="Arial"/>
        </w:rPr>
        <w:t>7</w:t>
      </w:r>
      <w:r w:rsidR="00117584">
        <w:rPr>
          <w:rFonts w:ascii="Arial" w:hAnsi="Arial" w:cs="Arial"/>
          <w:color w:val="000000"/>
        </w:rPr>
        <w:t>)</w:t>
      </w:r>
      <w:r w:rsidRPr="00723903">
        <w:rPr>
          <w:rFonts w:ascii="Arial" w:hAnsi="Arial" w:cs="Arial"/>
          <w:color w:val="000000"/>
        </w:rPr>
        <w:t xml:space="preserve">. </w:t>
      </w:r>
    </w:p>
    <w:p w14:paraId="09B9AD17" w14:textId="77777777" w:rsidR="00616F07" w:rsidRPr="00723903" w:rsidRDefault="00616F07" w:rsidP="00723903">
      <w:pPr>
        <w:pStyle w:val="BodyA"/>
        <w:spacing w:line="480" w:lineRule="auto"/>
        <w:rPr>
          <w:rFonts w:ascii="Arial" w:hAnsi="Arial" w:cs="Arial"/>
        </w:rPr>
      </w:pPr>
    </w:p>
    <w:p w14:paraId="7F30CCF1" w14:textId="3025AA8A" w:rsidR="00376288" w:rsidRPr="00917514" w:rsidRDefault="00BF237F" w:rsidP="00723903">
      <w:pPr>
        <w:pStyle w:val="BodyB"/>
        <w:spacing w:line="480" w:lineRule="auto"/>
        <w:rPr>
          <w:rFonts w:ascii="Arial" w:hAnsi="Arial" w:cs="Arial"/>
          <w:shd w:val="clear" w:color="auto" w:fill="FFFFFF"/>
        </w:rPr>
      </w:pPr>
      <w:r w:rsidRPr="00723903">
        <w:rPr>
          <w:rFonts w:ascii="Arial" w:hAnsi="Arial" w:cs="Arial"/>
        </w:rPr>
        <w:lastRenderedPageBreak/>
        <w:t>Nowadays there are lots of ways to treat MMC</w:t>
      </w:r>
      <w:r w:rsidR="0070165F" w:rsidRPr="00723903">
        <w:rPr>
          <w:rFonts w:ascii="Arial" w:hAnsi="Arial" w:cs="Arial"/>
        </w:rPr>
        <w:t xml:space="preserve">. </w:t>
      </w:r>
      <w:r w:rsidRPr="00723903">
        <w:rPr>
          <w:rFonts w:ascii="Arial" w:hAnsi="Arial" w:cs="Arial"/>
          <w:shd w:val="clear" w:color="auto" w:fill="FFFFFF"/>
        </w:rPr>
        <w:t>The Management of Myelomeningocele Study (MOMS) trial showed a significant reduction of ventriculoperitoneal shunt placement at one year of</w:t>
      </w:r>
      <w:r w:rsidRPr="00917514">
        <w:rPr>
          <w:rFonts w:ascii="Arial" w:hAnsi="Arial" w:cs="Arial"/>
          <w:shd w:val="clear" w:color="auto" w:fill="FFFFFF"/>
        </w:rPr>
        <w:t xml:space="preserve"> age following fetal surgery (prenatal group: 40%; postnatal group: 82%) </w:t>
      </w:r>
      <w:r w:rsidRPr="00917514">
        <w:rPr>
          <w:rFonts w:ascii="Arial" w:hAnsi="Arial" w:cs="Arial"/>
        </w:rPr>
        <w:t>(1). MMC is associated with severe disabilities throughout life. Therefore, nowadays MMC repair operations in-utero are provided and results are very promising. The aim of the in-utero operation is to avoid secondary neural tissue damage by amniotic fluid.</w:t>
      </w:r>
      <w:r w:rsidRPr="00917514">
        <w:rPr>
          <w:rFonts w:ascii="Arial" w:hAnsi="Arial" w:cs="Arial"/>
          <w:shd w:val="clear" w:color="auto" w:fill="FFFFFF"/>
        </w:rPr>
        <w:t xml:space="preserve"> Infants in the prenatal-surgery group were more likely to have a level of function that was two or more levels better than expected according to the anatomical level (32% vs. 12%) and less likely to have a level of function that was two or more levels worse than the expected level (13% vs. 28%) than were infants in the postnatal-surgery group. Although the ability to walk is dependent on lesion level, children in the prenatal-surgery group were more likely than those in the postnatal-surgery group to be able to walk without orthotics or devices (42% vs. 21%). The prenatal-surgery group had better motor function than the postnatal-surgery group, even though those in the prenatal-surgery group had more severe anatomical levels of lesions. But there were no significant differences betwe</w:t>
      </w:r>
      <w:r w:rsidR="00A81201">
        <w:rPr>
          <w:rFonts w:ascii="Arial" w:hAnsi="Arial" w:cs="Arial"/>
          <w:shd w:val="clear" w:color="auto" w:fill="FFFFFF"/>
        </w:rPr>
        <w:t>en-groups in cognitive scores (</w:t>
      </w:r>
      <w:r w:rsidR="002C72DF">
        <w:rPr>
          <w:rFonts w:ascii="Arial" w:hAnsi="Arial" w:cs="Arial"/>
          <w:shd w:val="clear" w:color="auto" w:fill="FFFFFF"/>
        </w:rPr>
        <w:t>10</w:t>
      </w:r>
      <w:r w:rsidRPr="00917514">
        <w:rPr>
          <w:rFonts w:ascii="Arial" w:hAnsi="Arial" w:cs="Arial"/>
          <w:shd w:val="clear" w:color="auto" w:fill="FFFFFF"/>
        </w:rPr>
        <w:t xml:space="preserve">). Hindbrain herniation was also significantly reversed in the fetal surgery group. </w:t>
      </w:r>
    </w:p>
    <w:p w14:paraId="0E332F31" w14:textId="3F58D9DE" w:rsidR="00376288" w:rsidRPr="00917514" w:rsidRDefault="00352504" w:rsidP="00917514">
      <w:pPr>
        <w:pStyle w:val="BodyB"/>
        <w:spacing w:line="480" w:lineRule="auto"/>
        <w:rPr>
          <w:rFonts w:ascii="Arial" w:hAnsi="Arial" w:cs="Arial"/>
        </w:rPr>
      </w:pPr>
      <w:r w:rsidRPr="00917514">
        <w:rPr>
          <w:rFonts w:ascii="Arial" w:hAnsi="Arial" w:cs="Arial"/>
          <w:shd w:val="clear" w:color="auto" w:fill="FFFFFF"/>
        </w:rPr>
        <w:t>Nevertheless,</w:t>
      </w:r>
      <w:r w:rsidR="00BF237F" w:rsidRPr="00917514">
        <w:rPr>
          <w:rFonts w:ascii="Arial" w:hAnsi="Arial" w:cs="Arial"/>
          <w:shd w:val="clear" w:color="auto" w:fill="FFFFFF"/>
        </w:rPr>
        <w:t xml:space="preserve"> fetal surgery was associated with significant risks related to premature birth. Moreover, about 25% of mothers in the fetal surgery group demonstrated evidence of thinning of the uterine wound at the time 10% of cesarean delivery, and showed partial (9%) or complete (1%) tissue edge separation at the hysterectomy site, although none had a hysterectomy rupture (1). Pregnancy complications were more common among women in the prenatal-surgery group. Maternal morbidity and </w:t>
      </w:r>
      <w:r w:rsidR="00BF237F" w:rsidRPr="00917514">
        <w:rPr>
          <w:rFonts w:ascii="Arial" w:hAnsi="Arial" w:cs="Arial"/>
          <w:shd w:val="clear" w:color="auto" w:fill="FFFFFF"/>
        </w:rPr>
        <w:lastRenderedPageBreak/>
        <w:t xml:space="preserve">pregnancy complications that were related to prenatal surgery included oligohydramnios, </w:t>
      </w:r>
      <w:proofErr w:type="spellStart"/>
      <w:r w:rsidR="00BF237F" w:rsidRPr="00917514">
        <w:rPr>
          <w:rFonts w:ascii="Arial" w:hAnsi="Arial" w:cs="Arial"/>
          <w:shd w:val="clear" w:color="auto" w:fill="FFFFFF"/>
        </w:rPr>
        <w:t>chorioamniotic</w:t>
      </w:r>
      <w:proofErr w:type="spellEnd"/>
      <w:r w:rsidR="00BF237F" w:rsidRPr="00917514">
        <w:rPr>
          <w:rFonts w:ascii="Arial" w:hAnsi="Arial" w:cs="Arial"/>
          <w:shd w:val="clear" w:color="auto" w:fill="FFFFFF"/>
        </w:rPr>
        <w:t xml:space="preserve"> separation, placental abruption, and</w:t>
      </w:r>
      <w:r w:rsidR="002C72DF">
        <w:rPr>
          <w:rFonts w:ascii="Arial" w:hAnsi="Arial" w:cs="Arial"/>
          <w:shd w:val="clear" w:color="auto" w:fill="FFFFFF"/>
        </w:rPr>
        <w:t xml:space="preserve"> spontaneous membrane rupture (10</w:t>
      </w:r>
      <w:r w:rsidR="00BF237F" w:rsidRPr="00917514">
        <w:rPr>
          <w:rFonts w:ascii="Arial" w:hAnsi="Arial" w:cs="Arial"/>
          <w:shd w:val="clear" w:color="auto" w:fill="FFFFFF"/>
        </w:rPr>
        <w:t>).</w:t>
      </w:r>
    </w:p>
    <w:p w14:paraId="5CA6252B" w14:textId="77777777" w:rsidR="00376288" w:rsidRPr="00917514" w:rsidRDefault="00376288" w:rsidP="00917514">
      <w:pPr>
        <w:pStyle w:val="BodyB"/>
        <w:spacing w:line="480" w:lineRule="auto"/>
        <w:rPr>
          <w:rFonts w:ascii="Arial" w:hAnsi="Arial" w:cs="Arial"/>
        </w:rPr>
      </w:pPr>
    </w:p>
    <w:p w14:paraId="53E3CB8F" w14:textId="113942B3" w:rsidR="00376288" w:rsidRPr="00917514" w:rsidRDefault="00BF237F" w:rsidP="00917514">
      <w:pPr>
        <w:pStyle w:val="BodyB"/>
        <w:spacing w:line="480" w:lineRule="auto"/>
        <w:rPr>
          <w:rFonts w:ascii="Arial" w:hAnsi="Arial" w:cs="Arial"/>
        </w:rPr>
      </w:pPr>
      <w:r w:rsidRPr="00917514">
        <w:rPr>
          <w:rFonts w:ascii="Arial" w:hAnsi="Arial" w:cs="Arial"/>
        </w:rPr>
        <w:t xml:space="preserve">One of the procedures of liquor drainage to avoid </w:t>
      </w:r>
      <w:r w:rsidR="00D84B47">
        <w:rPr>
          <w:rFonts w:ascii="Arial" w:hAnsi="Arial" w:cs="Arial"/>
          <w:shd w:val="clear" w:color="auto" w:fill="FFFFFF"/>
        </w:rPr>
        <w:t>hydrocephal</w:t>
      </w:r>
      <w:r w:rsidR="0022487B">
        <w:rPr>
          <w:rFonts w:ascii="Arial" w:hAnsi="Arial" w:cs="Arial"/>
          <w:shd w:val="clear" w:color="auto" w:fill="FFFFFF"/>
        </w:rPr>
        <w:t>us</w:t>
      </w:r>
      <w:r w:rsidR="00D84B47" w:rsidRPr="00917514">
        <w:rPr>
          <w:rFonts w:ascii="Arial" w:hAnsi="Arial" w:cs="Arial"/>
        </w:rPr>
        <w:t xml:space="preserve"> </w:t>
      </w:r>
      <w:r w:rsidRPr="00917514">
        <w:rPr>
          <w:rFonts w:ascii="Arial" w:hAnsi="Arial" w:cs="Arial"/>
        </w:rPr>
        <w:t xml:space="preserve">is </w:t>
      </w:r>
      <w:r w:rsidR="0022487B">
        <w:rPr>
          <w:rFonts w:ascii="Arial" w:hAnsi="Arial" w:cs="Arial"/>
        </w:rPr>
        <w:t>choroid plexus coagulation</w:t>
      </w:r>
      <w:r w:rsidRPr="00917514">
        <w:rPr>
          <w:rFonts w:ascii="Arial" w:hAnsi="Arial" w:cs="Arial"/>
        </w:rPr>
        <w:t>.</w:t>
      </w:r>
      <w:r w:rsidRPr="00917514">
        <w:rPr>
          <w:rFonts w:ascii="Arial" w:hAnsi="Arial" w:cs="Arial"/>
          <w:shd w:val="clear" w:color="auto" w:fill="FFFEFE"/>
        </w:rPr>
        <w:t xml:space="preserve"> It effectively treats severe hydrocephalus and hydranencephaly in approximately 40% of cases and should be considered as an alternative to placement of a VP shunt for infants w</w:t>
      </w:r>
      <w:r w:rsidR="002C72DF">
        <w:rPr>
          <w:rFonts w:ascii="Arial" w:hAnsi="Arial" w:cs="Arial"/>
          <w:shd w:val="clear" w:color="auto" w:fill="FFFEFE"/>
        </w:rPr>
        <w:t>ith these conditions (11</w:t>
      </w:r>
      <w:r w:rsidRPr="00917514">
        <w:rPr>
          <w:rFonts w:ascii="Arial" w:hAnsi="Arial" w:cs="Arial"/>
          <w:shd w:val="clear" w:color="auto" w:fill="FFFEFE"/>
        </w:rPr>
        <w:t>)</w:t>
      </w:r>
      <w:r w:rsidRPr="00917514">
        <w:rPr>
          <w:rFonts w:ascii="Arial" w:hAnsi="Arial" w:cs="Arial"/>
        </w:rPr>
        <w:t>.</w:t>
      </w:r>
      <w:r w:rsidRPr="00917514">
        <w:rPr>
          <w:rFonts w:ascii="Arial" w:hAnsi="Arial" w:cs="Arial"/>
          <w:shd w:val="clear" w:color="auto" w:fill="FFFEFE"/>
        </w:rPr>
        <w:t xml:space="preserve"> </w:t>
      </w:r>
    </w:p>
    <w:p w14:paraId="65051DB7" w14:textId="61C254E4" w:rsidR="00376288" w:rsidRPr="00917514" w:rsidRDefault="00BF237F" w:rsidP="00917514">
      <w:pPr>
        <w:pStyle w:val="BodyB"/>
        <w:spacing w:line="480" w:lineRule="auto"/>
        <w:rPr>
          <w:rFonts w:ascii="Arial" w:hAnsi="Arial" w:cs="Arial"/>
        </w:rPr>
      </w:pPr>
      <w:r w:rsidRPr="00917514">
        <w:rPr>
          <w:rFonts w:ascii="Arial" w:hAnsi="Arial" w:cs="Arial"/>
        </w:rPr>
        <w:t xml:space="preserve">Another procedure that reduces CSF is ventriculoperitoneal shunt operation. A retrospective cohort study, based on established protocol for VP shunt implant in hydrocephalic children with </w:t>
      </w:r>
      <w:r w:rsidRPr="00917514">
        <w:rPr>
          <w:rFonts w:ascii="Arial" w:hAnsi="Arial" w:cs="Arial"/>
          <w:shd w:val="clear" w:color="auto" w:fill="FFFFFF"/>
        </w:rPr>
        <w:t>MMC</w:t>
      </w:r>
      <w:r w:rsidRPr="00917514">
        <w:rPr>
          <w:rFonts w:ascii="Arial" w:hAnsi="Arial" w:cs="Arial"/>
        </w:rPr>
        <w:t xml:space="preserve"> showed that parameters used to guide the indication of VP shunts included measurement of head circumference (HC), evaluation of fontanels, and measurement of lateral ventricular atrium (LVA) width by transcranial USG.</w:t>
      </w:r>
      <w:bookmarkStart w:id="1" w:name="idp7784192"/>
      <w:bookmarkEnd w:id="1"/>
      <w:r w:rsidRPr="00917514">
        <w:rPr>
          <w:rFonts w:ascii="Arial" w:hAnsi="Arial" w:cs="Arial"/>
        </w:rPr>
        <w:t xml:space="preserve"> In conclusion, VP shunt is required in children with increased HC (≥ 2 standard deviation regarding age group), bulging fontanels, or LVA width of ≥ 15 mm after the closure of MMC (12). </w:t>
      </w:r>
      <w:r w:rsidR="00352504" w:rsidRPr="00917514">
        <w:rPr>
          <w:rFonts w:ascii="Arial" w:hAnsi="Arial" w:cs="Arial"/>
          <w:spacing w:val="2"/>
          <w:shd w:val="clear" w:color="auto" w:fill="FCFCFC"/>
        </w:rPr>
        <w:t>Nevertheless,</w:t>
      </w:r>
      <w:r w:rsidRPr="00917514">
        <w:rPr>
          <w:rFonts w:ascii="Arial" w:hAnsi="Arial" w:cs="Arial"/>
          <w:spacing w:val="2"/>
          <w:shd w:val="clear" w:color="auto" w:fill="FCFCFC"/>
        </w:rPr>
        <w:t xml:space="preserve"> ventriculoperitoneal shunting have many complications. Abdominal complications include intestinal obstruction, volvulus, peritonitis, peritoneal cyst, CSF ascites, as well as migration of the distal catheter via the intestinal tract, umbilicus, scrotum, and vagina</w:t>
      </w:r>
      <w:r w:rsidR="005B0AA7">
        <w:rPr>
          <w:rFonts w:ascii="Arial" w:hAnsi="Arial" w:cs="Arial"/>
          <w:spacing w:val="2"/>
          <w:shd w:val="clear" w:color="auto" w:fill="FCFCFC"/>
        </w:rPr>
        <w:t xml:space="preserve"> (13)</w:t>
      </w:r>
      <w:r w:rsidR="000F1AA0">
        <w:rPr>
          <w:rFonts w:ascii="Arial" w:hAnsi="Arial" w:cs="Arial"/>
          <w:spacing w:val="2"/>
          <w:shd w:val="clear" w:color="auto" w:fill="FCFCFC"/>
        </w:rPr>
        <w:t>.</w:t>
      </w:r>
    </w:p>
    <w:p w14:paraId="1051DD7C" w14:textId="77777777" w:rsidR="00376288" w:rsidRPr="00917514" w:rsidRDefault="00376288" w:rsidP="00917514">
      <w:pPr>
        <w:pStyle w:val="BodyB"/>
        <w:spacing w:line="480" w:lineRule="auto"/>
        <w:rPr>
          <w:rFonts w:ascii="Arial" w:hAnsi="Arial" w:cs="Arial"/>
        </w:rPr>
      </w:pPr>
    </w:p>
    <w:p w14:paraId="2FAA9605" w14:textId="5FEA9AC8" w:rsidR="00376288" w:rsidRPr="00917514" w:rsidRDefault="00BF237F" w:rsidP="00917514">
      <w:pPr>
        <w:pStyle w:val="BodyB"/>
        <w:spacing w:line="480" w:lineRule="auto"/>
        <w:rPr>
          <w:rFonts w:ascii="Arial" w:hAnsi="Arial" w:cs="Arial"/>
        </w:rPr>
      </w:pPr>
      <w:r w:rsidRPr="00917514">
        <w:rPr>
          <w:rFonts w:ascii="Arial" w:hAnsi="Arial" w:cs="Arial"/>
          <w:shd w:val="clear" w:color="auto" w:fill="FAFAFA"/>
        </w:rPr>
        <w:t xml:space="preserve">Despite advances in prenatal operative repair, MMC still produces devastating neurologic deficits. The amniotic membranes (AM) are a biologically active tissue that has been used for human fetal MMC repair. This study evaluated the use of autologous AM compared to skin closure in an established fetal MMC model. </w:t>
      </w:r>
      <w:r w:rsidRPr="00917514">
        <w:rPr>
          <w:rFonts w:ascii="Arial" w:hAnsi="Arial" w:cs="Arial"/>
        </w:rPr>
        <w:t>These results suggest a potential role for AM in fetal MMC repair</w:t>
      </w:r>
      <w:r w:rsidR="005B0AA7">
        <w:rPr>
          <w:rFonts w:ascii="Arial" w:hAnsi="Arial" w:cs="Arial"/>
        </w:rPr>
        <w:t xml:space="preserve"> that warrants further study (14</w:t>
      </w:r>
      <w:r w:rsidRPr="00917514">
        <w:rPr>
          <w:rFonts w:ascii="Arial" w:hAnsi="Arial" w:cs="Arial"/>
        </w:rPr>
        <w:t>).</w:t>
      </w:r>
    </w:p>
    <w:p w14:paraId="3E4A0B98" w14:textId="7ABA48F1" w:rsidR="00376288" w:rsidRPr="00917514" w:rsidRDefault="00376288" w:rsidP="00917514">
      <w:pPr>
        <w:pStyle w:val="BodyB"/>
        <w:spacing w:line="480" w:lineRule="auto"/>
        <w:rPr>
          <w:rFonts w:ascii="Arial" w:hAnsi="Arial" w:cs="Arial"/>
        </w:rPr>
      </w:pPr>
    </w:p>
    <w:p w14:paraId="39AB8E86" w14:textId="7C9F3093" w:rsidR="00376288" w:rsidRPr="0022487B" w:rsidRDefault="00BF237F" w:rsidP="00307EC8">
      <w:pPr>
        <w:pStyle w:val="BodyB"/>
        <w:spacing w:line="480" w:lineRule="auto"/>
        <w:rPr>
          <w:rFonts w:ascii="Arial" w:hAnsi="Arial" w:cs="Arial"/>
          <w:shd w:val="clear" w:color="auto" w:fill="FFFFFF"/>
        </w:rPr>
      </w:pPr>
      <w:r w:rsidRPr="00917514">
        <w:rPr>
          <w:rFonts w:ascii="Arial" w:hAnsi="Arial" w:cs="Arial"/>
        </w:rPr>
        <w:t xml:space="preserve">Diagnosis of </w:t>
      </w:r>
      <w:r w:rsidR="0022487B">
        <w:rPr>
          <w:rFonts w:ascii="Arial" w:hAnsi="Arial" w:cs="Arial"/>
          <w:shd w:val="clear" w:color="auto" w:fill="FFFFFF"/>
        </w:rPr>
        <w:t>hydrocephalus</w:t>
      </w:r>
      <w:r w:rsidR="0092680B">
        <w:rPr>
          <w:rFonts w:ascii="Arial" w:hAnsi="Arial" w:cs="Arial"/>
          <w:shd w:val="clear" w:color="auto" w:fill="FFFFFF"/>
        </w:rPr>
        <w:t>,</w:t>
      </w:r>
      <w:r w:rsidR="00D84B47" w:rsidRPr="00917514">
        <w:rPr>
          <w:rFonts w:ascii="Arial" w:hAnsi="Arial" w:cs="Arial"/>
        </w:rPr>
        <w:t xml:space="preserve"> </w:t>
      </w:r>
      <w:r w:rsidRPr="00917514">
        <w:rPr>
          <w:rFonts w:ascii="Arial" w:hAnsi="Arial" w:cs="Arial"/>
        </w:rPr>
        <w:t>can be determined in utero by USG as early as 12 weeks of gestation</w:t>
      </w:r>
      <w:r w:rsidR="00B14C51">
        <w:rPr>
          <w:rFonts w:ascii="Arial" w:hAnsi="Arial" w:cs="Arial"/>
        </w:rPr>
        <w:t xml:space="preserve"> or later with MRI</w:t>
      </w:r>
      <w:r w:rsidRPr="00917514">
        <w:rPr>
          <w:rFonts w:ascii="Arial" w:hAnsi="Arial" w:cs="Arial"/>
        </w:rPr>
        <w:t xml:space="preserve">. </w:t>
      </w:r>
      <w:r w:rsidR="00352504" w:rsidRPr="00917514">
        <w:rPr>
          <w:rFonts w:ascii="Arial" w:hAnsi="Arial" w:cs="Arial"/>
        </w:rPr>
        <w:t>Postnatal</w:t>
      </w:r>
      <w:r w:rsidR="00B14C51">
        <w:rPr>
          <w:rFonts w:ascii="Arial" w:hAnsi="Arial" w:cs="Arial"/>
        </w:rPr>
        <w:t>ly USG is</w:t>
      </w:r>
      <w:r w:rsidRPr="00917514">
        <w:rPr>
          <w:rFonts w:ascii="Arial" w:hAnsi="Arial" w:cs="Arial"/>
        </w:rPr>
        <w:t xml:space="preserve"> </w:t>
      </w:r>
      <w:proofErr w:type="gramStart"/>
      <w:r w:rsidRPr="00917514">
        <w:rPr>
          <w:rFonts w:ascii="Arial" w:hAnsi="Arial" w:cs="Arial"/>
        </w:rPr>
        <w:t>helpful,</w:t>
      </w:r>
      <w:proofErr w:type="gramEnd"/>
      <w:r w:rsidRPr="00917514">
        <w:rPr>
          <w:rFonts w:ascii="Arial" w:hAnsi="Arial" w:cs="Arial"/>
        </w:rPr>
        <w:t xml:space="preserve"> brain MRI </w:t>
      </w:r>
      <w:r w:rsidRPr="00307EC8">
        <w:rPr>
          <w:rFonts w:ascii="Arial" w:hAnsi="Arial" w:cs="Arial"/>
        </w:rPr>
        <w:t>rema</w:t>
      </w:r>
      <w:r w:rsidR="005B0AA7" w:rsidRPr="00307EC8">
        <w:rPr>
          <w:rFonts w:ascii="Arial" w:hAnsi="Arial" w:cs="Arial"/>
        </w:rPr>
        <w:t>ins the best diagnostic test (15</w:t>
      </w:r>
      <w:r w:rsidRPr="00307EC8">
        <w:rPr>
          <w:rFonts w:ascii="Arial" w:hAnsi="Arial" w:cs="Arial"/>
        </w:rPr>
        <w:t>).</w:t>
      </w:r>
    </w:p>
    <w:p w14:paraId="7B40E4C5" w14:textId="7A76D57C" w:rsidR="00307EC8" w:rsidRPr="00DC05A4" w:rsidRDefault="00BF237F" w:rsidP="00DC05A4">
      <w:pPr>
        <w:spacing w:line="480" w:lineRule="auto"/>
        <w:rPr>
          <w:rFonts w:ascii="Arial" w:hAnsi="Arial" w:cs="Arial"/>
        </w:rPr>
      </w:pPr>
      <w:r w:rsidRPr="00307EC8">
        <w:rPr>
          <w:rFonts w:ascii="Arial" w:hAnsi="Arial" w:cs="Arial"/>
        </w:rPr>
        <w:t>One of</w:t>
      </w:r>
      <w:r w:rsidR="00B14C51">
        <w:rPr>
          <w:rFonts w:ascii="Arial" w:hAnsi="Arial" w:cs="Arial"/>
        </w:rPr>
        <w:t xml:space="preserve"> the</w:t>
      </w:r>
      <w:r w:rsidRPr="00307EC8">
        <w:rPr>
          <w:rFonts w:ascii="Arial" w:hAnsi="Arial" w:cs="Arial"/>
        </w:rPr>
        <w:t xml:space="preserve"> laboratory methods to suspect </w:t>
      </w:r>
      <w:r w:rsidR="00307EC8" w:rsidRPr="00307EC8">
        <w:rPr>
          <w:rFonts w:ascii="Arial" w:hAnsi="Arial" w:cs="Arial"/>
        </w:rPr>
        <w:t>NTD</w:t>
      </w:r>
      <w:r w:rsidRPr="00307EC8">
        <w:rPr>
          <w:rFonts w:ascii="Arial" w:hAnsi="Arial" w:cs="Arial"/>
        </w:rPr>
        <w:t xml:space="preserve"> is maternal serum alpha-fetoprotein (AFP)</w:t>
      </w:r>
      <w:r w:rsidRPr="00307EC8">
        <w:rPr>
          <w:rFonts w:ascii="Arial" w:hAnsi="Arial" w:cs="Arial"/>
          <w:shd w:val="clear" w:color="auto" w:fill="FFFFFF"/>
        </w:rPr>
        <w:t> testing in a triple screen or quadruple screen test. Elevated levels of</w:t>
      </w:r>
      <w:r w:rsidRPr="00307EC8">
        <w:rPr>
          <w:rFonts w:ascii="Arial" w:hAnsi="Arial" w:cs="Arial"/>
          <w:bCs/>
        </w:rPr>
        <w:t xml:space="preserve"> </w:t>
      </w:r>
      <w:r w:rsidRPr="00307EC8">
        <w:rPr>
          <w:rFonts w:ascii="Arial" w:hAnsi="Arial" w:cs="Arial"/>
        </w:rPr>
        <w:t xml:space="preserve">AFP suggests the open neural tube defects like spina bifida. That's typically a result of 2.5 </w:t>
      </w:r>
      <w:r w:rsidR="00DC05A4">
        <w:rPr>
          <w:rFonts w:ascii="Arial" w:hAnsi="Arial" w:cs="Arial"/>
        </w:rPr>
        <w:t>times the average</w:t>
      </w:r>
      <w:r w:rsidRPr="00307EC8">
        <w:rPr>
          <w:rFonts w:ascii="Arial" w:hAnsi="Arial" w:cs="Arial"/>
        </w:rPr>
        <w:t xml:space="preserve"> </w:t>
      </w:r>
      <w:r w:rsidR="00352504" w:rsidRPr="00307EC8">
        <w:rPr>
          <w:rFonts w:ascii="Arial" w:hAnsi="Arial" w:cs="Arial"/>
        </w:rPr>
        <w:t>of</w:t>
      </w:r>
      <w:r w:rsidRPr="00307EC8">
        <w:rPr>
          <w:rFonts w:ascii="Arial" w:hAnsi="Arial" w:cs="Arial"/>
        </w:rPr>
        <w:t xml:space="preserve"> AFP you'd expect to see at that point in your pregnancy. </w:t>
      </w:r>
      <w:r w:rsidR="00352504" w:rsidRPr="00307EC8">
        <w:rPr>
          <w:rFonts w:ascii="Arial" w:hAnsi="Arial" w:cs="Arial"/>
        </w:rPr>
        <w:t>Therefore,</w:t>
      </w:r>
      <w:r w:rsidRPr="00307EC8">
        <w:rPr>
          <w:rFonts w:ascii="Arial" w:hAnsi="Arial" w:cs="Arial"/>
        </w:rPr>
        <w:t xml:space="preserve"> </w:t>
      </w:r>
      <w:r w:rsidR="00DC05A4" w:rsidRPr="00307EC8">
        <w:rPr>
          <w:rFonts w:ascii="Arial" w:hAnsi="Arial" w:cs="Arial"/>
          <w:shd w:val="clear" w:color="auto" w:fill="FFFFFF"/>
        </w:rPr>
        <w:t>triple screen or quadruple screen test</w:t>
      </w:r>
      <w:r w:rsidR="00DC05A4" w:rsidRPr="00307EC8">
        <w:rPr>
          <w:rFonts w:ascii="Arial" w:hAnsi="Arial" w:cs="Arial"/>
        </w:rPr>
        <w:t xml:space="preserve"> </w:t>
      </w:r>
      <w:r w:rsidR="00DC05A4">
        <w:rPr>
          <w:rFonts w:ascii="Arial" w:hAnsi="Arial" w:cs="Arial"/>
        </w:rPr>
        <w:t xml:space="preserve">and especially </w:t>
      </w:r>
      <w:r w:rsidRPr="00307EC8">
        <w:rPr>
          <w:rFonts w:ascii="Arial" w:hAnsi="Arial" w:cs="Arial"/>
        </w:rPr>
        <w:t>AFP testing and USG are very important in the prenatal diagnostics of NTD</w:t>
      </w:r>
      <w:r w:rsidR="00307EC8" w:rsidRPr="00307EC8">
        <w:rPr>
          <w:rFonts w:ascii="Arial" w:hAnsi="Arial" w:cs="Arial"/>
        </w:rPr>
        <w:t>’</w:t>
      </w:r>
      <w:r w:rsidRPr="00307EC8">
        <w:rPr>
          <w:rFonts w:ascii="Arial" w:hAnsi="Arial" w:cs="Arial"/>
        </w:rPr>
        <w:t>s</w:t>
      </w:r>
      <w:r w:rsidR="00307EC8" w:rsidRPr="00307EC8">
        <w:rPr>
          <w:rFonts w:ascii="Arial" w:hAnsi="Arial" w:cs="Arial"/>
        </w:rPr>
        <w:t xml:space="preserve">, genetic disorders or </w:t>
      </w:r>
      <w:r w:rsidR="00307EC8" w:rsidRPr="00307EC8">
        <w:rPr>
          <w:rStyle w:val="Strong"/>
          <w:rFonts w:ascii="Arial" w:hAnsi="Arial" w:cs="Arial"/>
          <w:b w:val="0"/>
          <w:color w:val="111111"/>
          <w:shd w:val="clear" w:color="auto" w:fill="FFFFFF"/>
        </w:rPr>
        <w:t>abdominal wall defects</w:t>
      </w:r>
      <w:r w:rsidR="005B0AA7" w:rsidRPr="00307EC8">
        <w:rPr>
          <w:rFonts w:ascii="Arial" w:hAnsi="Arial" w:cs="Arial"/>
        </w:rPr>
        <w:t xml:space="preserve"> (16</w:t>
      </w:r>
      <w:r w:rsidR="002C72DF" w:rsidRPr="00307EC8">
        <w:rPr>
          <w:rFonts w:ascii="Arial" w:hAnsi="Arial" w:cs="Arial"/>
        </w:rPr>
        <w:t>)</w:t>
      </w:r>
      <w:r w:rsidRPr="00307EC8">
        <w:rPr>
          <w:rFonts w:ascii="Arial" w:hAnsi="Arial" w:cs="Arial"/>
        </w:rPr>
        <w:t>.</w:t>
      </w:r>
    </w:p>
    <w:p w14:paraId="297B0E79" w14:textId="77777777" w:rsidR="00917514" w:rsidRDefault="00917514" w:rsidP="00917514">
      <w:pPr>
        <w:pStyle w:val="BodyA"/>
        <w:spacing w:line="480" w:lineRule="auto"/>
        <w:rPr>
          <w:rFonts w:ascii="Arial" w:hAnsi="Arial" w:cs="Arial"/>
          <w:b/>
          <w:bCs/>
        </w:rPr>
      </w:pPr>
    </w:p>
    <w:p w14:paraId="2533279A" w14:textId="6EC35D96" w:rsidR="00376288" w:rsidRDefault="00BF237F" w:rsidP="00917514">
      <w:pPr>
        <w:pStyle w:val="BodyA"/>
        <w:spacing w:line="480" w:lineRule="auto"/>
        <w:rPr>
          <w:rFonts w:ascii="Arial" w:hAnsi="Arial" w:cs="Arial"/>
          <w:b/>
          <w:bCs/>
        </w:rPr>
      </w:pPr>
      <w:r w:rsidRPr="00917514">
        <w:rPr>
          <w:rFonts w:ascii="Arial" w:hAnsi="Arial" w:cs="Arial"/>
          <w:b/>
          <w:bCs/>
        </w:rPr>
        <w:t>CONCLUSION</w:t>
      </w:r>
    </w:p>
    <w:p w14:paraId="57EA3D53" w14:textId="77777777" w:rsidR="0022487B" w:rsidRPr="00917514" w:rsidRDefault="0022487B" w:rsidP="00917514">
      <w:pPr>
        <w:pStyle w:val="BodyA"/>
        <w:spacing w:line="480" w:lineRule="auto"/>
        <w:rPr>
          <w:rFonts w:ascii="Arial" w:hAnsi="Arial" w:cs="Arial"/>
          <w:b/>
          <w:bCs/>
        </w:rPr>
      </w:pPr>
    </w:p>
    <w:p w14:paraId="3682FEC9" w14:textId="0FCFD497" w:rsidR="00376288" w:rsidRPr="00917514" w:rsidRDefault="00BF237F" w:rsidP="00917514">
      <w:pPr>
        <w:pStyle w:val="BodyA"/>
        <w:spacing w:line="480" w:lineRule="auto"/>
        <w:rPr>
          <w:rFonts w:ascii="Arial" w:eastAsia="Times" w:hAnsi="Arial" w:cs="Arial"/>
        </w:rPr>
      </w:pPr>
      <w:r w:rsidRPr="00917514">
        <w:rPr>
          <w:rFonts w:ascii="Arial" w:hAnsi="Arial" w:cs="Arial"/>
        </w:rPr>
        <w:t>We have reported a unique case of a newborn with</w:t>
      </w:r>
      <w:r w:rsidR="00D84B47">
        <w:rPr>
          <w:rFonts w:ascii="Arial" w:hAnsi="Arial" w:cs="Arial"/>
        </w:rPr>
        <w:t xml:space="preserve"> severe</w:t>
      </w:r>
      <w:r w:rsidRPr="00917514">
        <w:rPr>
          <w:rFonts w:ascii="Arial" w:hAnsi="Arial" w:cs="Arial"/>
        </w:rPr>
        <w:t xml:space="preserve"> </w:t>
      </w:r>
      <w:r w:rsidR="00D84B47">
        <w:rPr>
          <w:rFonts w:ascii="Arial" w:hAnsi="Arial" w:cs="Arial"/>
          <w:shd w:val="clear" w:color="auto" w:fill="FFFFFF"/>
        </w:rPr>
        <w:t>hydrocephal</w:t>
      </w:r>
      <w:r w:rsidR="0022487B">
        <w:rPr>
          <w:rFonts w:ascii="Arial" w:hAnsi="Arial" w:cs="Arial"/>
          <w:shd w:val="clear" w:color="auto" w:fill="FFFFFF"/>
        </w:rPr>
        <w:t>us</w:t>
      </w:r>
      <w:r w:rsidR="00D84B47" w:rsidRPr="00917514">
        <w:rPr>
          <w:rFonts w:ascii="Arial" w:hAnsi="Arial" w:cs="Arial"/>
        </w:rPr>
        <w:t xml:space="preserve"> </w:t>
      </w:r>
      <w:r w:rsidRPr="00917514">
        <w:rPr>
          <w:rFonts w:ascii="Arial" w:hAnsi="Arial" w:cs="Arial"/>
        </w:rPr>
        <w:t xml:space="preserve">and myelomeningocele. Multidisciplinary medical team (obstetricians, </w:t>
      </w:r>
      <w:proofErr w:type="spellStart"/>
      <w:r w:rsidRPr="00917514">
        <w:rPr>
          <w:rFonts w:ascii="Arial" w:hAnsi="Arial" w:cs="Arial"/>
        </w:rPr>
        <w:t>perinatologists</w:t>
      </w:r>
      <w:proofErr w:type="spellEnd"/>
      <w:r w:rsidRPr="00917514">
        <w:rPr>
          <w:rFonts w:ascii="Arial" w:hAnsi="Arial" w:cs="Arial"/>
        </w:rPr>
        <w:t>, neonatologists, neurologist and neurosurgeon) were working in close relations.</w:t>
      </w:r>
    </w:p>
    <w:p w14:paraId="5A753591" w14:textId="77777777" w:rsidR="00376288" w:rsidRPr="00917514" w:rsidRDefault="00BF237F" w:rsidP="00917514">
      <w:pPr>
        <w:pStyle w:val="BodyA"/>
        <w:spacing w:line="480" w:lineRule="auto"/>
        <w:rPr>
          <w:rFonts w:ascii="Arial" w:eastAsia="Times" w:hAnsi="Arial" w:cs="Arial"/>
        </w:rPr>
      </w:pPr>
      <w:r w:rsidRPr="00917514">
        <w:rPr>
          <w:rFonts w:ascii="Arial" w:hAnsi="Arial" w:cs="Arial"/>
        </w:rPr>
        <w:t>In this case report we would like to highlight these medical care steps:</w:t>
      </w:r>
    </w:p>
    <w:p w14:paraId="5D94DFA1" w14:textId="77777777" w:rsidR="00376288" w:rsidRPr="00917514" w:rsidRDefault="00BF237F" w:rsidP="00917514">
      <w:pPr>
        <w:pStyle w:val="BodyA"/>
        <w:numPr>
          <w:ilvl w:val="0"/>
          <w:numId w:val="4"/>
        </w:numPr>
        <w:spacing w:line="480" w:lineRule="auto"/>
        <w:rPr>
          <w:rFonts w:ascii="Arial" w:hAnsi="Arial" w:cs="Arial"/>
        </w:rPr>
      </w:pPr>
      <w:r w:rsidRPr="00917514">
        <w:rPr>
          <w:rFonts w:ascii="Arial" w:hAnsi="Arial" w:cs="Arial"/>
        </w:rPr>
        <w:t>Earlier as much as possible diagnostics of neural tube defects in order to provide the best child delivery strategy.</w:t>
      </w:r>
    </w:p>
    <w:p w14:paraId="3354092B" w14:textId="71312033" w:rsidR="00376288" w:rsidRPr="00917514" w:rsidRDefault="00BF237F" w:rsidP="00917514">
      <w:pPr>
        <w:pStyle w:val="BodyA"/>
        <w:numPr>
          <w:ilvl w:val="0"/>
          <w:numId w:val="4"/>
        </w:numPr>
        <w:spacing w:line="480" w:lineRule="auto"/>
        <w:rPr>
          <w:rFonts w:ascii="Arial" w:hAnsi="Arial" w:cs="Arial"/>
        </w:rPr>
      </w:pPr>
      <w:r w:rsidRPr="00917514">
        <w:rPr>
          <w:rFonts w:ascii="Arial" w:hAnsi="Arial" w:cs="Arial"/>
        </w:rPr>
        <w:t xml:space="preserve">Multidisciplinary post-delivery care of newborn (follow-up of vital functions and adequate neurosurgical care should be </w:t>
      </w:r>
      <w:r w:rsidR="00F115B1">
        <w:rPr>
          <w:rFonts w:ascii="Arial" w:hAnsi="Arial" w:cs="Arial"/>
        </w:rPr>
        <w:t>provided).</w:t>
      </w:r>
    </w:p>
    <w:p w14:paraId="2F30B4AB" w14:textId="77777777" w:rsidR="0022487B" w:rsidRDefault="00BF237F" w:rsidP="00917514">
      <w:pPr>
        <w:pStyle w:val="BodyA"/>
        <w:numPr>
          <w:ilvl w:val="0"/>
          <w:numId w:val="4"/>
        </w:numPr>
        <w:spacing w:line="480" w:lineRule="auto"/>
        <w:rPr>
          <w:rFonts w:ascii="Arial" w:hAnsi="Arial" w:cs="Arial"/>
        </w:rPr>
      </w:pPr>
      <w:r w:rsidRPr="00917514">
        <w:rPr>
          <w:rFonts w:ascii="Arial" w:hAnsi="Arial" w:cs="Arial"/>
        </w:rPr>
        <w:t>Further care of living child</w:t>
      </w:r>
      <w:r w:rsidR="00F115B1">
        <w:rPr>
          <w:rFonts w:ascii="Arial" w:hAnsi="Arial" w:cs="Arial"/>
        </w:rPr>
        <w:t xml:space="preserve"> is essential</w:t>
      </w:r>
      <w:r w:rsidRPr="00917514">
        <w:rPr>
          <w:rFonts w:ascii="Arial" w:hAnsi="Arial" w:cs="Arial"/>
        </w:rPr>
        <w:t xml:space="preserve">.   </w:t>
      </w:r>
    </w:p>
    <w:p w14:paraId="7A434F0E" w14:textId="77777777" w:rsidR="0022487B" w:rsidRDefault="0022487B" w:rsidP="0022487B">
      <w:pPr>
        <w:pStyle w:val="BodyA"/>
        <w:spacing w:line="480" w:lineRule="auto"/>
        <w:rPr>
          <w:rFonts w:ascii="Arial" w:hAnsi="Arial" w:cs="Arial"/>
        </w:rPr>
      </w:pPr>
    </w:p>
    <w:p w14:paraId="39F07CC1" w14:textId="7A8FD09F" w:rsidR="00376288" w:rsidRPr="00917514" w:rsidRDefault="00BF237F" w:rsidP="0022487B">
      <w:pPr>
        <w:pStyle w:val="BodyA"/>
        <w:spacing w:line="480" w:lineRule="auto"/>
        <w:rPr>
          <w:rFonts w:ascii="Arial" w:hAnsi="Arial" w:cs="Arial"/>
        </w:rPr>
      </w:pPr>
      <w:r w:rsidRPr="00917514">
        <w:rPr>
          <w:rFonts w:ascii="Arial" w:hAnsi="Arial" w:cs="Arial"/>
        </w:rPr>
        <w:t xml:space="preserve">   </w:t>
      </w:r>
    </w:p>
    <w:p w14:paraId="1E97D894" w14:textId="3919229A" w:rsidR="00376288" w:rsidRPr="0022487B" w:rsidRDefault="00BF237F" w:rsidP="0092680B">
      <w:pPr>
        <w:pStyle w:val="BodyA"/>
        <w:spacing w:line="480" w:lineRule="auto"/>
        <w:rPr>
          <w:rFonts w:ascii="Arial" w:hAnsi="Arial" w:cs="Arial"/>
          <w:b/>
          <w:bCs/>
        </w:rPr>
      </w:pPr>
      <w:r w:rsidRPr="0022487B">
        <w:rPr>
          <w:rFonts w:ascii="Arial" w:hAnsi="Arial" w:cs="Arial"/>
          <w:b/>
          <w:bCs/>
        </w:rPr>
        <w:lastRenderedPageBreak/>
        <w:t>REFERENCES</w:t>
      </w:r>
    </w:p>
    <w:p w14:paraId="51DD013D" w14:textId="77777777" w:rsidR="0092680B" w:rsidRPr="0092680B" w:rsidRDefault="0092680B" w:rsidP="0092680B">
      <w:pPr>
        <w:pStyle w:val="BodyA"/>
        <w:spacing w:line="480" w:lineRule="auto"/>
        <w:rPr>
          <w:rFonts w:ascii="Arial" w:hAnsi="Arial" w:cs="Arial"/>
          <w:bCs/>
        </w:rPr>
      </w:pPr>
    </w:p>
    <w:p w14:paraId="704D9DDA" w14:textId="180AED2A" w:rsidR="00376288" w:rsidRPr="0092680B" w:rsidRDefault="0092680B" w:rsidP="0092680B">
      <w:pPr>
        <w:pStyle w:val="Bibliography"/>
        <w:spacing w:line="480" w:lineRule="auto"/>
        <w:ind w:left="0" w:hanging="426"/>
        <w:rPr>
          <w:rFonts w:ascii="Arial" w:hAnsi="Arial" w:cs="Arial"/>
        </w:rPr>
      </w:pPr>
      <w:r>
        <w:rPr>
          <w:rFonts w:ascii="Arial" w:hAnsi="Arial" w:cs="Arial"/>
        </w:rPr>
        <w:t>1.</w:t>
      </w:r>
      <w:r>
        <w:rPr>
          <w:rFonts w:ascii="Arial" w:hAnsi="Arial" w:cs="Arial"/>
        </w:rPr>
        <w:tab/>
      </w:r>
      <w:r>
        <w:rPr>
          <w:rFonts w:ascii="Arial" w:hAnsi="Arial" w:cs="Arial"/>
        </w:rPr>
        <w:tab/>
      </w:r>
      <w:proofErr w:type="spellStart"/>
      <w:r w:rsidR="00BF237F" w:rsidRPr="0092680B">
        <w:rPr>
          <w:rFonts w:ascii="Arial" w:hAnsi="Arial" w:cs="Arial"/>
        </w:rPr>
        <w:t>Copp</w:t>
      </w:r>
      <w:proofErr w:type="spellEnd"/>
      <w:r w:rsidR="00BF237F" w:rsidRPr="0092680B">
        <w:rPr>
          <w:rFonts w:ascii="Arial" w:hAnsi="Arial" w:cs="Arial"/>
        </w:rPr>
        <w:t xml:space="preserve"> AJ, </w:t>
      </w:r>
      <w:proofErr w:type="spellStart"/>
      <w:r w:rsidR="00BF237F" w:rsidRPr="0092680B">
        <w:rPr>
          <w:rFonts w:ascii="Arial" w:hAnsi="Arial" w:cs="Arial"/>
        </w:rPr>
        <w:t>Adzick</w:t>
      </w:r>
      <w:proofErr w:type="spellEnd"/>
      <w:r w:rsidR="00BF237F" w:rsidRPr="0092680B">
        <w:rPr>
          <w:rFonts w:ascii="Arial" w:hAnsi="Arial" w:cs="Arial"/>
        </w:rPr>
        <w:t xml:space="preserve"> NS, Chitty LS, Fletcher JM, </w:t>
      </w:r>
      <w:proofErr w:type="spellStart"/>
      <w:r w:rsidR="00BF237F" w:rsidRPr="0092680B">
        <w:rPr>
          <w:rFonts w:ascii="Arial" w:hAnsi="Arial" w:cs="Arial"/>
        </w:rPr>
        <w:t>Holmbeck</w:t>
      </w:r>
      <w:proofErr w:type="spellEnd"/>
      <w:r w:rsidR="00BF237F" w:rsidRPr="0092680B">
        <w:rPr>
          <w:rFonts w:ascii="Arial" w:hAnsi="Arial" w:cs="Arial"/>
        </w:rPr>
        <w:t xml:space="preserve"> GN, Shaw GM. Spina Bifida. Nat Rev D</w:t>
      </w:r>
      <w:r>
        <w:rPr>
          <w:rFonts w:ascii="Arial" w:hAnsi="Arial" w:cs="Arial"/>
        </w:rPr>
        <w:t xml:space="preserve">is Primer. 2015 Apr </w:t>
      </w:r>
      <w:proofErr w:type="gramStart"/>
      <w:r>
        <w:rPr>
          <w:rFonts w:ascii="Arial" w:hAnsi="Arial" w:cs="Arial"/>
        </w:rPr>
        <w:t>30;1:15007</w:t>
      </w:r>
      <w:proofErr w:type="gramEnd"/>
      <w:r>
        <w:rPr>
          <w:rFonts w:ascii="Arial" w:hAnsi="Arial" w:cs="Arial"/>
        </w:rPr>
        <w:t>.</w:t>
      </w:r>
    </w:p>
    <w:p w14:paraId="6DD006DA" w14:textId="77777777" w:rsidR="00BB7DCE" w:rsidRDefault="00BF237F" w:rsidP="00BB7DCE">
      <w:pPr>
        <w:pStyle w:val="Bibliography"/>
        <w:spacing w:line="480" w:lineRule="auto"/>
        <w:ind w:left="0"/>
        <w:rPr>
          <w:rFonts w:ascii="Arial" w:hAnsi="Arial" w:cs="Arial"/>
        </w:rPr>
      </w:pPr>
      <w:r w:rsidRPr="0092680B">
        <w:rPr>
          <w:rFonts w:ascii="Arial" w:hAnsi="Arial" w:cs="Arial"/>
        </w:rPr>
        <w:t>2.</w:t>
      </w:r>
      <w:r w:rsidR="0092680B">
        <w:rPr>
          <w:rFonts w:ascii="Arial" w:hAnsi="Arial" w:cs="Arial"/>
        </w:rPr>
        <w:tab/>
      </w:r>
      <w:r w:rsidR="0092680B">
        <w:rPr>
          <w:rFonts w:ascii="Arial" w:hAnsi="Arial" w:cs="Arial"/>
        </w:rPr>
        <w:tab/>
      </w:r>
      <w:proofErr w:type="spellStart"/>
      <w:r w:rsidR="006B17CC" w:rsidRPr="0092680B">
        <w:rPr>
          <w:rFonts w:ascii="Arial" w:hAnsi="Arial" w:cs="Arial"/>
        </w:rPr>
        <w:t>Kahle</w:t>
      </w:r>
      <w:proofErr w:type="spellEnd"/>
      <w:r w:rsidR="006B17CC" w:rsidRPr="0092680B">
        <w:rPr>
          <w:rFonts w:ascii="Arial" w:hAnsi="Arial" w:cs="Arial"/>
        </w:rPr>
        <w:t xml:space="preserve"> KT, Kulkarni AV, </w:t>
      </w:r>
      <w:proofErr w:type="spellStart"/>
      <w:r w:rsidR="006B17CC" w:rsidRPr="0092680B">
        <w:rPr>
          <w:rFonts w:ascii="Arial" w:hAnsi="Arial" w:cs="Arial"/>
        </w:rPr>
        <w:t>Limbrick</w:t>
      </w:r>
      <w:proofErr w:type="spellEnd"/>
      <w:r w:rsidR="006B17CC" w:rsidRPr="0092680B">
        <w:rPr>
          <w:rFonts w:ascii="Arial" w:hAnsi="Arial" w:cs="Arial"/>
        </w:rPr>
        <w:t xml:space="preserve"> DD, Warf BC. Hydrocephalus in children. The Lancet.</w:t>
      </w:r>
      <w:r w:rsidR="0092680B">
        <w:rPr>
          <w:rFonts w:ascii="Arial" w:hAnsi="Arial" w:cs="Arial"/>
        </w:rPr>
        <w:t xml:space="preserve"> 2016 Feb 20;387(10020):788–99.</w:t>
      </w:r>
    </w:p>
    <w:p w14:paraId="6CAD9B25" w14:textId="4DA7C02B" w:rsidR="00376288" w:rsidRPr="00BB7DCE" w:rsidRDefault="00854A9F" w:rsidP="00BB7DCE">
      <w:pPr>
        <w:pStyle w:val="Bibliography"/>
        <w:spacing w:line="480" w:lineRule="auto"/>
        <w:ind w:left="0"/>
        <w:rPr>
          <w:rFonts w:ascii="Arial" w:hAnsi="Arial" w:cs="Arial"/>
        </w:rPr>
      </w:pPr>
      <w:r w:rsidRPr="0092680B">
        <w:rPr>
          <w:rFonts w:ascii="Arial" w:hAnsi="Arial" w:cs="Arial"/>
        </w:rPr>
        <w:t>3.</w:t>
      </w:r>
      <w:r w:rsidR="00BB7DCE">
        <w:rPr>
          <w:rFonts w:ascii="Arial" w:hAnsi="Arial" w:cs="Arial"/>
        </w:rPr>
        <w:tab/>
      </w:r>
      <w:r w:rsidR="00BB7DCE">
        <w:rPr>
          <w:rFonts w:ascii="Arial" w:hAnsi="Arial" w:cs="Arial"/>
        </w:rPr>
        <w:tab/>
        <w:t>“</w:t>
      </w:r>
      <w:r w:rsidRPr="0092680B">
        <w:rPr>
          <w:rFonts w:ascii="Arial" w:hAnsi="Arial" w:cs="Arial"/>
        </w:rPr>
        <w:t>Cerebrospinal fluid circulation and</w:t>
      </w:r>
      <w:r w:rsidR="00BB7DCE">
        <w:rPr>
          <w:rFonts w:ascii="Arial" w:hAnsi="Arial" w:cs="Arial"/>
        </w:rPr>
        <w:t xml:space="preserve"> hydrocephalus” </w:t>
      </w:r>
      <w:proofErr w:type="spellStart"/>
      <w:r w:rsidR="00BB7DCE">
        <w:rPr>
          <w:rFonts w:ascii="Arial" w:hAnsi="Arial" w:cs="Arial"/>
        </w:rPr>
        <w:t>ScienceDirect</w:t>
      </w:r>
      <w:proofErr w:type="spellEnd"/>
      <w:r w:rsidRPr="0092680B">
        <w:rPr>
          <w:rFonts w:ascii="Arial" w:hAnsi="Arial" w:cs="Arial"/>
        </w:rPr>
        <w:t xml:space="preserve">. Available </w:t>
      </w:r>
      <w:r w:rsidR="00BB7DCE">
        <w:rPr>
          <w:rFonts w:ascii="Arial" w:hAnsi="Arial" w:cs="Arial"/>
        </w:rPr>
        <w:t>at</w:t>
      </w:r>
      <w:r w:rsidRPr="0092680B">
        <w:rPr>
          <w:rFonts w:ascii="Arial" w:hAnsi="Arial" w:cs="Arial"/>
        </w:rPr>
        <w:t xml:space="preserve">: </w:t>
      </w:r>
      <w:hyperlink r:id="rId13" w:history="1">
        <w:r w:rsidR="00BB7DCE" w:rsidRPr="00F55834">
          <w:rPr>
            <w:rStyle w:val="Hyperlink"/>
            <w:rFonts w:ascii="Arial" w:hAnsi="Arial" w:cs="Arial"/>
          </w:rPr>
          <w:t>https://www.sciencedirect.com/science/article/pii/B9780128023952000055?via%3Dihub</w:t>
        </w:r>
      </w:hyperlink>
      <w:r w:rsidR="00BB7DCE">
        <w:rPr>
          <w:rFonts w:ascii="Arial" w:hAnsi="Arial" w:cs="Arial"/>
        </w:rPr>
        <w:t xml:space="preserve"> </w:t>
      </w:r>
      <w:r w:rsidR="00BB7DCE" w:rsidRPr="00DC05A4">
        <w:rPr>
          <w:rFonts w:ascii="Arial" w:hAnsi="Arial" w:cs="Arial"/>
          <w:color w:val="000000" w:themeColor="text1"/>
          <w:lang w:val="lt-LT"/>
        </w:rPr>
        <w:t>[</w:t>
      </w:r>
      <w:r w:rsidR="00BB7DCE" w:rsidRPr="00DC05A4">
        <w:rPr>
          <w:rFonts w:ascii="Arial" w:hAnsi="Arial" w:cs="Arial"/>
          <w:color w:val="000000" w:themeColor="text1"/>
        </w:rPr>
        <w:t>Accessed Oct 21 2018].</w:t>
      </w:r>
    </w:p>
    <w:p w14:paraId="70968D8C" w14:textId="7982C1CE" w:rsidR="00DC05A4" w:rsidRPr="00DC05A4" w:rsidRDefault="00854A9F" w:rsidP="00DC05A4">
      <w:pPr>
        <w:pStyle w:val="Bibliography"/>
        <w:spacing w:line="480" w:lineRule="auto"/>
        <w:ind w:left="0"/>
        <w:rPr>
          <w:rFonts w:ascii="Arial" w:hAnsi="Arial" w:cs="Arial"/>
        </w:rPr>
      </w:pPr>
      <w:r w:rsidRPr="0092680B">
        <w:rPr>
          <w:rFonts w:ascii="Arial" w:hAnsi="Arial" w:cs="Arial"/>
        </w:rPr>
        <w:t>4</w:t>
      </w:r>
      <w:r w:rsidR="0092680B">
        <w:rPr>
          <w:rFonts w:ascii="Arial" w:hAnsi="Arial" w:cs="Arial"/>
        </w:rPr>
        <w:t>.</w:t>
      </w:r>
      <w:r w:rsidR="0092680B">
        <w:rPr>
          <w:rFonts w:ascii="Arial" w:hAnsi="Arial" w:cs="Arial"/>
        </w:rPr>
        <w:tab/>
      </w:r>
      <w:r w:rsidR="0092680B">
        <w:rPr>
          <w:rFonts w:ascii="Arial" w:hAnsi="Arial" w:cs="Arial"/>
        </w:rPr>
        <w:tab/>
      </w:r>
      <w:proofErr w:type="spellStart"/>
      <w:r w:rsidR="00BF237F" w:rsidRPr="0092680B">
        <w:rPr>
          <w:rFonts w:ascii="Arial" w:hAnsi="Arial" w:cs="Arial"/>
        </w:rPr>
        <w:t>Czeizel</w:t>
      </w:r>
      <w:proofErr w:type="spellEnd"/>
      <w:r w:rsidR="00BF237F" w:rsidRPr="0092680B">
        <w:rPr>
          <w:rFonts w:ascii="Arial" w:hAnsi="Arial" w:cs="Arial"/>
        </w:rPr>
        <w:t xml:space="preserve"> AE, </w:t>
      </w:r>
      <w:proofErr w:type="spellStart"/>
      <w:r w:rsidR="00BF237F" w:rsidRPr="0092680B">
        <w:rPr>
          <w:rFonts w:ascii="Arial" w:hAnsi="Arial" w:cs="Arial"/>
        </w:rPr>
        <w:t>Dudás</w:t>
      </w:r>
      <w:proofErr w:type="spellEnd"/>
      <w:r w:rsidR="00BF237F" w:rsidRPr="0092680B">
        <w:rPr>
          <w:rFonts w:ascii="Arial" w:hAnsi="Arial" w:cs="Arial"/>
        </w:rPr>
        <w:t xml:space="preserve"> I, </w:t>
      </w:r>
      <w:proofErr w:type="spellStart"/>
      <w:r w:rsidR="00BF237F" w:rsidRPr="0092680B">
        <w:rPr>
          <w:rFonts w:ascii="Arial" w:hAnsi="Arial" w:cs="Arial"/>
        </w:rPr>
        <w:t>Vereczkey</w:t>
      </w:r>
      <w:proofErr w:type="spellEnd"/>
      <w:r w:rsidR="00BF237F" w:rsidRPr="0092680B">
        <w:rPr>
          <w:rFonts w:ascii="Arial" w:hAnsi="Arial" w:cs="Arial"/>
        </w:rPr>
        <w:t xml:space="preserve"> A, </w:t>
      </w:r>
      <w:proofErr w:type="spellStart"/>
      <w:r w:rsidR="00BF237F" w:rsidRPr="0092680B">
        <w:rPr>
          <w:rFonts w:ascii="Arial" w:hAnsi="Arial" w:cs="Arial"/>
        </w:rPr>
        <w:t>Bánhidy</w:t>
      </w:r>
      <w:proofErr w:type="spellEnd"/>
      <w:r w:rsidR="00BF237F" w:rsidRPr="0092680B">
        <w:rPr>
          <w:rFonts w:ascii="Arial" w:hAnsi="Arial" w:cs="Arial"/>
        </w:rPr>
        <w:t xml:space="preserve"> F. Folate Deficiency and Folic Acid Supplementation: The Prevention of Neural-Tube Defects and Congenital Heart Defects. Nutrie</w:t>
      </w:r>
      <w:r w:rsidR="0092680B">
        <w:rPr>
          <w:rFonts w:ascii="Arial" w:hAnsi="Arial" w:cs="Arial"/>
        </w:rPr>
        <w:t>nts. 2013 Nov 21;5(11):4760–75.</w:t>
      </w:r>
    </w:p>
    <w:p w14:paraId="17531F4E" w14:textId="6B2AE9CB" w:rsidR="0092680B" w:rsidRPr="00DC05A4" w:rsidRDefault="00854A9F" w:rsidP="00DC05A4">
      <w:pPr>
        <w:pStyle w:val="Bibliography"/>
        <w:spacing w:line="480" w:lineRule="auto"/>
        <w:ind w:left="0"/>
        <w:rPr>
          <w:rFonts w:ascii="Arial" w:hAnsi="Arial" w:cs="Arial"/>
          <w:color w:val="000000" w:themeColor="text1"/>
        </w:rPr>
      </w:pPr>
      <w:r w:rsidRPr="0092680B">
        <w:rPr>
          <w:rFonts w:ascii="Arial" w:hAnsi="Arial" w:cs="Arial"/>
        </w:rPr>
        <w:t>5</w:t>
      </w:r>
      <w:r w:rsidR="0092680B">
        <w:rPr>
          <w:rFonts w:ascii="Arial" w:hAnsi="Arial" w:cs="Arial"/>
        </w:rPr>
        <w:t>.</w:t>
      </w:r>
      <w:r w:rsidR="0092680B">
        <w:rPr>
          <w:rFonts w:ascii="Arial" w:hAnsi="Arial" w:cs="Arial"/>
        </w:rPr>
        <w:tab/>
      </w:r>
      <w:r w:rsidR="0092680B">
        <w:rPr>
          <w:rFonts w:ascii="Arial" w:hAnsi="Arial" w:cs="Arial"/>
        </w:rPr>
        <w:tab/>
      </w:r>
      <w:r w:rsidR="00DC05A4">
        <w:rPr>
          <w:rFonts w:ascii="Arial" w:hAnsi="Arial" w:cs="Arial"/>
        </w:rPr>
        <w:t>“</w:t>
      </w:r>
      <w:proofErr w:type="spellStart"/>
      <w:r w:rsidR="00DC05A4" w:rsidRPr="00DC05A4">
        <w:rPr>
          <w:rFonts w:ascii="Arial" w:hAnsi="Arial" w:cs="Arial"/>
          <w:color w:val="000000" w:themeColor="text1"/>
        </w:rPr>
        <w:t>Antenataline</w:t>
      </w:r>
      <w:proofErr w:type="spellEnd"/>
      <w:r w:rsidR="00DC05A4" w:rsidRPr="00DC05A4">
        <w:rPr>
          <w:rFonts w:ascii="Arial" w:hAnsi="Arial" w:cs="Arial"/>
          <w:color w:val="000000" w:themeColor="text1"/>
        </w:rPr>
        <w:t xml:space="preserve"> </w:t>
      </w:r>
      <w:proofErr w:type="spellStart"/>
      <w:r w:rsidR="00DC05A4" w:rsidRPr="00DC05A4">
        <w:rPr>
          <w:rFonts w:ascii="Arial" w:hAnsi="Arial" w:cs="Arial"/>
          <w:color w:val="000000" w:themeColor="text1"/>
        </w:rPr>
        <w:t>prieziura</w:t>
      </w:r>
      <w:proofErr w:type="spellEnd"/>
      <w:r w:rsidR="00DC05A4" w:rsidRPr="00DC05A4">
        <w:rPr>
          <w:rFonts w:ascii="Arial" w:hAnsi="Arial" w:cs="Arial"/>
          <w:color w:val="000000" w:themeColor="text1"/>
        </w:rPr>
        <w:t xml:space="preserve">” </w:t>
      </w:r>
      <w:proofErr w:type="spellStart"/>
      <w:r w:rsidR="00DC05A4" w:rsidRPr="00DC05A4">
        <w:rPr>
          <w:rFonts w:ascii="Arial" w:hAnsi="Arial" w:cs="Arial"/>
          <w:color w:val="000000" w:themeColor="text1"/>
        </w:rPr>
        <w:t>sam.lrv.lt</w:t>
      </w:r>
      <w:proofErr w:type="spellEnd"/>
      <w:r w:rsidR="00DC05A4" w:rsidRPr="00DC05A4">
        <w:rPr>
          <w:rFonts w:ascii="Arial" w:hAnsi="Arial" w:cs="Arial"/>
          <w:color w:val="000000" w:themeColor="text1"/>
        </w:rPr>
        <w:t xml:space="preserve"> Available at</w:t>
      </w:r>
      <w:r w:rsidR="00BF237F" w:rsidRPr="00DC05A4">
        <w:rPr>
          <w:rFonts w:ascii="Arial" w:hAnsi="Arial" w:cs="Arial"/>
          <w:color w:val="000000" w:themeColor="text1"/>
        </w:rPr>
        <w:t xml:space="preserve">: </w:t>
      </w:r>
      <w:hyperlink r:id="rId14" w:history="1">
        <w:r w:rsidR="00EF39AA" w:rsidRPr="00DC05A4">
          <w:rPr>
            <w:rStyle w:val="Hyperlink"/>
            <w:rFonts w:ascii="Arial" w:hAnsi="Arial" w:cs="Arial"/>
            <w:color w:val="000000" w:themeColor="text1"/>
            <w:u w:val="none"/>
          </w:rPr>
          <w:t>https://sam.lrv.lt/uploads/sam/documents/files/Veiklos_sritys/Programos_ir_projektai/Sveicarijos_parama/Akuserines%20metodikos/Antenataline%20prieziura.pdf</w:t>
        </w:r>
      </w:hyperlink>
      <w:r w:rsidR="00DC05A4" w:rsidRPr="00DC05A4">
        <w:rPr>
          <w:rFonts w:ascii="Arial" w:hAnsi="Arial" w:cs="Arial"/>
          <w:color w:val="000000" w:themeColor="text1"/>
        </w:rPr>
        <w:t xml:space="preserve"> </w:t>
      </w:r>
      <w:r w:rsidR="00DC05A4" w:rsidRPr="00DC05A4">
        <w:rPr>
          <w:rFonts w:ascii="Arial" w:hAnsi="Arial" w:cs="Arial"/>
          <w:color w:val="000000" w:themeColor="text1"/>
          <w:lang w:val="lt-LT"/>
        </w:rPr>
        <w:t>[</w:t>
      </w:r>
      <w:r w:rsidR="00DC05A4" w:rsidRPr="00DC05A4">
        <w:rPr>
          <w:rFonts w:ascii="Arial" w:hAnsi="Arial" w:cs="Arial"/>
          <w:color w:val="000000" w:themeColor="text1"/>
        </w:rPr>
        <w:t>Accessed Oct 21 2018].</w:t>
      </w:r>
    </w:p>
    <w:p w14:paraId="0131C0A7" w14:textId="6962414F" w:rsidR="0092680B" w:rsidRDefault="00EF39AA" w:rsidP="0092680B">
      <w:pPr>
        <w:pStyle w:val="Bibliography"/>
        <w:spacing w:line="480" w:lineRule="auto"/>
        <w:ind w:left="0"/>
        <w:rPr>
          <w:rFonts w:ascii="Arial" w:hAnsi="Arial" w:cs="Arial"/>
        </w:rPr>
      </w:pPr>
      <w:r w:rsidRPr="0092680B">
        <w:rPr>
          <w:rFonts w:ascii="Arial" w:hAnsi="Arial" w:cs="Arial"/>
        </w:rPr>
        <w:t>6</w:t>
      </w:r>
      <w:r w:rsidR="0092680B">
        <w:rPr>
          <w:rFonts w:ascii="Arial" w:hAnsi="Arial" w:cs="Arial"/>
        </w:rPr>
        <w:t>.</w:t>
      </w:r>
      <w:r w:rsidR="0092680B">
        <w:rPr>
          <w:rFonts w:ascii="Arial" w:hAnsi="Arial" w:cs="Arial"/>
        </w:rPr>
        <w:tab/>
      </w:r>
      <w:r w:rsidRPr="0092680B">
        <w:rPr>
          <w:rFonts w:ascii="Arial" w:hAnsi="Arial" w:cs="Arial"/>
        </w:rPr>
        <w:tab/>
        <w:t xml:space="preserve">Tully HM, </w:t>
      </w:r>
      <w:proofErr w:type="spellStart"/>
      <w:r w:rsidRPr="0092680B">
        <w:rPr>
          <w:rFonts w:ascii="Arial" w:hAnsi="Arial" w:cs="Arial"/>
        </w:rPr>
        <w:t>Dobyns</w:t>
      </w:r>
      <w:proofErr w:type="spellEnd"/>
      <w:r w:rsidRPr="0092680B">
        <w:rPr>
          <w:rFonts w:ascii="Arial" w:hAnsi="Arial" w:cs="Arial"/>
        </w:rPr>
        <w:t xml:space="preserve"> WB. Infantile hydrocephalus: a review of epidemiology, classification and causes. </w:t>
      </w:r>
      <w:proofErr w:type="spellStart"/>
      <w:r w:rsidRPr="0092680B">
        <w:rPr>
          <w:rFonts w:ascii="Arial" w:hAnsi="Arial" w:cs="Arial"/>
        </w:rPr>
        <w:t>Eur</w:t>
      </w:r>
      <w:proofErr w:type="spellEnd"/>
      <w:r w:rsidRPr="0092680B">
        <w:rPr>
          <w:rFonts w:ascii="Arial" w:hAnsi="Arial" w:cs="Arial"/>
        </w:rPr>
        <w:t xml:space="preserve"> J Med Genet. 2014 Aug;57(8):359–68.</w:t>
      </w:r>
    </w:p>
    <w:p w14:paraId="3046AD9E" w14:textId="59D1D18A" w:rsidR="0092680B" w:rsidRDefault="00BF237F" w:rsidP="0092680B">
      <w:pPr>
        <w:pStyle w:val="Bibliography"/>
        <w:spacing w:line="480" w:lineRule="auto"/>
        <w:ind w:left="0"/>
        <w:rPr>
          <w:rFonts w:ascii="Arial" w:hAnsi="Arial" w:cs="Arial"/>
          <w:color w:val="000000" w:themeColor="text1"/>
          <w:spacing w:val="4"/>
          <w:shd w:val="clear" w:color="auto" w:fill="FCFCFC"/>
        </w:rPr>
      </w:pPr>
      <w:r w:rsidRPr="0092680B">
        <w:rPr>
          <w:rFonts w:ascii="Arial" w:hAnsi="Arial" w:cs="Arial"/>
          <w:color w:val="000000" w:themeColor="text1"/>
        </w:rPr>
        <w:t>7.</w:t>
      </w:r>
      <w:r w:rsidR="0092680B">
        <w:rPr>
          <w:rFonts w:ascii="Arial" w:hAnsi="Arial" w:cs="Arial"/>
          <w:color w:val="000000" w:themeColor="text1"/>
        </w:rPr>
        <w:tab/>
      </w:r>
      <w:r w:rsidR="0092680B">
        <w:rPr>
          <w:rFonts w:ascii="Arial" w:hAnsi="Arial" w:cs="Arial"/>
          <w:color w:val="000000" w:themeColor="text1"/>
        </w:rPr>
        <w:tab/>
      </w:r>
      <w:proofErr w:type="spellStart"/>
      <w:r w:rsidR="00117584" w:rsidRPr="0092680B">
        <w:rPr>
          <w:rFonts w:ascii="Arial" w:hAnsi="Arial" w:cs="Arial"/>
          <w:color w:val="333333"/>
          <w:spacing w:val="4"/>
          <w:shd w:val="clear" w:color="auto" w:fill="FCFCFC"/>
        </w:rPr>
        <w:t>Beni</w:t>
      </w:r>
      <w:proofErr w:type="spellEnd"/>
      <w:r w:rsidR="00117584" w:rsidRPr="0092680B">
        <w:rPr>
          <w:rFonts w:ascii="Arial" w:hAnsi="Arial" w:cs="Arial"/>
          <w:color w:val="333333"/>
          <w:spacing w:val="4"/>
          <w:shd w:val="clear" w:color="auto" w:fill="FCFCFC"/>
        </w:rPr>
        <w:t>-</w:t>
      </w:r>
      <w:r w:rsidR="00117584" w:rsidRPr="0092680B">
        <w:rPr>
          <w:rFonts w:ascii="Arial" w:hAnsi="Arial" w:cs="Arial"/>
          <w:color w:val="000000" w:themeColor="text1"/>
          <w:spacing w:val="4"/>
          <w:shd w:val="clear" w:color="auto" w:fill="FCFCFC"/>
        </w:rPr>
        <w:t xml:space="preserve">Adani, L., </w:t>
      </w:r>
      <w:proofErr w:type="spellStart"/>
      <w:r w:rsidR="00117584" w:rsidRPr="0092680B">
        <w:rPr>
          <w:rFonts w:ascii="Arial" w:hAnsi="Arial" w:cs="Arial"/>
          <w:color w:val="000000" w:themeColor="text1"/>
          <w:spacing w:val="4"/>
          <w:shd w:val="clear" w:color="auto" w:fill="FCFCFC"/>
        </w:rPr>
        <w:t>Biani</w:t>
      </w:r>
      <w:proofErr w:type="spellEnd"/>
      <w:r w:rsidR="00117584" w:rsidRPr="0092680B">
        <w:rPr>
          <w:rFonts w:ascii="Arial" w:hAnsi="Arial" w:cs="Arial"/>
          <w:color w:val="000000" w:themeColor="text1"/>
          <w:spacing w:val="4"/>
          <w:shd w:val="clear" w:color="auto" w:fill="FCFCFC"/>
        </w:rPr>
        <w:t>, N., Ben-</w:t>
      </w:r>
      <w:proofErr w:type="spellStart"/>
      <w:r w:rsidR="00117584" w:rsidRPr="0092680B">
        <w:rPr>
          <w:rFonts w:ascii="Arial" w:hAnsi="Arial" w:cs="Arial"/>
          <w:color w:val="000000" w:themeColor="text1"/>
          <w:spacing w:val="4"/>
          <w:shd w:val="clear" w:color="auto" w:fill="FCFCFC"/>
        </w:rPr>
        <w:t>Sirah</w:t>
      </w:r>
      <w:proofErr w:type="spellEnd"/>
      <w:r w:rsidR="00117584" w:rsidRPr="0092680B">
        <w:rPr>
          <w:rFonts w:ascii="Arial" w:hAnsi="Arial" w:cs="Arial"/>
          <w:color w:val="000000" w:themeColor="text1"/>
          <w:spacing w:val="4"/>
          <w:shd w:val="clear" w:color="auto" w:fill="FCFCFC"/>
        </w:rPr>
        <w:t>, L.,</w:t>
      </w:r>
      <w:r w:rsidR="00117584" w:rsidRPr="0092680B">
        <w:rPr>
          <w:rStyle w:val="authorsname"/>
          <w:rFonts w:ascii="Arial" w:hAnsi="Arial" w:cs="Arial"/>
          <w:color w:val="000000" w:themeColor="text1"/>
        </w:rPr>
        <w:t> </w:t>
      </w:r>
      <w:proofErr w:type="spellStart"/>
      <w:r w:rsidR="00117584" w:rsidRPr="0092680B">
        <w:rPr>
          <w:rStyle w:val="authorsname"/>
          <w:rFonts w:ascii="Arial" w:hAnsi="Arial" w:cs="Arial"/>
          <w:color w:val="000000" w:themeColor="text1"/>
        </w:rPr>
        <w:t>Constantini</w:t>
      </w:r>
      <w:proofErr w:type="spellEnd"/>
      <w:r w:rsidR="00117584" w:rsidRPr="0092680B">
        <w:rPr>
          <w:rStyle w:val="authorsname"/>
          <w:rFonts w:ascii="Arial" w:hAnsi="Arial" w:cs="Arial"/>
          <w:color w:val="000000" w:themeColor="text1"/>
        </w:rPr>
        <w:t xml:space="preserve"> S.</w:t>
      </w:r>
      <w:r w:rsidR="00117584" w:rsidRPr="0092680B">
        <w:rPr>
          <w:rFonts w:ascii="Arial" w:hAnsi="Arial" w:cs="Arial"/>
          <w:color w:val="000000" w:themeColor="text1"/>
          <w:spacing w:val="4"/>
          <w:shd w:val="clear" w:color="auto" w:fill="FCFCFC"/>
        </w:rPr>
        <w:t xml:space="preserve"> </w:t>
      </w:r>
      <w:r w:rsidR="00117584" w:rsidRPr="0092680B">
        <w:rPr>
          <w:rFonts w:ascii="Arial" w:hAnsi="Arial" w:cs="Arial"/>
          <w:color w:val="000000" w:themeColor="text1"/>
        </w:rPr>
        <w:t xml:space="preserve">The occurrence of obstructive vs absorptive hydrocephalus in newborns and infants: relevance to treatment choices. </w:t>
      </w:r>
      <w:r w:rsidR="00117584" w:rsidRPr="0092680B">
        <w:rPr>
          <w:rFonts w:ascii="Arial" w:hAnsi="Arial" w:cs="Arial"/>
          <w:bCs/>
          <w:color w:val="000000" w:themeColor="text1"/>
        </w:rPr>
        <w:t>Child's Nervous System</w:t>
      </w:r>
      <w:r w:rsidR="00117584" w:rsidRPr="0092680B">
        <w:rPr>
          <w:rFonts w:ascii="Arial" w:hAnsi="Arial" w:cs="Arial"/>
          <w:color w:val="000000" w:themeColor="text1"/>
        </w:rPr>
        <w:t xml:space="preserve"> </w:t>
      </w:r>
      <w:r w:rsidR="00117584" w:rsidRPr="0092680B">
        <w:rPr>
          <w:rFonts w:ascii="Arial" w:hAnsi="Arial" w:cs="Arial"/>
          <w:color w:val="000000" w:themeColor="text1"/>
          <w:spacing w:val="4"/>
          <w:shd w:val="clear" w:color="auto" w:fill="FCFCFC"/>
        </w:rPr>
        <w:t xml:space="preserve">2006 22: 1543. </w:t>
      </w:r>
      <w:hyperlink r:id="rId15" w:history="1">
        <w:r w:rsidR="0092680B" w:rsidRPr="00F55834">
          <w:rPr>
            <w:rStyle w:val="Hyperlink"/>
            <w:rFonts w:ascii="Arial" w:hAnsi="Arial" w:cs="Arial"/>
            <w:spacing w:val="4"/>
            <w:shd w:val="clear" w:color="auto" w:fill="FCFCFC"/>
          </w:rPr>
          <w:t>https://doi.org/10.1007/s00381-006-0193-5</w:t>
        </w:r>
      </w:hyperlink>
    </w:p>
    <w:p w14:paraId="421E6C63" w14:textId="23BD6BFC" w:rsidR="0092680B" w:rsidRDefault="0092680B" w:rsidP="0092680B">
      <w:pPr>
        <w:pStyle w:val="Bibliography"/>
        <w:spacing w:line="480" w:lineRule="auto"/>
        <w:ind w:left="0"/>
        <w:rPr>
          <w:rFonts w:ascii="Arial" w:hAnsi="Arial" w:cs="Arial"/>
          <w:color w:val="000000" w:themeColor="text1"/>
        </w:rPr>
      </w:pPr>
      <w:r>
        <w:rPr>
          <w:rFonts w:ascii="Arial" w:hAnsi="Arial" w:cs="Arial"/>
        </w:rPr>
        <w:lastRenderedPageBreak/>
        <w:t>8.</w:t>
      </w:r>
      <w:r>
        <w:rPr>
          <w:rFonts w:ascii="Arial" w:hAnsi="Arial" w:cs="Arial"/>
        </w:rPr>
        <w:tab/>
      </w:r>
      <w:r w:rsidR="00BF237F" w:rsidRPr="0092680B">
        <w:rPr>
          <w:rFonts w:ascii="Arial" w:hAnsi="Arial" w:cs="Arial"/>
        </w:rPr>
        <w:tab/>
      </w:r>
      <w:r w:rsidR="00535A2D" w:rsidRPr="0092680B">
        <w:rPr>
          <w:rFonts w:ascii="Arial" w:hAnsi="Arial" w:cs="Arial"/>
          <w:color w:val="000000" w:themeColor="text1"/>
          <w:lang w:val="lt-LT"/>
        </w:rPr>
        <w:t>„</w:t>
      </w:r>
      <w:r w:rsidR="00535A2D" w:rsidRPr="0092680B">
        <w:rPr>
          <w:rFonts w:ascii="Arial" w:hAnsi="Arial" w:cs="Arial"/>
          <w:bCs/>
        </w:rPr>
        <w:t xml:space="preserve">Hydrocephalus in children: Physiology, pathogenesis, and </w:t>
      </w:r>
      <w:proofErr w:type="gramStart"/>
      <w:r w:rsidR="00535A2D" w:rsidRPr="0092680B">
        <w:rPr>
          <w:rFonts w:ascii="Arial" w:hAnsi="Arial" w:cs="Arial"/>
          <w:bCs/>
        </w:rPr>
        <w:t>etiology</w:t>
      </w:r>
      <w:r w:rsidR="00535A2D" w:rsidRPr="0092680B">
        <w:rPr>
          <w:rFonts w:ascii="Arial" w:hAnsi="Arial" w:cs="Arial"/>
          <w:color w:val="000000" w:themeColor="text1"/>
          <w:lang w:val="lt-LT"/>
        </w:rPr>
        <w:t>“ UpToDate</w:t>
      </w:r>
      <w:proofErr w:type="gramEnd"/>
      <w:r w:rsidR="00535A2D" w:rsidRPr="0092680B">
        <w:rPr>
          <w:rFonts w:ascii="Arial" w:hAnsi="Arial" w:cs="Arial"/>
          <w:color w:val="000000" w:themeColor="text1"/>
          <w:lang w:val="lt-LT"/>
        </w:rPr>
        <w:t xml:space="preserve">. </w:t>
      </w:r>
      <w:r w:rsidR="00535A2D" w:rsidRPr="0092680B">
        <w:rPr>
          <w:rFonts w:ascii="Arial" w:hAnsi="Arial" w:cs="Arial"/>
          <w:color w:val="000000" w:themeColor="text1"/>
        </w:rPr>
        <w:t xml:space="preserve">Available at: </w:t>
      </w:r>
      <w:r w:rsidR="00535A2D" w:rsidRPr="0092680B">
        <w:rPr>
          <w:rFonts w:ascii="Arial" w:hAnsi="Arial" w:cs="Arial"/>
        </w:rPr>
        <w:t xml:space="preserve">https://www-uptodate-com.ezproxy.dbazes.lsmuni.lt/contents/hydrocephalus-in-children-physiology-pathogenesis-and-etiology?sectionName=Obstruction&amp;topicRef=110031&amp;anchor=H8&amp;source=see_link#H2556103 </w:t>
      </w:r>
      <w:r w:rsidR="00535A2D" w:rsidRPr="0092680B">
        <w:rPr>
          <w:rFonts w:ascii="Arial" w:hAnsi="Arial" w:cs="Arial"/>
          <w:color w:val="000000" w:themeColor="text1"/>
          <w:lang w:val="lt-LT"/>
        </w:rPr>
        <w:t>[</w:t>
      </w:r>
      <w:r w:rsidR="00535A2D" w:rsidRPr="0092680B">
        <w:rPr>
          <w:rFonts w:ascii="Arial" w:hAnsi="Arial" w:cs="Arial"/>
          <w:color w:val="000000" w:themeColor="text1"/>
        </w:rPr>
        <w:t>Accessed Oct 25 2018].</w:t>
      </w:r>
    </w:p>
    <w:p w14:paraId="7074BF97" w14:textId="38B63F7B" w:rsidR="00A81201" w:rsidRPr="0092680B" w:rsidRDefault="00A81201" w:rsidP="0092680B">
      <w:pPr>
        <w:pStyle w:val="Bibliography"/>
        <w:spacing w:line="480" w:lineRule="auto"/>
        <w:ind w:left="0"/>
        <w:rPr>
          <w:rFonts w:ascii="Arial" w:hAnsi="Arial" w:cs="Arial"/>
        </w:rPr>
      </w:pPr>
      <w:r w:rsidRPr="0092680B">
        <w:rPr>
          <w:rFonts w:ascii="Arial" w:hAnsi="Arial" w:cs="Arial"/>
        </w:rPr>
        <w:t>9</w:t>
      </w:r>
      <w:r w:rsidRPr="0092680B">
        <w:rPr>
          <w:rFonts w:ascii="Arial" w:hAnsi="Arial" w:cs="Arial"/>
          <w:color w:val="000000" w:themeColor="text1"/>
        </w:rPr>
        <w:t>.</w:t>
      </w:r>
      <w:r w:rsidR="0092680B">
        <w:rPr>
          <w:rFonts w:ascii="Arial" w:hAnsi="Arial" w:cs="Arial"/>
          <w:color w:val="000000" w:themeColor="text1"/>
        </w:rPr>
        <w:tab/>
      </w:r>
      <w:r w:rsidR="0092680B">
        <w:rPr>
          <w:rFonts w:ascii="Arial" w:hAnsi="Arial" w:cs="Arial"/>
          <w:color w:val="000000" w:themeColor="text1"/>
        </w:rPr>
        <w:tab/>
      </w:r>
      <w:proofErr w:type="spellStart"/>
      <w:r w:rsidRPr="0092680B">
        <w:rPr>
          <w:rFonts w:ascii="Arial" w:hAnsi="Arial" w:cs="Arial"/>
          <w:color w:val="000000" w:themeColor="text1"/>
          <w:shd w:val="clear" w:color="auto" w:fill="FFFFFF"/>
        </w:rPr>
        <w:t>Schrander-Stumpel</w:t>
      </w:r>
      <w:proofErr w:type="spellEnd"/>
      <w:r w:rsidRPr="0092680B">
        <w:rPr>
          <w:rFonts w:ascii="Arial" w:hAnsi="Arial" w:cs="Arial"/>
          <w:color w:val="000000" w:themeColor="text1"/>
          <w:shd w:val="clear" w:color="auto" w:fill="FFFFFF"/>
        </w:rPr>
        <w:t xml:space="preserve"> C, </w:t>
      </w:r>
      <w:proofErr w:type="spellStart"/>
      <w:r w:rsidRPr="0092680B">
        <w:rPr>
          <w:rFonts w:ascii="Arial" w:hAnsi="Arial" w:cs="Arial"/>
          <w:color w:val="000000" w:themeColor="text1"/>
          <w:shd w:val="clear" w:color="auto" w:fill="FFFFFF"/>
        </w:rPr>
        <w:t>Fryns</w:t>
      </w:r>
      <w:proofErr w:type="spellEnd"/>
      <w:r w:rsidRPr="0092680B">
        <w:rPr>
          <w:rFonts w:ascii="Arial" w:hAnsi="Arial" w:cs="Arial"/>
          <w:color w:val="000000" w:themeColor="text1"/>
          <w:shd w:val="clear" w:color="auto" w:fill="FFFFFF"/>
        </w:rPr>
        <w:t xml:space="preserve"> JP. </w:t>
      </w:r>
      <w:r w:rsidRPr="0092680B">
        <w:rPr>
          <w:rFonts w:ascii="Arial" w:hAnsi="Arial" w:cs="Arial"/>
        </w:rPr>
        <w:t xml:space="preserve">Congenital hydrocephalus: nosology and guidelines for clinical approach and genetic counselling. </w:t>
      </w:r>
      <w:proofErr w:type="spellStart"/>
      <w:r w:rsidRPr="0092680B">
        <w:rPr>
          <w:rFonts w:ascii="Arial" w:hAnsi="Arial" w:cs="Arial"/>
          <w:shd w:val="clear" w:color="auto" w:fill="FFFFFF"/>
        </w:rPr>
        <w:t>Eur</w:t>
      </w:r>
      <w:proofErr w:type="spellEnd"/>
      <w:r w:rsidRPr="0092680B">
        <w:rPr>
          <w:rFonts w:ascii="Arial" w:hAnsi="Arial" w:cs="Arial"/>
          <w:shd w:val="clear" w:color="auto" w:fill="FFFFFF"/>
        </w:rPr>
        <w:t xml:space="preserve"> J </w:t>
      </w:r>
      <w:proofErr w:type="spellStart"/>
      <w:r w:rsidRPr="0092680B">
        <w:rPr>
          <w:rFonts w:ascii="Arial" w:hAnsi="Arial" w:cs="Arial"/>
          <w:shd w:val="clear" w:color="auto" w:fill="FFFFFF"/>
        </w:rPr>
        <w:t>Pediatr</w:t>
      </w:r>
      <w:proofErr w:type="spellEnd"/>
      <w:r w:rsidRPr="0092680B">
        <w:rPr>
          <w:rFonts w:ascii="Arial" w:hAnsi="Arial" w:cs="Arial"/>
          <w:shd w:val="clear" w:color="auto" w:fill="FFFFFF"/>
        </w:rPr>
        <w:t> 1998 May;157(5):355-62.</w:t>
      </w:r>
    </w:p>
    <w:p w14:paraId="56C893E7" w14:textId="5CDF84DA" w:rsidR="00376288" w:rsidRPr="0092680B" w:rsidRDefault="009B01AE" w:rsidP="0092680B">
      <w:pPr>
        <w:pStyle w:val="Bibliography"/>
        <w:spacing w:line="480" w:lineRule="auto"/>
        <w:ind w:left="0"/>
        <w:rPr>
          <w:rFonts w:ascii="Arial" w:hAnsi="Arial" w:cs="Arial"/>
        </w:rPr>
      </w:pPr>
      <w:r w:rsidRPr="0092680B">
        <w:rPr>
          <w:rFonts w:ascii="Arial" w:hAnsi="Arial" w:cs="Arial"/>
        </w:rPr>
        <w:t>10</w:t>
      </w:r>
      <w:r w:rsidR="0092680B">
        <w:rPr>
          <w:rFonts w:ascii="Arial" w:hAnsi="Arial" w:cs="Arial"/>
        </w:rPr>
        <w:t>.</w:t>
      </w:r>
      <w:r w:rsidR="0092680B">
        <w:rPr>
          <w:rFonts w:ascii="Arial" w:hAnsi="Arial" w:cs="Arial"/>
        </w:rPr>
        <w:tab/>
      </w:r>
      <w:r w:rsidR="00BF237F" w:rsidRPr="0092680B">
        <w:rPr>
          <w:rFonts w:ascii="Arial" w:hAnsi="Arial" w:cs="Arial"/>
        </w:rPr>
        <w:tab/>
      </w:r>
      <w:proofErr w:type="spellStart"/>
      <w:r w:rsidR="00BF237F" w:rsidRPr="0092680B">
        <w:rPr>
          <w:rFonts w:ascii="Arial" w:hAnsi="Arial" w:cs="Arial"/>
        </w:rPr>
        <w:t>Adzick</w:t>
      </w:r>
      <w:proofErr w:type="spellEnd"/>
      <w:r w:rsidR="00BF237F" w:rsidRPr="0092680B">
        <w:rPr>
          <w:rFonts w:ascii="Arial" w:hAnsi="Arial" w:cs="Arial"/>
        </w:rPr>
        <w:t xml:space="preserve"> NS, Thom EA, </w:t>
      </w:r>
      <w:proofErr w:type="spellStart"/>
      <w:r w:rsidR="00BF237F" w:rsidRPr="0092680B">
        <w:rPr>
          <w:rFonts w:ascii="Arial" w:hAnsi="Arial" w:cs="Arial"/>
        </w:rPr>
        <w:t>Spong</w:t>
      </w:r>
      <w:proofErr w:type="spellEnd"/>
      <w:r w:rsidR="00BF237F" w:rsidRPr="0092680B">
        <w:rPr>
          <w:rFonts w:ascii="Arial" w:hAnsi="Arial" w:cs="Arial"/>
        </w:rPr>
        <w:t xml:space="preserve"> CY, Brock JW, Burrows PK, Johnson MP, et al. A Randomized Trial of Prenatal versus Postnatal Repair of Myelomeningocele. N </w:t>
      </w:r>
      <w:proofErr w:type="spellStart"/>
      <w:r w:rsidR="00BF237F" w:rsidRPr="0092680B">
        <w:rPr>
          <w:rFonts w:ascii="Arial" w:hAnsi="Arial" w:cs="Arial"/>
        </w:rPr>
        <w:t>Engl</w:t>
      </w:r>
      <w:proofErr w:type="spellEnd"/>
      <w:r w:rsidR="00BF237F" w:rsidRPr="0092680B">
        <w:rPr>
          <w:rFonts w:ascii="Arial" w:hAnsi="Arial" w:cs="Arial"/>
        </w:rPr>
        <w:t xml:space="preserve"> J Med</w:t>
      </w:r>
      <w:r w:rsidR="0092680B">
        <w:rPr>
          <w:rFonts w:ascii="Arial" w:hAnsi="Arial" w:cs="Arial"/>
        </w:rPr>
        <w:t>. 2011 Mar 17;364(11):993–1004.</w:t>
      </w:r>
    </w:p>
    <w:p w14:paraId="67DEE0DA" w14:textId="2A254A7A" w:rsidR="00376288" w:rsidRPr="0092680B" w:rsidRDefault="0086091D" w:rsidP="0092680B">
      <w:pPr>
        <w:pStyle w:val="Bibliography"/>
        <w:spacing w:line="480" w:lineRule="auto"/>
        <w:ind w:left="0"/>
        <w:rPr>
          <w:rFonts w:ascii="Arial" w:hAnsi="Arial" w:cs="Arial"/>
        </w:rPr>
      </w:pPr>
      <w:r w:rsidRPr="0092680B">
        <w:rPr>
          <w:rFonts w:ascii="Arial" w:hAnsi="Arial" w:cs="Arial"/>
        </w:rPr>
        <w:t>11</w:t>
      </w:r>
      <w:r w:rsidR="0092680B">
        <w:rPr>
          <w:rFonts w:ascii="Arial" w:hAnsi="Arial" w:cs="Arial"/>
        </w:rPr>
        <w:t>.</w:t>
      </w:r>
      <w:r w:rsidR="0092680B">
        <w:rPr>
          <w:rFonts w:ascii="Arial" w:hAnsi="Arial" w:cs="Arial"/>
        </w:rPr>
        <w:tab/>
      </w:r>
      <w:r w:rsidR="0092680B">
        <w:rPr>
          <w:rFonts w:ascii="Arial" w:hAnsi="Arial" w:cs="Arial"/>
        </w:rPr>
        <w:tab/>
      </w:r>
      <w:proofErr w:type="spellStart"/>
      <w:r w:rsidR="00BF237F" w:rsidRPr="0092680B">
        <w:rPr>
          <w:rFonts w:ascii="Arial" w:hAnsi="Arial" w:cs="Arial"/>
        </w:rPr>
        <w:t>Shitsama</w:t>
      </w:r>
      <w:proofErr w:type="spellEnd"/>
      <w:r w:rsidR="00BF237F" w:rsidRPr="0092680B">
        <w:rPr>
          <w:rFonts w:ascii="Arial" w:hAnsi="Arial" w:cs="Arial"/>
        </w:rPr>
        <w:t xml:space="preserve"> S, </w:t>
      </w:r>
      <w:proofErr w:type="spellStart"/>
      <w:r w:rsidR="00BF237F" w:rsidRPr="0092680B">
        <w:rPr>
          <w:rFonts w:ascii="Arial" w:hAnsi="Arial" w:cs="Arial"/>
        </w:rPr>
        <w:t>Wittayanakorn</w:t>
      </w:r>
      <w:proofErr w:type="spellEnd"/>
      <w:r w:rsidR="00BF237F" w:rsidRPr="0092680B">
        <w:rPr>
          <w:rFonts w:ascii="Arial" w:hAnsi="Arial" w:cs="Arial"/>
        </w:rPr>
        <w:t xml:space="preserve"> N, </w:t>
      </w:r>
      <w:proofErr w:type="spellStart"/>
      <w:r w:rsidR="00BF237F" w:rsidRPr="0092680B">
        <w:rPr>
          <w:rFonts w:ascii="Arial" w:hAnsi="Arial" w:cs="Arial"/>
        </w:rPr>
        <w:t>Okechi</w:t>
      </w:r>
      <w:proofErr w:type="spellEnd"/>
      <w:r w:rsidR="00BF237F" w:rsidRPr="0092680B">
        <w:rPr>
          <w:rFonts w:ascii="Arial" w:hAnsi="Arial" w:cs="Arial"/>
        </w:rPr>
        <w:t xml:space="preserve"> H, Albright AL. Choroid plexus coagulation in infants with extreme hydrocephalus or hydranencephaly. J </w:t>
      </w:r>
      <w:proofErr w:type="spellStart"/>
      <w:r w:rsidR="00BF237F" w:rsidRPr="0092680B">
        <w:rPr>
          <w:rFonts w:ascii="Arial" w:hAnsi="Arial" w:cs="Arial"/>
        </w:rPr>
        <w:t>Neurosurg</w:t>
      </w:r>
      <w:proofErr w:type="spellEnd"/>
      <w:r w:rsidR="00BF237F" w:rsidRPr="0092680B">
        <w:rPr>
          <w:rFonts w:ascii="Arial" w:hAnsi="Arial" w:cs="Arial"/>
        </w:rPr>
        <w:t xml:space="preserve"> </w:t>
      </w:r>
      <w:proofErr w:type="spellStart"/>
      <w:r w:rsidR="00BF237F" w:rsidRPr="0092680B">
        <w:rPr>
          <w:rFonts w:ascii="Arial" w:hAnsi="Arial" w:cs="Arial"/>
        </w:rPr>
        <w:t>Pediatr</w:t>
      </w:r>
      <w:proofErr w:type="spellEnd"/>
      <w:r w:rsidR="00BF237F" w:rsidRPr="0092680B">
        <w:rPr>
          <w:rFonts w:ascii="Arial" w:hAnsi="Arial" w:cs="Arial"/>
        </w:rPr>
        <w:t>. 2014 Apr 25;14(</w:t>
      </w:r>
      <w:r w:rsidR="0092680B">
        <w:rPr>
          <w:rFonts w:ascii="Arial" w:hAnsi="Arial" w:cs="Arial"/>
        </w:rPr>
        <w:t>1):55–7.</w:t>
      </w:r>
    </w:p>
    <w:p w14:paraId="7AB84221" w14:textId="647DA26F" w:rsidR="00376288" w:rsidRPr="0092680B" w:rsidRDefault="0092680B" w:rsidP="0092680B">
      <w:pPr>
        <w:pStyle w:val="Bibliography"/>
        <w:spacing w:line="480" w:lineRule="auto"/>
        <w:ind w:left="0"/>
        <w:rPr>
          <w:rFonts w:ascii="Arial" w:hAnsi="Arial" w:cs="Arial"/>
        </w:rPr>
      </w:pPr>
      <w:r>
        <w:rPr>
          <w:rFonts w:ascii="Arial" w:hAnsi="Arial" w:cs="Arial"/>
        </w:rPr>
        <w:t>12.</w:t>
      </w:r>
      <w:r>
        <w:rPr>
          <w:rFonts w:ascii="Arial" w:hAnsi="Arial" w:cs="Arial"/>
        </w:rPr>
        <w:tab/>
      </w:r>
      <w:r>
        <w:rPr>
          <w:rFonts w:ascii="Arial" w:hAnsi="Arial" w:cs="Arial"/>
        </w:rPr>
        <w:tab/>
      </w:r>
      <w:proofErr w:type="spellStart"/>
      <w:r w:rsidR="00BF237F" w:rsidRPr="0092680B">
        <w:rPr>
          <w:rFonts w:ascii="Arial" w:hAnsi="Arial" w:cs="Arial"/>
        </w:rPr>
        <w:t>Melo</w:t>
      </w:r>
      <w:proofErr w:type="spellEnd"/>
      <w:r w:rsidR="00BF237F" w:rsidRPr="0092680B">
        <w:rPr>
          <w:rFonts w:ascii="Arial" w:hAnsi="Arial" w:cs="Arial"/>
        </w:rPr>
        <w:t xml:space="preserve"> JRT, Pacheco P, </w:t>
      </w:r>
      <w:proofErr w:type="spellStart"/>
      <w:r w:rsidR="00BF237F" w:rsidRPr="0092680B">
        <w:rPr>
          <w:rFonts w:ascii="Arial" w:hAnsi="Arial" w:cs="Arial"/>
        </w:rPr>
        <w:t>Melo</w:t>
      </w:r>
      <w:proofErr w:type="spellEnd"/>
      <w:r w:rsidR="00BF237F" w:rsidRPr="0092680B">
        <w:rPr>
          <w:rFonts w:ascii="Arial" w:hAnsi="Arial" w:cs="Arial"/>
        </w:rPr>
        <w:t xml:space="preserve"> EN de, </w:t>
      </w:r>
      <w:proofErr w:type="spellStart"/>
      <w:r w:rsidR="00BF237F" w:rsidRPr="0092680B">
        <w:rPr>
          <w:rFonts w:ascii="Arial" w:hAnsi="Arial" w:cs="Arial"/>
        </w:rPr>
        <w:t>Vasconcellos</w:t>
      </w:r>
      <w:proofErr w:type="spellEnd"/>
      <w:r w:rsidR="00BF237F" w:rsidRPr="0092680B">
        <w:rPr>
          <w:rFonts w:ascii="Arial" w:hAnsi="Arial" w:cs="Arial"/>
        </w:rPr>
        <w:t xml:space="preserve"> Â, </w:t>
      </w:r>
      <w:proofErr w:type="spellStart"/>
      <w:r w:rsidR="00BF237F" w:rsidRPr="0092680B">
        <w:rPr>
          <w:rFonts w:ascii="Arial" w:hAnsi="Arial" w:cs="Arial"/>
        </w:rPr>
        <w:t>Passos</w:t>
      </w:r>
      <w:proofErr w:type="spellEnd"/>
      <w:r w:rsidR="00BF237F" w:rsidRPr="0092680B">
        <w:rPr>
          <w:rFonts w:ascii="Arial" w:hAnsi="Arial" w:cs="Arial"/>
        </w:rPr>
        <w:t xml:space="preserve"> RK, </w:t>
      </w:r>
      <w:proofErr w:type="spellStart"/>
      <w:r w:rsidR="00BF237F" w:rsidRPr="0092680B">
        <w:rPr>
          <w:rFonts w:ascii="Arial" w:hAnsi="Arial" w:cs="Arial"/>
        </w:rPr>
        <w:t>Melo</w:t>
      </w:r>
      <w:proofErr w:type="spellEnd"/>
      <w:r w:rsidR="00BF237F" w:rsidRPr="0092680B">
        <w:rPr>
          <w:rFonts w:ascii="Arial" w:hAnsi="Arial" w:cs="Arial"/>
        </w:rPr>
        <w:t xml:space="preserve"> JRT, et al. Clinical and </w:t>
      </w:r>
      <w:proofErr w:type="spellStart"/>
      <w:r w:rsidR="00BF237F" w:rsidRPr="0092680B">
        <w:rPr>
          <w:rFonts w:ascii="Arial" w:hAnsi="Arial" w:cs="Arial"/>
        </w:rPr>
        <w:t>ultrasonographic</w:t>
      </w:r>
      <w:proofErr w:type="spellEnd"/>
      <w:r w:rsidR="00BF237F" w:rsidRPr="0092680B">
        <w:rPr>
          <w:rFonts w:ascii="Arial" w:hAnsi="Arial" w:cs="Arial"/>
        </w:rPr>
        <w:t xml:space="preserve"> criteria for using ventriculoperitoneal shunts in newborns with myelomeningocele. </w:t>
      </w:r>
      <w:proofErr w:type="spellStart"/>
      <w:r w:rsidR="00BF237F" w:rsidRPr="0092680B">
        <w:rPr>
          <w:rFonts w:ascii="Arial" w:hAnsi="Arial" w:cs="Arial"/>
        </w:rPr>
        <w:t>Arq</w:t>
      </w:r>
      <w:proofErr w:type="spellEnd"/>
      <w:r w:rsidR="00BF237F" w:rsidRPr="0092680B">
        <w:rPr>
          <w:rFonts w:ascii="Arial" w:hAnsi="Arial" w:cs="Arial"/>
        </w:rPr>
        <w:t xml:space="preserve"> </w:t>
      </w:r>
      <w:proofErr w:type="spellStart"/>
      <w:r w:rsidR="00BF237F" w:rsidRPr="0092680B">
        <w:rPr>
          <w:rFonts w:ascii="Arial" w:hAnsi="Arial" w:cs="Arial"/>
        </w:rPr>
        <w:t>Neurops</w:t>
      </w:r>
      <w:r>
        <w:rPr>
          <w:rFonts w:ascii="Arial" w:hAnsi="Arial" w:cs="Arial"/>
        </w:rPr>
        <w:t>iquiatr</w:t>
      </w:r>
      <w:proofErr w:type="spellEnd"/>
      <w:r>
        <w:rPr>
          <w:rFonts w:ascii="Arial" w:hAnsi="Arial" w:cs="Arial"/>
        </w:rPr>
        <w:t>. 2015 Sep;73(9):759–63.</w:t>
      </w:r>
    </w:p>
    <w:p w14:paraId="09CDEB25" w14:textId="5CB9C08C" w:rsidR="00376288" w:rsidRPr="0092680B" w:rsidRDefault="0092680B" w:rsidP="0092680B">
      <w:pPr>
        <w:pStyle w:val="Bibliography"/>
        <w:spacing w:line="480" w:lineRule="auto"/>
        <w:ind w:left="0"/>
        <w:rPr>
          <w:rFonts w:ascii="Arial" w:hAnsi="Arial" w:cs="Arial"/>
        </w:rPr>
      </w:pPr>
      <w:r>
        <w:rPr>
          <w:rFonts w:ascii="Arial" w:hAnsi="Arial" w:cs="Arial"/>
        </w:rPr>
        <w:t>13.</w:t>
      </w:r>
      <w:r>
        <w:rPr>
          <w:rFonts w:ascii="Arial" w:hAnsi="Arial" w:cs="Arial"/>
        </w:rPr>
        <w:tab/>
      </w:r>
      <w:r>
        <w:rPr>
          <w:rFonts w:ascii="Arial" w:hAnsi="Arial" w:cs="Arial"/>
        </w:rPr>
        <w:tab/>
      </w:r>
      <w:r w:rsidR="00BF237F" w:rsidRPr="0092680B">
        <w:rPr>
          <w:rFonts w:ascii="Arial" w:hAnsi="Arial" w:cs="Arial"/>
        </w:rPr>
        <w:t xml:space="preserve">Aras M, </w:t>
      </w:r>
      <w:proofErr w:type="spellStart"/>
      <w:r w:rsidR="00BF237F" w:rsidRPr="0092680B">
        <w:rPr>
          <w:rFonts w:ascii="Arial" w:hAnsi="Arial" w:cs="Arial"/>
        </w:rPr>
        <w:t>Altaş</w:t>
      </w:r>
      <w:proofErr w:type="spellEnd"/>
      <w:r w:rsidR="00BF237F" w:rsidRPr="0092680B">
        <w:rPr>
          <w:rFonts w:ascii="Arial" w:hAnsi="Arial" w:cs="Arial"/>
        </w:rPr>
        <w:t xml:space="preserve"> M, </w:t>
      </w:r>
      <w:proofErr w:type="spellStart"/>
      <w:r w:rsidR="00BF237F" w:rsidRPr="0092680B">
        <w:rPr>
          <w:rFonts w:ascii="Arial" w:hAnsi="Arial" w:cs="Arial"/>
        </w:rPr>
        <w:t>Serarslan</w:t>
      </w:r>
      <w:proofErr w:type="spellEnd"/>
      <w:r w:rsidR="00BF237F" w:rsidRPr="0092680B">
        <w:rPr>
          <w:rFonts w:ascii="Arial" w:hAnsi="Arial" w:cs="Arial"/>
        </w:rPr>
        <w:t xml:space="preserve"> Y, </w:t>
      </w:r>
      <w:proofErr w:type="spellStart"/>
      <w:r w:rsidR="00BF237F" w:rsidRPr="0092680B">
        <w:rPr>
          <w:rFonts w:ascii="Arial" w:hAnsi="Arial" w:cs="Arial"/>
        </w:rPr>
        <w:t>Akçora</w:t>
      </w:r>
      <w:proofErr w:type="spellEnd"/>
      <w:r w:rsidR="00BF237F" w:rsidRPr="0092680B">
        <w:rPr>
          <w:rFonts w:ascii="Arial" w:hAnsi="Arial" w:cs="Arial"/>
        </w:rPr>
        <w:t xml:space="preserve"> B, Yılmaz A. Protrusion of a peritoneal catheter via abdominal wall and operated myelomeningocele area: a rare complication of ventriculoperitoneal shunt. Childs </w:t>
      </w:r>
      <w:proofErr w:type="spellStart"/>
      <w:r w:rsidR="00BF237F" w:rsidRPr="0092680B">
        <w:rPr>
          <w:rFonts w:ascii="Arial" w:hAnsi="Arial" w:cs="Arial"/>
        </w:rPr>
        <w:t>Nerv</w:t>
      </w:r>
      <w:proofErr w:type="spellEnd"/>
      <w:r w:rsidR="00BF237F" w:rsidRPr="0092680B">
        <w:rPr>
          <w:rFonts w:ascii="Arial" w:hAnsi="Arial" w:cs="Arial"/>
        </w:rPr>
        <w:t xml:space="preserve"> </w:t>
      </w:r>
      <w:proofErr w:type="spellStart"/>
      <w:r w:rsidR="00BF237F" w:rsidRPr="0092680B">
        <w:rPr>
          <w:rFonts w:ascii="Arial" w:hAnsi="Arial" w:cs="Arial"/>
        </w:rPr>
        <w:t>Syst</w:t>
      </w:r>
      <w:proofErr w:type="spellEnd"/>
      <w:r w:rsidR="00BF237F" w:rsidRPr="0092680B">
        <w:rPr>
          <w:rFonts w:ascii="Arial" w:hAnsi="Arial" w:cs="Arial"/>
        </w:rPr>
        <w:t xml:space="preserve"> </w:t>
      </w:r>
      <w:proofErr w:type="spellStart"/>
      <w:r w:rsidR="00BF237F" w:rsidRPr="0092680B">
        <w:rPr>
          <w:rFonts w:ascii="Arial" w:hAnsi="Arial" w:cs="Arial"/>
        </w:rPr>
        <w:t>ChNS</w:t>
      </w:r>
      <w:proofErr w:type="spellEnd"/>
      <w:r w:rsidR="00BF237F" w:rsidRPr="0092680B">
        <w:rPr>
          <w:rFonts w:ascii="Arial" w:hAnsi="Arial" w:cs="Arial"/>
        </w:rPr>
        <w:t xml:space="preserve"> Off J </w:t>
      </w:r>
      <w:proofErr w:type="spellStart"/>
      <w:r w:rsidR="00BF237F" w:rsidRPr="0092680B">
        <w:rPr>
          <w:rFonts w:ascii="Arial" w:hAnsi="Arial" w:cs="Arial"/>
        </w:rPr>
        <w:t>Int</w:t>
      </w:r>
      <w:proofErr w:type="spellEnd"/>
      <w:r w:rsidR="00BF237F" w:rsidRPr="0092680B">
        <w:rPr>
          <w:rFonts w:ascii="Arial" w:hAnsi="Arial" w:cs="Arial"/>
        </w:rPr>
        <w:t xml:space="preserve"> </w:t>
      </w:r>
      <w:proofErr w:type="spellStart"/>
      <w:r w:rsidR="00BF237F" w:rsidRPr="0092680B">
        <w:rPr>
          <w:rFonts w:ascii="Arial" w:hAnsi="Arial" w:cs="Arial"/>
        </w:rPr>
        <w:t>Soc</w:t>
      </w:r>
      <w:proofErr w:type="spellEnd"/>
      <w:r w:rsidR="00BF237F" w:rsidRPr="0092680B">
        <w:rPr>
          <w:rFonts w:ascii="Arial" w:hAnsi="Arial" w:cs="Arial"/>
        </w:rPr>
        <w:t xml:space="preserve"> </w:t>
      </w:r>
      <w:proofErr w:type="spellStart"/>
      <w:r w:rsidR="00BF237F" w:rsidRPr="0092680B">
        <w:rPr>
          <w:rFonts w:ascii="Arial" w:hAnsi="Arial" w:cs="Arial"/>
        </w:rPr>
        <w:t>Pediatr</w:t>
      </w:r>
      <w:proofErr w:type="spellEnd"/>
      <w:r w:rsidR="00BF237F" w:rsidRPr="0092680B">
        <w:rPr>
          <w:rFonts w:ascii="Arial" w:hAnsi="Arial" w:cs="Arial"/>
        </w:rPr>
        <w:t xml:space="preserve"> </w:t>
      </w:r>
      <w:proofErr w:type="spellStart"/>
      <w:r w:rsidR="00BF237F" w:rsidRPr="0092680B">
        <w:rPr>
          <w:rFonts w:ascii="Arial" w:hAnsi="Arial" w:cs="Arial"/>
        </w:rPr>
        <w:t>Neur</w:t>
      </w:r>
      <w:r>
        <w:rPr>
          <w:rFonts w:ascii="Arial" w:hAnsi="Arial" w:cs="Arial"/>
        </w:rPr>
        <w:t>osurg</w:t>
      </w:r>
      <w:proofErr w:type="spellEnd"/>
      <w:r>
        <w:rPr>
          <w:rFonts w:ascii="Arial" w:hAnsi="Arial" w:cs="Arial"/>
        </w:rPr>
        <w:t>. 2013 Jul;29(7):1199–202.</w:t>
      </w:r>
    </w:p>
    <w:p w14:paraId="6ED575B9" w14:textId="77777777" w:rsidR="00BB7DCE" w:rsidRDefault="0092680B" w:rsidP="00BB7DCE">
      <w:pPr>
        <w:pStyle w:val="Bibliography"/>
        <w:spacing w:line="480" w:lineRule="auto"/>
        <w:ind w:left="0"/>
        <w:rPr>
          <w:rFonts w:ascii="Arial" w:hAnsi="Arial" w:cs="Arial"/>
        </w:rPr>
      </w:pPr>
      <w:r>
        <w:rPr>
          <w:rFonts w:ascii="Arial" w:hAnsi="Arial" w:cs="Arial"/>
        </w:rPr>
        <w:lastRenderedPageBreak/>
        <w:t>14.</w:t>
      </w:r>
      <w:r>
        <w:rPr>
          <w:rFonts w:ascii="Arial" w:hAnsi="Arial" w:cs="Arial"/>
        </w:rPr>
        <w:tab/>
      </w:r>
      <w:r w:rsidR="00BF237F" w:rsidRPr="0092680B">
        <w:rPr>
          <w:rFonts w:ascii="Arial" w:hAnsi="Arial" w:cs="Arial"/>
        </w:rPr>
        <w:tab/>
        <w:t xml:space="preserve">Brown EG, </w:t>
      </w:r>
      <w:proofErr w:type="spellStart"/>
      <w:r w:rsidR="00BF237F" w:rsidRPr="0092680B">
        <w:rPr>
          <w:rFonts w:ascii="Arial" w:hAnsi="Arial" w:cs="Arial"/>
        </w:rPr>
        <w:t>Saadai</w:t>
      </w:r>
      <w:proofErr w:type="spellEnd"/>
      <w:r w:rsidR="00BF237F" w:rsidRPr="0092680B">
        <w:rPr>
          <w:rFonts w:ascii="Arial" w:hAnsi="Arial" w:cs="Arial"/>
        </w:rPr>
        <w:t xml:space="preserve"> P, </w:t>
      </w:r>
      <w:proofErr w:type="spellStart"/>
      <w:r w:rsidR="00BF237F" w:rsidRPr="0092680B">
        <w:rPr>
          <w:rFonts w:ascii="Arial" w:hAnsi="Arial" w:cs="Arial"/>
        </w:rPr>
        <w:t>Pivetti</w:t>
      </w:r>
      <w:proofErr w:type="spellEnd"/>
      <w:r w:rsidR="00BF237F" w:rsidRPr="0092680B">
        <w:rPr>
          <w:rFonts w:ascii="Arial" w:hAnsi="Arial" w:cs="Arial"/>
        </w:rPr>
        <w:t xml:space="preserve"> CD, Beattie MS, </w:t>
      </w:r>
      <w:proofErr w:type="spellStart"/>
      <w:r w:rsidR="00BF237F" w:rsidRPr="0092680B">
        <w:rPr>
          <w:rFonts w:ascii="Arial" w:hAnsi="Arial" w:cs="Arial"/>
        </w:rPr>
        <w:t>Bresnahan</w:t>
      </w:r>
      <w:proofErr w:type="spellEnd"/>
      <w:r w:rsidR="00BF237F" w:rsidRPr="0092680B">
        <w:rPr>
          <w:rFonts w:ascii="Arial" w:hAnsi="Arial" w:cs="Arial"/>
        </w:rPr>
        <w:t xml:space="preserve"> JC, Wang A, et al. In utero repair of myelomeningocele with autologous amniotic membrane in the fetal lamb model. J </w:t>
      </w:r>
      <w:proofErr w:type="spellStart"/>
      <w:r w:rsidR="00BF237F" w:rsidRPr="0092680B">
        <w:rPr>
          <w:rFonts w:ascii="Arial" w:hAnsi="Arial" w:cs="Arial"/>
        </w:rPr>
        <w:t>Pediat</w:t>
      </w:r>
      <w:r>
        <w:rPr>
          <w:rFonts w:ascii="Arial" w:hAnsi="Arial" w:cs="Arial"/>
        </w:rPr>
        <w:t>r</w:t>
      </w:r>
      <w:proofErr w:type="spellEnd"/>
      <w:r>
        <w:rPr>
          <w:rFonts w:ascii="Arial" w:hAnsi="Arial" w:cs="Arial"/>
        </w:rPr>
        <w:t xml:space="preserve"> Surg. 2014 Jan 1;49(1):133–8.</w:t>
      </w:r>
    </w:p>
    <w:p w14:paraId="35BFF6C5" w14:textId="1BD94431" w:rsidR="00BB7DCE" w:rsidRPr="00B14C51" w:rsidRDefault="00BB7DCE" w:rsidP="00BB7DCE">
      <w:pPr>
        <w:pStyle w:val="Bibliography"/>
        <w:spacing w:line="480" w:lineRule="auto"/>
        <w:ind w:left="0"/>
        <w:rPr>
          <w:rFonts w:ascii="Arial" w:hAnsi="Arial" w:cs="Arial"/>
        </w:rPr>
      </w:pPr>
      <w:r w:rsidRPr="00B14C51">
        <w:rPr>
          <w:rFonts w:ascii="Arial" w:hAnsi="Arial" w:cs="Arial"/>
        </w:rPr>
        <w:t>15.</w:t>
      </w:r>
      <w:r w:rsidRPr="00B14C51">
        <w:rPr>
          <w:rFonts w:ascii="Arial" w:hAnsi="Arial" w:cs="Arial"/>
        </w:rPr>
        <w:tab/>
      </w:r>
      <w:r w:rsidRPr="00B14C51">
        <w:rPr>
          <w:rFonts w:ascii="Arial" w:hAnsi="Arial" w:cs="Arial"/>
        </w:rPr>
        <w:tab/>
      </w:r>
      <w:r w:rsidRPr="00B14C51">
        <w:rPr>
          <w:rFonts w:ascii="Arial" w:hAnsi="Arial" w:cs="Arial"/>
          <w:color w:val="000000" w:themeColor="text1"/>
          <w:lang w:val="lt-LT"/>
        </w:rPr>
        <w:t>„</w:t>
      </w:r>
      <w:r w:rsidRPr="00B14C51">
        <w:rPr>
          <w:rFonts w:ascii="Arial" w:hAnsi="Arial" w:cs="Arial"/>
          <w:bCs/>
          <w:sz w:val="22"/>
          <w:szCs w:val="22"/>
        </w:rPr>
        <w:t xml:space="preserve">Hydrocephalus in children: Clinical features and </w:t>
      </w:r>
      <w:proofErr w:type="gramStart"/>
      <w:r w:rsidRPr="00B14C51">
        <w:rPr>
          <w:rFonts w:ascii="Arial" w:hAnsi="Arial" w:cs="Arial"/>
          <w:bCs/>
          <w:sz w:val="22"/>
          <w:szCs w:val="22"/>
        </w:rPr>
        <w:t>diagnosis</w:t>
      </w:r>
      <w:r w:rsidRPr="00B14C51">
        <w:rPr>
          <w:rFonts w:ascii="Arial" w:hAnsi="Arial" w:cs="Arial"/>
          <w:color w:val="000000" w:themeColor="text1"/>
          <w:lang w:val="lt-LT"/>
        </w:rPr>
        <w:t>“ UpToDate</w:t>
      </w:r>
      <w:proofErr w:type="gramEnd"/>
      <w:r w:rsidRPr="00B14C51">
        <w:rPr>
          <w:rFonts w:ascii="Arial" w:hAnsi="Arial" w:cs="Arial"/>
          <w:color w:val="000000" w:themeColor="text1"/>
          <w:lang w:val="lt-LT"/>
        </w:rPr>
        <w:t xml:space="preserve">. </w:t>
      </w:r>
      <w:r w:rsidRPr="00B14C51">
        <w:rPr>
          <w:rFonts w:ascii="Arial" w:hAnsi="Arial" w:cs="Arial"/>
          <w:color w:val="000000" w:themeColor="text1"/>
        </w:rPr>
        <w:t xml:space="preserve">Available at: </w:t>
      </w:r>
      <w:r w:rsidRPr="00B14C51">
        <w:rPr>
          <w:rFonts w:ascii="Arial" w:hAnsi="Arial" w:cs="Arial"/>
        </w:rPr>
        <w:t xml:space="preserve">https://www-uptodate-com.ezproxy.dbazes.lsmuni.lt/contents/hydrocephalus-in-children-clinical-features-and-diagnosis?topicRef=6174&amp;source=see_link </w:t>
      </w:r>
      <w:r w:rsidRPr="00B14C51">
        <w:rPr>
          <w:rFonts w:ascii="Arial" w:hAnsi="Arial" w:cs="Arial"/>
          <w:color w:val="000000" w:themeColor="text1"/>
          <w:lang w:val="lt-LT"/>
        </w:rPr>
        <w:t>[</w:t>
      </w:r>
      <w:r w:rsidRPr="00B14C51">
        <w:rPr>
          <w:rFonts w:ascii="Arial" w:hAnsi="Arial" w:cs="Arial"/>
          <w:color w:val="000000" w:themeColor="text1"/>
        </w:rPr>
        <w:t>Accessed Oct 21 2018].</w:t>
      </w:r>
    </w:p>
    <w:p w14:paraId="6E7649DD" w14:textId="6561BB60" w:rsidR="0092680B" w:rsidRPr="00B14C51" w:rsidRDefault="00DC05A4" w:rsidP="00B14C51">
      <w:pPr>
        <w:pStyle w:val="Bibliography"/>
        <w:spacing w:line="480" w:lineRule="auto"/>
        <w:ind w:left="0"/>
        <w:rPr>
          <w:rFonts w:ascii="Arial" w:hAnsi="Arial" w:cs="Arial"/>
          <w:color w:val="000000" w:themeColor="text1"/>
        </w:rPr>
      </w:pPr>
      <w:r>
        <w:rPr>
          <w:rFonts w:ascii="Arial" w:hAnsi="Arial" w:cs="Arial"/>
        </w:rPr>
        <w:t>16.</w:t>
      </w:r>
      <w:r>
        <w:rPr>
          <w:rFonts w:ascii="Arial" w:hAnsi="Arial" w:cs="Arial"/>
        </w:rPr>
        <w:tab/>
      </w:r>
      <w:r w:rsidRPr="0092680B">
        <w:rPr>
          <w:rFonts w:ascii="Arial" w:hAnsi="Arial" w:cs="Arial"/>
        </w:rPr>
        <w:tab/>
      </w:r>
      <w:r w:rsidRPr="0092680B">
        <w:rPr>
          <w:rFonts w:ascii="Arial" w:hAnsi="Arial" w:cs="Arial"/>
          <w:color w:val="000000" w:themeColor="text1"/>
          <w:lang w:val="lt-LT"/>
        </w:rPr>
        <w:t>„</w:t>
      </w:r>
      <w:r>
        <w:rPr>
          <w:rFonts w:ascii="Arial" w:hAnsi="Arial" w:cs="Arial"/>
          <w:bCs/>
        </w:rPr>
        <w:t xml:space="preserve">Quad </w:t>
      </w:r>
      <w:proofErr w:type="gramStart"/>
      <w:r>
        <w:rPr>
          <w:rFonts w:ascii="Arial" w:hAnsi="Arial" w:cs="Arial"/>
          <w:bCs/>
        </w:rPr>
        <w:t>Screen</w:t>
      </w:r>
      <w:r w:rsidRPr="0092680B">
        <w:rPr>
          <w:rFonts w:ascii="Arial" w:hAnsi="Arial" w:cs="Arial"/>
          <w:color w:val="000000" w:themeColor="text1"/>
          <w:lang w:val="lt-LT"/>
        </w:rPr>
        <w:t xml:space="preserve">“ </w:t>
      </w:r>
      <w:r>
        <w:rPr>
          <w:rFonts w:ascii="Arial" w:hAnsi="Arial" w:cs="Arial"/>
          <w:color w:val="000000" w:themeColor="text1"/>
          <w:lang w:val="lt-LT"/>
        </w:rPr>
        <w:t>Mayoclinic</w:t>
      </w:r>
      <w:proofErr w:type="gramEnd"/>
      <w:r w:rsidRPr="0092680B">
        <w:rPr>
          <w:rFonts w:ascii="Arial" w:hAnsi="Arial" w:cs="Arial"/>
          <w:color w:val="000000" w:themeColor="text1"/>
          <w:lang w:val="lt-LT"/>
        </w:rPr>
        <w:t xml:space="preserve">. </w:t>
      </w:r>
      <w:r w:rsidRPr="0092680B">
        <w:rPr>
          <w:rFonts w:ascii="Arial" w:hAnsi="Arial" w:cs="Arial"/>
          <w:color w:val="000000" w:themeColor="text1"/>
        </w:rPr>
        <w:t xml:space="preserve">Available at: </w:t>
      </w:r>
      <w:r w:rsidRPr="00DC05A4">
        <w:rPr>
          <w:rFonts w:ascii="Arial" w:hAnsi="Arial" w:cs="Arial"/>
        </w:rPr>
        <w:t xml:space="preserve">https://www.mayoclinic.org/tests-procedures/quad-screen/about/pac-20394911 </w:t>
      </w:r>
      <w:r w:rsidRPr="0092680B">
        <w:rPr>
          <w:rFonts w:ascii="Arial" w:hAnsi="Arial" w:cs="Arial"/>
          <w:color w:val="000000" w:themeColor="text1"/>
          <w:lang w:val="lt-LT"/>
        </w:rPr>
        <w:t>[</w:t>
      </w:r>
      <w:r>
        <w:rPr>
          <w:rFonts w:ascii="Arial" w:hAnsi="Arial" w:cs="Arial"/>
          <w:color w:val="000000" w:themeColor="text1"/>
        </w:rPr>
        <w:t>Accessed Oct 20</w:t>
      </w:r>
      <w:r w:rsidRPr="0092680B">
        <w:rPr>
          <w:rFonts w:ascii="Arial" w:hAnsi="Arial" w:cs="Arial"/>
          <w:color w:val="000000" w:themeColor="text1"/>
        </w:rPr>
        <w:t xml:space="preserve"> 2018].</w:t>
      </w:r>
    </w:p>
    <w:sectPr w:rsidR="0092680B" w:rsidRPr="00B14C51">
      <w:headerReference w:type="even" r:id="rId16"/>
      <w:headerReference w:type="default" r:id="rId17"/>
      <w:footerReference w:type="even" r:id="rId18"/>
      <w:footerReference w:type="default" r:id="rId19"/>
      <w:headerReference w:type="first" r:id="rId20"/>
      <w:footerReference w:type="first" r:id="rId21"/>
      <w:pgSz w:w="11900" w:h="16840"/>
      <w:pgMar w:top="1440" w:right="1440" w:bottom="1440" w:left="1440" w:header="708" w:footer="708" w:gutter="0"/>
      <w:cols w:space="12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6811A" w14:textId="77777777" w:rsidR="00880C45" w:rsidRDefault="00880C45">
      <w:r>
        <w:separator/>
      </w:r>
    </w:p>
  </w:endnote>
  <w:endnote w:type="continuationSeparator" w:id="0">
    <w:p w14:paraId="7DD32BDC" w14:textId="77777777" w:rsidR="00880C45" w:rsidRDefault="00880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Times">
    <w:panose1 w:val="02020603050405020304"/>
    <w:charset w:val="BA"/>
    <w:family w:val="roman"/>
    <w:pitch w:val="variable"/>
    <w:sig w:usb0="E0002EFF" w:usb1="C000785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Corbel"/>
    <w:charset w:val="00"/>
    <w:family w:val="auto"/>
    <w:pitch w:val="variable"/>
    <w:sig w:usb0="E50002FF" w:usb1="500079DB" w:usb2="00000010" w:usb3="00000000" w:csb0="00000001" w:csb1="00000000"/>
  </w:font>
  <w:font w:name="Segoe UI">
    <w:altName w:val="Calibr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E7F3F" w14:textId="77777777" w:rsidR="003A0BF6" w:rsidRDefault="003A0B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38A31" w14:textId="77777777" w:rsidR="00376288" w:rsidRDefault="00376288">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81BFA" w14:textId="77777777" w:rsidR="003A0BF6" w:rsidRDefault="003A0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5C8F02" w14:textId="77777777" w:rsidR="00880C45" w:rsidRDefault="00880C45">
      <w:r>
        <w:separator/>
      </w:r>
    </w:p>
  </w:footnote>
  <w:footnote w:type="continuationSeparator" w:id="0">
    <w:p w14:paraId="11AC8051" w14:textId="77777777" w:rsidR="00880C45" w:rsidRDefault="00880C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52ECA" w14:textId="77777777" w:rsidR="003A0BF6" w:rsidRDefault="003A0B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4EEE7" w14:textId="77777777" w:rsidR="00376288" w:rsidRDefault="00376288">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5ECF5" w14:textId="77777777" w:rsidR="003A0BF6" w:rsidRDefault="003A0B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E502CA"/>
    <w:multiLevelType w:val="hybridMultilevel"/>
    <w:tmpl w:val="6B029B96"/>
    <w:styleLink w:val="ImportedStyle1"/>
    <w:lvl w:ilvl="0" w:tplc="45DC9C2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DA08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D855B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E4E314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CECD2A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A06719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D284C8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5C2AD5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CDC34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8B8439F"/>
    <w:multiLevelType w:val="hybridMultilevel"/>
    <w:tmpl w:val="5AEA3B56"/>
    <w:numStyleLink w:val="ImportedStyle2"/>
  </w:abstractNum>
  <w:abstractNum w:abstractNumId="2" w15:restartNumberingAfterBreak="0">
    <w:nsid w:val="498D5A8A"/>
    <w:multiLevelType w:val="hybridMultilevel"/>
    <w:tmpl w:val="5AEA3B56"/>
    <w:styleLink w:val="ImportedStyle2"/>
    <w:lvl w:ilvl="0" w:tplc="A9F6F2C4">
      <w:start w:val="1"/>
      <w:numFmt w:val="decimal"/>
      <w:lvlText w:val="%1."/>
      <w:lvlJc w:val="left"/>
      <w:pPr>
        <w:ind w:left="72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F496A0D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984054D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5D363942">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EE2E1060">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B9FA2442">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7AE06CA2">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0276DF68">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56EC0518">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5027FAE"/>
    <w:multiLevelType w:val="hybridMultilevel"/>
    <w:tmpl w:val="6B029B96"/>
    <w:numStyleLink w:val="ImportedStyle1"/>
  </w:abstractNum>
  <w:abstractNum w:abstractNumId="4" w15:restartNumberingAfterBreak="0">
    <w:nsid w:val="75DF3B92"/>
    <w:multiLevelType w:val="multilevel"/>
    <w:tmpl w:val="139C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autoHyphenation/>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288"/>
    <w:rsid w:val="00014A90"/>
    <w:rsid w:val="000373A5"/>
    <w:rsid w:val="00051B04"/>
    <w:rsid w:val="0008128B"/>
    <w:rsid w:val="00084347"/>
    <w:rsid w:val="000B6CDD"/>
    <w:rsid w:val="000D1EFC"/>
    <w:rsid w:val="000F1AA0"/>
    <w:rsid w:val="00117584"/>
    <w:rsid w:val="001905AA"/>
    <w:rsid w:val="001C49A0"/>
    <w:rsid w:val="0022487B"/>
    <w:rsid w:val="002342AC"/>
    <w:rsid w:val="0024616C"/>
    <w:rsid w:val="002C72DF"/>
    <w:rsid w:val="00307EC8"/>
    <w:rsid w:val="00310F24"/>
    <w:rsid w:val="00352504"/>
    <w:rsid w:val="00364F1B"/>
    <w:rsid w:val="00376288"/>
    <w:rsid w:val="00394D7F"/>
    <w:rsid w:val="003A0BF6"/>
    <w:rsid w:val="003B2FF9"/>
    <w:rsid w:val="003D1BC9"/>
    <w:rsid w:val="003E162F"/>
    <w:rsid w:val="00433113"/>
    <w:rsid w:val="00485212"/>
    <w:rsid w:val="004F244A"/>
    <w:rsid w:val="00535A2D"/>
    <w:rsid w:val="00540A3D"/>
    <w:rsid w:val="005A7CE9"/>
    <w:rsid w:val="005B0AA7"/>
    <w:rsid w:val="005D792B"/>
    <w:rsid w:val="00603DBE"/>
    <w:rsid w:val="00616F07"/>
    <w:rsid w:val="006B17CC"/>
    <w:rsid w:val="0070165F"/>
    <w:rsid w:val="00723903"/>
    <w:rsid w:val="00777E5B"/>
    <w:rsid w:val="007B185F"/>
    <w:rsid w:val="007E1A07"/>
    <w:rsid w:val="00854A9F"/>
    <w:rsid w:val="0086091D"/>
    <w:rsid w:val="00880C45"/>
    <w:rsid w:val="00884013"/>
    <w:rsid w:val="00917514"/>
    <w:rsid w:val="0092680B"/>
    <w:rsid w:val="00934BD8"/>
    <w:rsid w:val="00965DF3"/>
    <w:rsid w:val="00997ECA"/>
    <w:rsid w:val="009B01AE"/>
    <w:rsid w:val="009C0400"/>
    <w:rsid w:val="009D2E85"/>
    <w:rsid w:val="009F0B79"/>
    <w:rsid w:val="00A81201"/>
    <w:rsid w:val="00A84547"/>
    <w:rsid w:val="00A85674"/>
    <w:rsid w:val="00A96708"/>
    <w:rsid w:val="00B14C51"/>
    <w:rsid w:val="00BB7DCE"/>
    <w:rsid w:val="00BF237F"/>
    <w:rsid w:val="00C7331D"/>
    <w:rsid w:val="00C86732"/>
    <w:rsid w:val="00D83718"/>
    <w:rsid w:val="00D84B47"/>
    <w:rsid w:val="00DC05A4"/>
    <w:rsid w:val="00E00EA6"/>
    <w:rsid w:val="00E42928"/>
    <w:rsid w:val="00E856E5"/>
    <w:rsid w:val="00EC4C2A"/>
    <w:rsid w:val="00EE63B9"/>
    <w:rsid w:val="00EF39AA"/>
    <w:rsid w:val="00F115B1"/>
    <w:rsid w:val="00F8397E"/>
    <w:rsid w:val="00FB1BB1"/>
    <w:rsid w:val="00FC0F82"/>
    <w:rsid w:val="00FD58B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0EC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sz w:val="24"/>
        <w:szCs w:val="24"/>
        <w:bdr w:val="nil"/>
        <w:lang w:val="lt-LT" w:eastAsia="lt-L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DCE"/>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en-US" w:eastAsia="en-US"/>
    </w:rPr>
  </w:style>
  <w:style w:type="paragraph" w:styleId="Heading1">
    <w:name w:val="heading 1"/>
    <w:basedOn w:val="Normal"/>
    <w:next w:val="Normal"/>
    <w:link w:val="Heading1Char"/>
    <w:uiPriority w:val="9"/>
    <w:qFormat/>
    <w:rsid w:val="001175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88401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rPr>
  </w:style>
  <w:style w:type="paragraph" w:customStyle="1" w:styleId="BodyA">
    <w:name w:val="Body A"/>
    <w:rPr>
      <w:rFonts w:cs="Arial Unicode MS"/>
      <w:color w:val="000000"/>
      <w:u w:color="000000"/>
      <w:lang w:val="en-US"/>
    </w:rPr>
  </w:style>
  <w:style w:type="paragraph" w:customStyle="1" w:styleId="Default">
    <w:name w:val="Default"/>
    <w:rPr>
      <w:rFonts w:ascii="Helvetica Neue" w:eastAsia="Helvetica Neue" w:hAnsi="Helvetica Neue" w:cs="Helvetica Neue"/>
      <w:color w:val="000000"/>
      <w:sz w:val="22"/>
      <w:szCs w:val="22"/>
      <w:u w:color="000000"/>
    </w:rPr>
  </w:style>
  <w:style w:type="paragraph" w:customStyle="1" w:styleId="BodyB">
    <w:name w:val="Body B"/>
    <w:rPr>
      <w:rFonts w:cs="Arial Unicode MS"/>
      <w:color w:val="000000"/>
      <w:u w:color="000000"/>
      <w:lang w:val="en-US"/>
    </w:rPr>
  </w:style>
  <w:style w:type="numbering" w:customStyle="1" w:styleId="ImportedStyle1">
    <w:name w:val="Imported Style 1"/>
    <w:pPr>
      <w:numPr>
        <w:numId w:val="1"/>
      </w:numPr>
    </w:pPr>
  </w:style>
  <w:style w:type="paragraph" w:styleId="CommentText">
    <w:name w:val="annotation text"/>
    <w:link w:val="CommentTextChar"/>
    <w:rPr>
      <w:rFonts w:cs="Arial Unicode MS"/>
      <w:color w:val="000000"/>
      <w:u w:color="000000"/>
      <w:lang w:val="en-US"/>
    </w:rPr>
  </w:style>
  <w:style w:type="numbering" w:customStyle="1" w:styleId="ImportedStyle2">
    <w:name w:val="Imported Style 2"/>
    <w:pPr>
      <w:numPr>
        <w:numId w:val="3"/>
      </w:numPr>
    </w:pPr>
  </w:style>
  <w:style w:type="paragraph" w:styleId="Bibliography">
    <w:name w:val="Bibliography"/>
    <w:next w:val="BodyB"/>
    <w:pPr>
      <w:tabs>
        <w:tab w:val="left" w:pos="380"/>
      </w:tabs>
      <w:spacing w:after="240"/>
      <w:ind w:left="384" w:hanging="384"/>
    </w:pPr>
    <w:rPr>
      <w:rFonts w:cs="Arial Unicode MS"/>
      <w:color w:val="000000"/>
      <w:u w:color="000000"/>
      <w:lang w:val="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B185F"/>
    <w:pPr>
      <w:pBdr>
        <w:top w:val="nil"/>
        <w:left w:val="nil"/>
        <w:bottom w:val="nil"/>
        <w:right w:val="nil"/>
        <w:between w:val="nil"/>
        <w:bar w:val="nil"/>
      </w:pBdr>
    </w:pPr>
    <w:rPr>
      <w:rFonts w:ascii="Segoe UI" w:hAnsi="Segoe UI" w:cs="Segoe UI"/>
      <w:sz w:val="18"/>
      <w:szCs w:val="18"/>
      <w:bdr w:val="nil"/>
    </w:rPr>
  </w:style>
  <w:style w:type="character" w:customStyle="1" w:styleId="BalloonTextChar">
    <w:name w:val="Balloon Text Char"/>
    <w:basedOn w:val="DefaultParagraphFont"/>
    <w:link w:val="BalloonText"/>
    <w:uiPriority w:val="99"/>
    <w:semiHidden/>
    <w:rsid w:val="007B185F"/>
    <w:rPr>
      <w:rFonts w:ascii="Segoe UI" w:hAnsi="Segoe UI" w:cs="Segoe UI"/>
      <w:sz w:val="18"/>
      <w:szCs w:val="18"/>
      <w:lang w:val="en-US" w:eastAsia="en-US"/>
    </w:rPr>
  </w:style>
  <w:style w:type="paragraph" w:styleId="CommentSubject">
    <w:name w:val="annotation subject"/>
    <w:basedOn w:val="CommentText"/>
    <w:next w:val="CommentText"/>
    <w:link w:val="CommentSubjectChar"/>
    <w:uiPriority w:val="99"/>
    <w:semiHidden/>
    <w:unhideWhenUsed/>
    <w:rsid w:val="00084347"/>
    <w:rPr>
      <w:rFonts w:cs="Times New Roman"/>
      <w:b/>
      <w:bCs/>
      <w:color w:val="auto"/>
      <w:lang w:eastAsia="en-US"/>
    </w:rPr>
  </w:style>
  <w:style w:type="character" w:customStyle="1" w:styleId="CommentTextChar">
    <w:name w:val="Comment Text Char"/>
    <w:basedOn w:val="DefaultParagraphFont"/>
    <w:link w:val="CommentText"/>
    <w:rsid w:val="00084347"/>
    <w:rPr>
      <w:rFonts w:cs="Arial Unicode MS"/>
      <w:color w:val="000000"/>
      <w:u w:color="000000"/>
      <w:lang w:val="en-US"/>
    </w:rPr>
  </w:style>
  <w:style w:type="character" w:customStyle="1" w:styleId="CommentSubjectChar">
    <w:name w:val="Comment Subject Char"/>
    <w:basedOn w:val="CommentTextChar"/>
    <w:link w:val="CommentSubject"/>
    <w:uiPriority w:val="99"/>
    <w:semiHidden/>
    <w:rsid w:val="00084347"/>
    <w:rPr>
      <w:rFonts w:cs="Arial Unicode MS"/>
      <w:b/>
      <w:bCs/>
      <w:color w:val="000000"/>
      <w:u w:color="000000"/>
      <w:lang w:val="en-US" w:eastAsia="en-US"/>
    </w:rPr>
  </w:style>
  <w:style w:type="paragraph" w:styleId="Header">
    <w:name w:val="header"/>
    <w:basedOn w:val="Normal"/>
    <w:link w:val="HeaderChar"/>
    <w:uiPriority w:val="99"/>
    <w:unhideWhenUsed/>
    <w:rsid w:val="003A0BF6"/>
    <w:pPr>
      <w:pBdr>
        <w:top w:val="nil"/>
        <w:left w:val="nil"/>
        <w:bottom w:val="nil"/>
        <w:right w:val="nil"/>
        <w:between w:val="nil"/>
        <w:bar w:val="nil"/>
      </w:pBdr>
      <w:tabs>
        <w:tab w:val="center" w:pos="4680"/>
        <w:tab w:val="right" w:pos="9360"/>
      </w:tabs>
    </w:pPr>
    <w:rPr>
      <w:bdr w:val="nil"/>
    </w:rPr>
  </w:style>
  <w:style w:type="character" w:customStyle="1" w:styleId="HeaderChar">
    <w:name w:val="Header Char"/>
    <w:basedOn w:val="DefaultParagraphFont"/>
    <w:link w:val="Header"/>
    <w:uiPriority w:val="99"/>
    <w:rsid w:val="003A0BF6"/>
    <w:rPr>
      <w:sz w:val="24"/>
      <w:szCs w:val="24"/>
      <w:lang w:val="en-US" w:eastAsia="en-US"/>
    </w:rPr>
  </w:style>
  <w:style w:type="paragraph" w:styleId="Footer">
    <w:name w:val="footer"/>
    <w:basedOn w:val="Normal"/>
    <w:link w:val="FooterChar"/>
    <w:uiPriority w:val="99"/>
    <w:unhideWhenUsed/>
    <w:rsid w:val="003A0BF6"/>
    <w:pPr>
      <w:pBdr>
        <w:top w:val="nil"/>
        <w:left w:val="nil"/>
        <w:bottom w:val="nil"/>
        <w:right w:val="nil"/>
        <w:between w:val="nil"/>
        <w:bar w:val="nil"/>
      </w:pBdr>
      <w:tabs>
        <w:tab w:val="center" w:pos="4680"/>
        <w:tab w:val="right" w:pos="9360"/>
      </w:tabs>
    </w:pPr>
    <w:rPr>
      <w:bdr w:val="nil"/>
    </w:rPr>
  </w:style>
  <w:style w:type="character" w:customStyle="1" w:styleId="FooterChar">
    <w:name w:val="Footer Char"/>
    <w:basedOn w:val="DefaultParagraphFont"/>
    <w:link w:val="Footer"/>
    <w:uiPriority w:val="99"/>
    <w:rsid w:val="003A0BF6"/>
    <w:rPr>
      <w:sz w:val="24"/>
      <w:szCs w:val="24"/>
      <w:lang w:val="en-US" w:eastAsia="en-US"/>
    </w:rPr>
  </w:style>
  <w:style w:type="character" w:customStyle="1" w:styleId="Heading3Char">
    <w:name w:val="Heading 3 Char"/>
    <w:basedOn w:val="DefaultParagraphFont"/>
    <w:link w:val="Heading3"/>
    <w:uiPriority w:val="9"/>
    <w:rsid w:val="00884013"/>
    <w:rPr>
      <w:rFonts w:eastAsia="Times New Roman"/>
      <w:b/>
      <w:bCs/>
      <w:sz w:val="27"/>
      <w:szCs w:val="27"/>
      <w:bdr w:val="none" w:sz="0" w:space="0" w:color="auto"/>
      <w:lang w:val="en-US" w:eastAsia="en-US"/>
    </w:rPr>
  </w:style>
  <w:style w:type="character" w:styleId="Emphasis">
    <w:name w:val="Emphasis"/>
    <w:basedOn w:val="DefaultParagraphFont"/>
    <w:uiPriority w:val="20"/>
    <w:qFormat/>
    <w:rsid w:val="00884013"/>
    <w:rPr>
      <w:i/>
      <w:iCs/>
    </w:rPr>
  </w:style>
  <w:style w:type="paragraph" w:customStyle="1" w:styleId="p">
    <w:name w:val="p"/>
    <w:basedOn w:val="Normal"/>
    <w:rsid w:val="00884013"/>
    <w:pPr>
      <w:spacing w:before="100" w:beforeAutospacing="1" w:after="100" w:afterAutospacing="1"/>
    </w:pPr>
  </w:style>
  <w:style w:type="character" w:customStyle="1" w:styleId="nowrap">
    <w:name w:val="nowrap"/>
    <w:basedOn w:val="DefaultParagraphFont"/>
    <w:rsid w:val="00884013"/>
  </w:style>
  <w:style w:type="paragraph" w:customStyle="1" w:styleId="headinganchor">
    <w:name w:val="headinganchor"/>
    <w:basedOn w:val="Normal"/>
    <w:rsid w:val="00616F07"/>
    <w:pPr>
      <w:spacing w:before="100" w:beforeAutospacing="1" w:after="100" w:afterAutospacing="1"/>
    </w:pPr>
  </w:style>
  <w:style w:type="character" w:customStyle="1" w:styleId="h3">
    <w:name w:val="h3"/>
    <w:basedOn w:val="DefaultParagraphFont"/>
    <w:rsid w:val="00616F07"/>
  </w:style>
  <w:style w:type="character" w:customStyle="1" w:styleId="headingendmark">
    <w:name w:val="headingendmark"/>
    <w:basedOn w:val="DefaultParagraphFont"/>
    <w:rsid w:val="00616F07"/>
  </w:style>
  <w:style w:type="paragraph" w:styleId="NormalWeb">
    <w:name w:val="Normal (Web)"/>
    <w:basedOn w:val="Normal"/>
    <w:uiPriority w:val="99"/>
    <w:semiHidden/>
    <w:unhideWhenUsed/>
    <w:rsid w:val="00616F07"/>
    <w:pPr>
      <w:spacing w:before="100" w:beforeAutospacing="1" w:after="100" w:afterAutospacing="1"/>
    </w:pPr>
  </w:style>
  <w:style w:type="character" w:styleId="Strong">
    <w:name w:val="Strong"/>
    <w:basedOn w:val="DefaultParagraphFont"/>
    <w:uiPriority w:val="22"/>
    <w:qFormat/>
    <w:rsid w:val="00616F07"/>
    <w:rPr>
      <w:b/>
      <w:bCs/>
    </w:rPr>
  </w:style>
  <w:style w:type="paragraph" w:customStyle="1" w:styleId="bulletindent1">
    <w:name w:val="bulletindent1"/>
    <w:basedOn w:val="Normal"/>
    <w:rsid w:val="00616F07"/>
    <w:pPr>
      <w:spacing w:before="100" w:beforeAutospacing="1" w:after="100" w:afterAutospacing="1"/>
    </w:pPr>
  </w:style>
  <w:style w:type="character" w:customStyle="1" w:styleId="glyph">
    <w:name w:val="glyph"/>
    <w:basedOn w:val="DefaultParagraphFont"/>
    <w:rsid w:val="00616F07"/>
  </w:style>
  <w:style w:type="character" w:styleId="FollowedHyperlink">
    <w:name w:val="FollowedHyperlink"/>
    <w:basedOn w:val="DefaultParagraphFont"/>
    <w:uiPriority w:val="99"/>
    <w:semiHidden/>
    <w:unhideWhenUsed/>
    <w:rsid w:val="00E00EA6"/>
    <w:rPr>
      <w:color w:val="FF00FF" w:themeColor="followedHyperlink"/>
      <w:u w:val="single"/>
    </w:rPr>
  </w:style>
  <w:style w:type="character" w:customStyle="1" w:styleId="UnresolvedMention">
    <w:name w:val="Unresolved Mention"/>
    <w:basedOn w:val="DefaultParagraphFont"/>
    <w:uiPriority w:val="99"/>
    <w:rsid w:val="00EF39AA"/>
    <w:rPr>
      <w:color w:val="808080"/>
      <w:shd w:val="clear" w:color="auto" w:fill="E6E6E6"/>
    </w:rPr>
  </w:style>
  <w:style w:type="character" w:customStyle="1" w:styleId="authorsname">
    <w:name w:val="authors__name"/>
    <w:basedOn w:val="DefaultParagraphFont"/>
    <w:rsid w:val="00117584"/>
  </w:style>
  <w:style w:type="character" w:customStyle="1" w:styleId="Heading1Char">
    <w:name w:val="Heading 1 Char"/>
    <w:basedOn w:val="DefaultParagraphFont"/>
    <w:link w:val="Heading1"/>
    <w:uiPriority w:val="9"/>
    <w:rsid w:val="00117584"/>
    <w:rPr>
      <w:rFonts w:asciiTheme="majorHAnsi" w:eastAsiaTheme="majorEastAsia" w:hAnsiTheme="majorHAnsi" w:cstheme="majorBidi"/>
      <w:color w:val="2E74B5" w:themeColor="accent1" w:themeShade="BF"/>
      <w:sz w:val="32"/>
      <w:szCs w:val="32"/>
      <w:bdr w:val="none" w:sz="0" w:space="0" w:color="auto"/>
      <w:lang w:val="en-US" w:eastAsia="en-US"/>
    </w:rPr>
  </w:style>
  <w:style w:type="character" w:customStyle="1" w:styleId="text">
    <w:name w:val="text"/>
    <w:basedOn w:val="DefaultParagraphFont"/>
    <w:rsid w:val="00DC05A4"/>
  </w:style>
  <w:style w:type="character" w:customStyle="1" w:styleId="author-ref">
    <w:name w:val="author-ref"/>
    <w:basedOn w:val="DefaultParagraphFont"/>
    <w:rsid w:val="00DC05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5243">
      <w:bodyDiv w:val="1"/>
      <w:marLeft w:val="0"/>
      <w:marRight w:val="0"/>
      <w:marTop w:val="0"/>
      <w:marBottom w:val="0"/>
      <w:divBdr>
        <w:top w:val="none" w:sz="0" w:space="0" w:color="auto"/>
        <w:left w:val="none" w:sz="0" w:space="0" w:color="auto"/>
        <w:bottom w:val="none" w:sz="0" w:space="0" w:color="auto"/>
        <w:right w:val="none" w:sz="0" w:space="0" w:color="auto"/>
      </w:divBdr>
    </w:div>
    <w:div w:id="464273580">
      <w:bodyDiv w:val="1"/>
      <w:marLeft w:val="0"/>
      <w:marRight w:val="0"/>
      <w:marTop w:val="0"/>
      <w:marBottom w:val="0"/>
      <w:divBdr>
        <w:top w:val="none" w:sz="0" w:space="0" w:color="auto"/>
        <w:left w:val="none" w:sz="0" w:space="0" w:color="auto"/>
        <w:bottom w:val="none" w:sz="0" w:space="0" w:color="auto"/>
        <w:right w:val="none" w:sz="0" w:space="0" w:color="auto"/>
      </w:divBdr>
    </w:div>
    <w:div w:id="668950276">
      <w:bodyDiv w:val="1"/>
      <w:marLeft w:val="0"/>
      <w:marRight w:val="0"/>
      <w:marTop w:val="0"/>
      <w:marBottom w:val="0"/>
      <w:divBdr>
        <w:top w:val="none" w:sz="0" w:space="0" w:color="auto"/>
        <w:left w:val="none" w:sz="0" w:space="0" w:color="auto"/>
        <w:bottom w:val="none" w:sz="0" w:space="0" w:color="auto"/>
        <w:right w:val="none" w:sz="0" w:space="0" w:color="auto"/>
      </w:divBdr>
    </w:div>
    <w:div w:id="692609688">
      <w:bodyDiv w:val="1"/>
      <w:marLeft w:val="0"/>
      <w:marRight w:val="0"/>
      <w:marTop w:val="0"/>
      <w:marBottom w:val="0"/>
      <w:divBdr>
        <w:top w:val="none" w:sz="0" w:space="0" w:color="auto"/>
        <w:left w:val="none" w:sz="0" w:space="0" w:color="auto"/>
        <w:bottom w:val="none" w:sz="0" w:space="0" w:color="auto"/>
        <w:right w:val="none" w:sz="0" w:space="0" w:color="auto"/>
      </w:divBdr>
    </w:div>
    <w:div w:id="711196823">
      <w:bodyDiv w:val="1"/>
      <w:marLeft w:val="0"/>
      <w:marRight w:val="0"/>
      <w:marTop w:val="0"/>
      <w:marBottom w:val="0"/>
      <w:divBdr>
        <w:top w:val="none" w:sz="0" w:space="0" w:color="auto"/>
        <w:left w:val="none" w:sz="0" w:space="0" w:color="auto"/>
        <w:bottom w:val="none" w:sz="0" w:space="0" w:color="auto"/>
        <w:right w:val="none" w:sz="0" w:space="0" w:color="auto"/>
      </w:divBdr>
    </w:div>
    <w:div w:id="752046458">
      <w:bodyDiv w:val="1"/>
      <w:marLeft w:val="0"/>
      <w:marRight w:val="0"/>
      <w:marTop w:val="0"/>
      <w:marBottom w:val="0"/>
      <w:divBdr>
        <w:top w:val="none" w:sz="0" w:space="0" w:color="auto"/>
        <w:left w:val="none" w:sz="0" w:space="0" w:color="auto"/>
        <w:bottom w:val="none" w:sz="0" w:space="0" w:color="auto"/>
        <w:right w:val="none" w:sz="0" w:space="0" w:color="auto"/>
      </w:divBdr>
    </w:div>
    <w:div w:id="773286740">
      <w:bodyDiv w:val="1"/>
      <w:marLeft w:val="0"/>
      <w:marRight w:val="0"/>
      <w:marTop w:val="0"/>
      <w:marBottom w:val="0"/>
      <w:divBdr>
        <w:top w:val="none" w:sz="0" w:space="0" w:color="auto"/>
        <w:left w:val="none" w:sz="0" w:space="0" w:color="auto"/>
        <w:bottom w:val="none" w:sz="0" w:space="0" w:color="auto"/>
        <w:right w:val="none" w:sz="0" w:space="0" w:color="auto"/>
      </w:divBdr>
      <w:divsChild>
        <w:div w:id="322437288">
          <w:marLeft w:val="0"/>
          <w:marRight w:val="0"/>
          <w:marTop w:val="0"/>
          <w:marBottom w:val="240"/>
          <w:divBdr>
            <w:top w:val="none" w:sz="0" w:space="0" w:color="auto"/>
            <w:left w:val="none" w:sz="0" w:space="0" w:color="auto"/>
            <w:bottom w:val="none" w:sz="0" w:space="0" w:color="auto"/>
            <w:right w:val="none" w:sz="0" w:space="0" w:color="auto"/>
          </w:divBdr>
        </w:div>
      </w:divsChild>
    </w:div>
    <w:div w:id="794451383">
      <w:bodyDiv w:val="1"/>
      <w:marLeft w:val="0"/>
      <w:marRight w:val="0"/>
      <w:marTop w:val="0"/>
      <w:marBottom w:val="0"/>
      <w:divBdr>
        <w:top w:val="none" w:sz="0" w:space="0" w:color="auto"/>
        <w:left w:val="none" w:sz="0" w:space="0" w:color="auto"/>
        <w:bottom w:val="none" w:sz="0" w:space="0" w:color="auto"/>
        <w:right w:val="none" w:sz="0" w:space="0" w:color="auto"/>
      </w:divBdr>
      <w:divsChild>
        <w:div w:id="337999194">
          <w:marLeft w:val="0"/>
          <w:marRight w:val="0"/>
          <w:marTop w:val="0"/>
          <w:marBottom w:val="0"/>
          <w:divBdr>
            <w:top w:val="none" w:sz="0" w:space="0" w:color="auto"/>
            <w:left w:val="none" w:sz="0" w:space="0" w:color="auto"/>
            <w:bottom w:val="none" w:sz="0" w:space="0" w:color="auto"/>
            <w:right w:val="none" w:sz="0" w:space="0" w:color="auto"/>
          </w:divBdr>
        </w:div>
      </w:divsChild>
    </w:div>
    <w:div w:id="855966667">
      <w:bodyDiv w:val="1"/>
      <w:marLeft w:val="0"/>
      <w:marRight w:val="0"/>
      <w:marTop w:val="0"/>
      <w:marBottom w:val="0"/>
      <w:divBdr>
        <w:top w:val="none" w:sz="0" w:space="0" w:color="auto"/>
        <w:left w:val="none" w:sz="0" w:space="0" w:color="auto"/>
        <w:bottom w:val="none" w:sz="0" w:space="0" w:color="auto"/>
        <w:right w:val="none" w:sz="0" w:space="0" w:color="auto"/>
      </w:divBdr>
    </w:div>
    <w:div w:id="920137144">
      <w:bodyDiv w:val="1"/>
      <w:marLeft w:val="0"/>
      <w:marRight w:val="0"/>
      <w:marTop w:val="0"/>
      <w:marBottom w:val="0"/>
      <w:divBdr>
        <w:top w:val="none" w:sz="0" w:space="0" w:color="auto"/>
        <w:left w:val="none" w:sz="0" w:space="0" w:color="auto"/>
        <w:bottom w:val="none" w:sz="0" w:space="0" w:color="auto"/>
        <w:right w:val="none" w:sz="0" w:space="0" w:color="auto"/>
      </w:divBdr>
    </w:div>
    <w:div w:id="981890867">
      <w:bodyDiv w:val="1"/>
      <w:marLeft w:val="0"/>
      <w:marRight w:val="0"/>
      <w:marTop w:val="0"/>
      <w:marBottom w:val="0"/>
      <w:divBdr>
        <w:top w:val="none" w:sz="0" w:space="0" w:color="auto"/>
        <w:left w:val="none" w:sz="0" w:space="0" w:color="auto"/>
        <w:bottom w:val="none" w:sz="0" w:space="0" w:color="auto"/>
        <w:right w:val="none" w:sz="0" w:space="0" w:color="auto"/>
      </w:divBdr>
    </w:div>
    <w:div w:id="1041857970">
      <w:bodyDiv w:val="1"/>
      <w:marLeft w:val="0"/>
      <w:marRight w:val="0"/>
      <w:marTop w:val="0"/>
      <w:marBottom w:val="0"/>
      <w:divBdr>
        <w:top w:val="none" w:sz="0" w:space="0" w:color="auto"/>
        <w:left w:val="none" w:sz="0" w:space="0" w:color="auto"/>
        <w:bottom w:val="none" w:sz="0" w:space="0" w:color="auto"/>
        <w:right w:val="none" w:sz="0" w:space="0" w:color="auto"/>
      </w:divBdr>
    </w:div>
    <w:div w:id="1054426641">
      <w:bodyDiv w:val="1"/>
      <w:marLeft w:val="0"/>
      <w:marRight w:val="0"/>
      <w:marTop w:val="0"/>
      <w:marBottom w:val="0"/>
      <w:divBdr>
        <w:top w:val="none" w:sz="0" w:space="0" w:color="auto"/>
        <w:left w:val="none" w:sz="0" w:space="0" w:color="auto"/>
        <w:bottom w:val="none" w:sz="0" w:space="0" w:color="auto"/>
        <w:right w:val="none" w:sz="0" w:space="0" w:color="auto"/>
      </w:divBdr>
    </w:div>
    <w:div w:id="1078555051">
      <w:bodyDiv w:val="1"/>
      <w:marLeft w:val="0"/>
      <w:marRight w:val="0"/>
      <w:marTop w:val="0"/>
      <w:marBottom w:val="0"/>
      <w:divBdr>
        <w:top w:val="none" w:sz="0" w:space="0" w:color="auto"/>
        <w:left w:val="none" w:sz="0" w:space="0" w:color="auto"/>
        <w:bottom w:val="none" w:sz="0" w:space="0" w:color="auto"/>
        <w:right w:val="none" w:sz="0" w:space="0" w:color="auto"/>
      </w:divBdr>
    </w:div>
    <w:div w:id="1151170034">
      <w:bodyDiv w:val="1"/>
      <w:marLeft w:val="0"/>
      <w:marRight w:val="0"/>
      <w:marTop w:val="0"/>
      <w:marBottom w:val="0"/>
      <w:divBdr>
        <w:top w:val="none" w:sz="0" w:space="0" w:color="auto"/>
        <w:left w:val="none" w:sz="0" w:space="0" w:color="auto"/>
        <w:bottom w:val="none" w:sz="0" w:space="0" w:color="auto"/>
        <w:right w:val="none" w:sz="0" w:space="0" w:color="auto"/>
      </w:divBdr>
    </w:div>
    <w:div w:id="1222718477">
      <w:bodyDiv w:val="1"/>
      <w:marLeft w:val="0"/>
      <w:marRight w:val="0"/>
      <w:marTop w:val="0"/>
      <w:marBottom w:val="0"/>
      <w:divBdr>
        <w:top w:val="none" w:sz="0" w:space="0" w:color="auto"/>
        <w:left w:val="none" w:sz="0" w:space="0" w:color="auto"/>
        <w:bottom w:val="none" w:sz="0" w:space="0" w:color="auto"/>
        <w:right w:val="none" w:sz="0" w:space="0" w:color="auto"/>
      </w:divBdr>
    </w:div>
    <w:div w:id="1292436804">
      <w:bodyDiv w:val="1"/>
      <w:marLeft w:val="0"/>
      <w:marRight w:val="0"/>
      <w:marTop w:val="0"/>
      <w:marBottom w:val="0"/>
      <w:divBdr>
        <w:top w:val="none" w:sz="0" w:space="0" w:color="auto"/>
        <w:left w:val="none" w:sz="0" w:space="0" w:color="auto"/>
        <w:bottom w:val="none" w:sz="0" w:space="0" w:color="auto"/>
        <w:right w:val="none" w:sz="0" w:space="0" w:color="auto"/>
      </w:divBdr>
    </w:div>
    <w:div w:id="1324239387">
      <w:bodyDiv w:val="1"/>
      <w:marLeft w:val="0"/>
      <w:marRight w:val="0"/>
      <w:marTop w:val="0"/>
      <w:marBottom w:val="0"/>
      <w:divBdr>
        <w:top w:val="none" w:sz="0" w:space="0" w:color="auto"/>
        <w:left w:val="none" w:sz="0" w:space="0" w:color="auto"/>
        <w:bottom w:val="none" w:sz="0" w:space="0" w:color="auto"/>
        <w:right w:val="none" w:sz="0" w:space="0" w:color="auto"/>
      </w:divBdr>
    </w:div>
    <w:div w:id="1371955907">
      <w:bodyDiv w:val="1"/>
      <w:marLeft w:val="0"/>
      <w:marRight w:val="0"/>
      <w:marTop w:val="0"/>
      <w:marBottom w:val="0"/>
      <w:divBdr>
        <w:top w:val="none" w:sz="0" w:space="0" w:color="auto"/>
        <w:left w:val="none" w:sz="0" w:space="0" w:color="auto"/>
        <w:bottom w:val="none" w:sz="0" w:space="0" w:color="auto"/>
        <w:right w:val="none" w:sz="0" w:space="0" w:color="auto"/>
      </w:divBdr>
    </w:div>
    <w:div w:id="1382554508">
      <w:bodyDiv w:val="1"/>
      <w:marLeft w:val="0"/>
      <w:marRight w:val="0"/>
      <w:marTop w:val="0"/>
      <w:marBottom w:val="0"/>
      <w:divBdr>
        <w:top w:val="none" w:sz="0" w:space="0" w:color="auto"/>
        <w:left w:val="none" w:sz="0" w:space="0" w:color="auto"/>
        <w:bottom w:val="none" w:sz="0" w:space="0" w:color="auto"/>
        <w:right w:val="none" w:sz="0" w:space="0" w:color="auto"/>
      </w:divBdr>
    </w:div>
    <w:div w:id="1440566642">
      <w:bodyDiv w:val="1"/>
      <w:marLeft w:val="0"/>
      <w:marRight w:val="0"/>
      <w:marTop w:val="0"/>
      <w:marBottom w:val="0"/>
      <w:divBdr>
        <w:top w:val="none" w:sz="0" w:space="0" w:color="auto"/>
        <w:left w:val="none" w:sz="0" w:space="0" w:color="auto"/>
        <w:bottom w:val="none" w:sz="0" w:space="0" w:color="auto"/>
        <w:right w:val="none" w:sz="0" w:space="0" w:color="auto"/>
      </w:divBdr>
    </w:div>
    <w:div w:id="1485705144">
      <w:bodyDiv w:val="1"/>
      <w:marLeft w:val="0"/>
      <w:marRight w:val="0"/>
      <w:marTop w:val="0"/>
      <w:marBottom w:val="0"/>
      <w:divBdr>
        <w:top w:val="none" w:sz="0" w:space="0" w:color="auto"/>
        <w:left w:val="none" w:sz="0" w:space="0" w:color="auto"/>
        <w:bottom w:val="none" w:sz="0" w:space="0" w:color="auto"/>
        <w:right w:val="none" w:sz="0" w:space="0" w:color="auto"/>
      </w:divBdr>
    </w:div>
    <w:div w:id="1515414869">
      <w:bodyDiv w:val="1"/>
      <w:marLeft w:val="0"/>
      <w:marRight w:val="0"/>
      <w:marTop w:val="0"/>
      <w:marBottom w:val="0"/>
      <w:divBdr>
        <w:top w:val="none" w:sz="0" w:space="0" w:color="auto"/>
        <w:left w:val="none" w:sz="0" w:space="0" w:color="auto"/>
        <w:bottom w:val="none" w:sz="0" w:space="0" w:color="auto"/>
        <w:right w:val="none" w:sz="0" w:space="0" w:color="auto"/>
      </w:divBdr>
    </w:div>
    <w:div w:id="1516992990">
      <w:bodyDiv w:val="1"/>
      <w:marLeft w:val="0"/>
      <w:marRight w:val="0"/>
      <w:marTop w:val="0"/>
      <w:marBottom w:val="0"/>
      <w:divBdr>
        <w:top w:val="none" w:sz="0" w:space="0" w:color="auto"/>
        <w:left w:val="none" w:sz="0" w:space="0" w:color="auto"/>
        <w:bottom w:val="none" w:sz="0" w:space="0" w:color="auto"/>
        <w:right w:val="none" w:sz="0" w:space="0" w:color="auto"/>
      </w:divBdr>
    </w:div>
    <w:div w:id="1544055746">
      <w:bodyDiv w:val="1"/>
      <w:marLeft w:val="0"/>
      <w:marRight w:val="0"/>
      <w:marTop w:val="0"/>
      <w:marBottom w:val="0"/>
      <w:divBdr>
        <w:top w:val="none" w:sz="0" w:space="0" w:color="auto"/>
        <w:left w:val="none" w:sz="0" w:space="0" w:color="auto"/>
        <w:bottom w:val="none" w:sz="0" w:space="0" w:color="auto"/>
        <w:right w:val="none" w:sz="0" w:space="0" w:color="auto"/>
      </w:divBdr>
    </w:div>
    <w:div w:id="1563901954">
      <w:bodyDiv w:val="1"/>
      <w:marLeft w:val="0"/>
      <w:marRight w:val="0"/>
      <w:marTop w:val="0"/>
      <w:marBottom w:val="0"/>
      <w:divBdr>
        <w:top w:val="none" w:sz="0" w:space="0" w:color="auto"/>
        <w:left w:val="none" w:sz="0" w:space="0" w:color="auto"/>
        <w:bottom w:val="none" w:sz="0" w:space="0" w:color="auto"/>
        <w:right w:val="none" w:sz="0" w:space="0" w:color="auto"/>
      </w:divBdr>
    </w:div>
    <w:div w:id="1601908278">
      <w:bodyDiv w:val="1"/>
      <w:marLeft w:val="0"/>
      <w:marRight w:val="0"/>
      <w:marTop w:val="0"/>
      <w:marBottom w:val="0"/>
      <w:divBdr>
        <w:top w:val="none" w:sz="0" w:space="0" w:color="auto"/>
        <w:left w:val="none" w:sz="0" w:space="0" w:color="auto"/>
        <w:bottom w:val="none" w:sz="0" w:space="0" w:color="auto"/>
        <w:right w:val="none" w:sz="0" w:space="0" w:color="auto"/>
      </w:divBdr>
      <w:divsChild>
        <w:div w:id="741877575">
          <w:marLeft w:val="0"/>
          <w:marRight w:val="0"/>
          <w:marTop w:val="0"/>
          <w:marBottom w:val="240"/>
          <w:divBdr>
            <w:top w:val="none" w:sz="0" w:space="0" w:color="auto"/>
            <w:left w:val="none" w:sz="0" w:space="0" w:color="auto"/>
            <w:bottom w:val="none" w:sz="0" w:space="0" w:color="auto"/>
            <w:right w:val="none" w:sz="0" w:space="0" w:color="auto"/>
          </w:divBdr>
        </w:div>
      </w:divsChild>
    </w:div>
    <w:div w:id="1642230112">
      <w:bodyDiv w:val="1"/>
      <w:marLeft w:val="0"/>
      <w:marRight w:val="0"/>
      <w:marTop w:val="0"/>
      <w:marBottom w:val="0"/>
      <w:divBdr>
        <w:top w:val="none" w:sz="0" w:space="0" w:color="auto"/>
        <w:left w:val="none" w:sz="0" w:space="0" w:color="auto"/>
        <w:bottom w:val="none" w:sz="0" w:space="0" w:color="auto"/>
        <w:right w:val="none" w:sz="0" w:space="0" w:color="auto"/>
      </w:divBdr>
    </w:div>
    <w:div w:id="1659573981">
      <w:bodyDiv w:val="1"/>
      <w:marLeft w:val="0"/>
      <w:marRight w:val="0"/>
      <w:marTop w:val="0"/>
      <w:marBottom w:val="0"/>
      <w:divBdr>
        <w:top w:val="none" w:sz="0" w:space="0" w:color="auto"/>
        <w:left w:val="none" w:sz="0" w:space="0" w:color="auto"/>
        <w:bottom w:val="none" w:sz="0" w:space="0" w:color="auto"/>
        <w:right w:val="none" w:sz="0" w:space="0" w:color="auto"/>
      </w:divBdr>
    </w:div>
    <w:div w:id="1723015959">
      <w:bodyDiv w:val="1"/>
      <w:marLeft w:val="0"/>
      <w:marRight w:val="0"/>
      <w:marTop w:val="0"/>
      <w:marBottom w:val="0"/>
      <w:divBdr>
        <w:top w:val="none" w:sz="0" w:space="0" w:color="auto"/>
        <w:left w:val="none" w:sz="0" w:space="0" w:color="auto"/>
        <w:bottom w:val="none" w:sz="0" w:space="0" w:color="auto"/>
        <w:right w:val="none" w:sz="0" w:space="0" w:color="auto"/>
      </w:divBdr>
      <w:divsChild>
        <w:div w:id="1688174017">
          <w:marLeft w:val="0"/>
          <w:marRight w:val="0"/>
          <w:marTop w:val="120"/>
          <w:marBottom w:val="60"/>
          <w:divBdr>
            <w:top w:val="none" w:sz="0" w:space="0" w:color="auto"/>
            <w:left w:val="none" w:sz="0" w:space="0" w:color="auto"/>
            <w:bottom w:val="none" w:sz="0" w:space="0" w:color="auto"/>
            <w:right w:val="none" w:sz="0" w:space="0" w:color="auto"/>
          </w:divBdr>
          <w:divsChild>
            <w:div w:id="139425883">
              <w:marLeft w:val="330"/>
              <w:marRight w:val="0"/>
              <w:marTop w:val="0"/>
              <w:marBottom w:val="0"/>
              <w:divBdr>
                <w:top w:val="none" w:sz="0" w:space="0" w:color="auto"/>
                <w:left w:val="none" w:sz="0" w:space="0" w:color="auto"/>
                <w:bottom w:val="none" w:sz="0" w:space="0" w:color="auto"/>
                <w:right w:val="none" w:sz="0" w:space="0" w:color="auto"/>
              </w:divBdr>
            </w:div>
          </w:divsChild>
        </w:div>
        <w:div w:id="2051295366">
          <w:marLeft w:val="180"/>
          <w:marRight w:val="0"/>
          <w:marTop w:val="60"/>
          <w:marBottom w:val="60"/>
          <w:divBdr>
            <w:top w:val="none" w:sz="0" w:space="0" w:color="auto"/>
            <w:left w:val="none" w:sz="0" w:space="0" w:color="auto"/>
            <w:bottom w:val="none" w:sz="0" w:space="0" w:color="auto"/>
            <w:right w:val="none" w:sz="0" w:space="0" w:color="auto"/>
          </w:divBdr>
        </w:div>
      </w:divsChild>
    </w:div>
    <w:div w:id="1873766130">
      <w:bodyDiv w:val="1"/>
      <w:marLeft w:val="0"/>
      <w:marRight w:val="0"/>
      <w:marTop w:val="0"/>
      <w:marBottom w:val="0"/>
      <w:divBdr>
        <w:top w:val="none" w:sz="0" w:space="0" w:color="auto"/>
        <w:left w:val="none" w:sz="0" w:space="0" w:color="auto"/>
        <w:bottom w:val="none" w:sz="0" w:space="0" w:color="auto"/>
        <w:right w:val="none" w:sz="0" w:space="0" w:color="auto"/>
      </w:divBdr>
    </w:div>
    <w:div w:id="2000844393">
      <w:bodyDiv w:val="1"/>
      <w:marLeft w:val="0"/>
      <w:marRight w:val="0"/>
      <w:marTop w:val="0"/>
      <w:marBottom w:val="0"/>
      <w:divBdr>
        <w:top w:val="none" w:sz="0" w:space="0" w:color="auto"/>
        <w:left w:val="none" w:sz="0" w:space="0" w:color="auto"/>
        <w:bottom w:val="none" w:sz="0" w:space="0" w:color="auto"/>
        <w:right w:val="none" w:sz="0" w:space="0" w:color="auto"/>
      </w:divBdr>
    </w:div>
    <w:div w:id="2101444134">
      <w:bodyDiv w:val="1"/>
      <w:marLeft w:val="0"/>
      <w:marRight w:val="0"/>
      <w:marTop w:val="0"/>
      <w:marBottom w:val="0"/>
      <w:divBdr>
        <w:top w:val="none" w:sz="0" w:space="0" w:color="auto"/>
        <w:left w:val="none" w:sz="0" w:space="0" w:color="auto"/>
        <w:bottom w:val="none" w:sz="0" w:space="0" w:color="auto"/>
        <w:right w:val="none" w:sz="0" w:space="0" w:color="auto"/>
      </w:divBdr>
    </w:div>
    <w:div w:id="2119448138">
      <w:bodyDiv w:val="1"/>
      <w:marLeft w:val="0"/>
      <w:marRight w:val="0"/>
      <w:marTop w:val="0"/>
      <w:marBottom w:val="0"/>
      <w:divBdr>
        <w:top w:val="none" w:sz="0" w:space="0" w:color="auto"/>
        <w:left w:val="none" w:sz="0" w:space="0" w:color="auto"/>
        <w:bottom w:val="none" w:sz="0" w:space="0" w:color="auto"/>
        <w:right w:val="none" w:sz="0" w:space="0" w:color="auto"/>
      </w:divBdr>
      <w:divsChild>
        <w:div w:id="1223446261">
          <w:marLeft w:val="0"/>
          <w:marRight w:val="0"/>
          <w:marTop w:val="0"/>
          <w:marBottom w:val="360"/>
          <w:divBdr>
            <w:top w:val="none" w:sz="0" w:space="0" w:color="auto"/>
            <w:left w:val="none" w:sz="0" w:space="0" w:color="auto"/>
            <w:bottom w:val="none" w:sz="0" w:space="0" w:color="auto"/>
            <w:right w:val="none" w:sz="0" w:space="0" w:color="auto"/>
          </w:divBdr>
        </w:div>
        <w:div w:id="10297181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iencedirect.com/science/article/pii/B9780128023952000055?via%3Dihub"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oi.org/10.1007/s00381-006-0193-5" TargetMode="External"/><Relationship Id="rId23" Type="http://schemas.openxmlformats.org/officeDocument/2006/relationships/theme" Target="theme/theme1.xml"/><Relationship Id="rId10" Type="http://schemas.openxmlformats.org/officeDocument/2006/relationships/image" Target="media/image3.ti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hyperlink" Target="https://sam.lrv.lt/uploads/sam/documents/files/Veiklos_sritys/Programos_ir_projektai/Sveicarijos_parama/Akuserines%20metodikos/Antenataline%20prieziura.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{7E863B4E-3307-8445-85B9-E16359886BC3}</b:Guid>
    <b:URL>https://www-uptodate-com.ezproxy.dbazes.lsmuni.lt/contents/hydrocephalus-in-children-physiology-pathogenesis-and-etiology?sectionName=Obstruction&amp;topicRef=110031&amp;anchor=H8&amp;source=see_link</b:URL>
    <b:RefOrder>1</b:RefOrder>
  </b:Source>
</b:Sources>
</file>

<file path=customXml/itemProps1.xml><?xml version="1.0" encoding="utf-8"?>
<ds:datastoreItem xmlns:ds="http://schemas.openxmlformats.org/officeDocument/2006/customXml" ds:itemID="{A9C55E90-F9ED-45AF-9649-94BA05329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12150</Words>
  <Characters>6926</Characters>
  <Application>Microsoft Office Word</Application>
  <DocSecurity>0</DocSecurity>
  <Lines>57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Namai</dc:creator>
  <cp:keywords/>
  <dc:description/>
  <cp:lastModifiedBy>Namai</cp:lastModifiedBy>
  <cp:revision>2</cp:revision>
  <dcterms:created xsi:type="dcterms:W3CDTF">2019-01-20T09:29:00Z</dcterms:created>
  <dcterms:modified xsi:type="dcterms:W3CDTF">2019-01-20T09:29:00Z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id="1kug8NeS"/&gt;&lt;style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