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DB7" w:rsidRPr="009A51A3" w:rsidRDefault="00392DB7" w:rsidP="009A51A3">
      <w:pPr>
        <w:keepNext/>
        <w:keepLines/>
        <w:spacing w:after="0"/>
        <w:jc w:val="both"/>
        <w:outlineLvl w:val="0"/>
        <w:rPr>
          <w:rFonts w:ascii="Times New Roman" w:eastAsiaTheme="majorEastAsia" w:hAnsi="Times New Roman" w:cs="Times New Roman"/>
          <w:b/>
          <w:bCs/>
        </w:rPr>
      </w:pPr>
      <w:bookmarkStart w:id="0" w:name="_Toc482716311"/>
      <w:bookmarkStart w:id="1" w:name="_Toc505967487"/>
      <w:r w:rsidRPr="009A51A3">
        <w:rPr>
          <w:rFonts w:ascii="Times New Roman" w:eastAsiaTheme="majorEastAsia" w:hAnsi="Times New Roman" w:cs="Times New Roman"/>
          <w:b/>
          <w:bCs/>
        </w:rPr>
        <w:t>ABSTRACT</w:t>
      </w:r>
      <w:bookmarkEnd w:id="0"/>
      <w:bookmarkEnd w:id="1"/>
    </w:p>
    <w:p w:rsidR="00225FE9" w:rsidRPr="004F06CD" w:rsidRDefault="00392DB7" w:rsidP="000728E7">
      <w:pPr>
        <w:spacing w:after="0" w:line="240" w:lineRule="auto"/>
        <w:jc w:val="both"/>
        <w:rPr>
          <w:rFonts w:ascii="Times New Roman" w:hAnsi="Times New Roman" w:cs="Times New Roman"/>
          <w:bCs/>
          <w:iCs/>
          <w:sz w:val="20"/>
          <w:szCs w:val="20"/>
        </w:rPr>
      </w:pPr>
      <w:r w:rsidRPr="004F06CD">
        <w:rPr>
          <w:rFonts w:ascii="Times New Roman" w:hAnsi="Times New Roman" w:cs="Times New Roman"/>
          <w:sz w:val="20"/>
          <w:szCs w:val="20"/>
        </w:rPr>
        <w:t xml:space="preserve">A policy maker’s interest might lie on both knowing how far a given farm could increase its output without using further resources (through improvement of efficiency) and also identification of significant variables affecting efficiency for intervention. The objective of this study was to estimate </w:t>
      </w:r>
      <w:r w:rsidR="00DC1E8F" w:rsidRPr="004F06CD">
        <w:rPr>
          <w:rFonts w:ascii="Times New Roman" w:hAnsi="Times New Roman" w:cs="Times New Roman"/>
          <w:iCs/>
          <w:sz w:val="20"/>
          <w:szCs w:val="20"/>
        </w:rPr>
        <w:t xml:space="preserve">the levels of technical </w:t>
      </w:r>
      <w:r w:rsidRPr="004F06CD">
        <w:rPr>
          <w:rFonts w:ascii="Times New Roman" w:hAnsi="Times New Roman" w:cs="Times New Roman"/>
          <w:iCs/>
          <w:sz w:val="20"/>
          <w:szCs w:val="20"/>
        </w:rPr>
        <w:t xml:space="preserve">efficiencies of smallholder teff production and identify factors affecting </w:t>
      </w:r>
      <w:r w:rsidR="000B2DF6" w:rsidRPr="004F06CD">
        <w:rPr>
          <w:rFonts w:ascii="Times New Roman" w:hAnsi="Times New Roman" w:cs="Times New Roman"/>
          <w:iCs/>
          <w:sz w:val="20"/>
          <w:szCs w:val="20"/>
        </w:rPr>
        <w:t>it</w:t>
      </w:r>
      <w:r w:rsidRPr="004F06CD">
        <w:rPr>
          <w:rFonts w:ascii="Times New Roman" w:hAnsi="Times New Roman" w:cs="Times New Roman"/>
          <w:iCs/>
          <w:sz w:val="20"/>
          <w:szCs w:val="20"/>
        </w:rPr>
        <w:t xml:space="preserve"> in Debra Libanos district, Oromia National Regional State, Ethiopia. A two stage sampling technique was used to select 246 sample farmers to collect primary data pertaining to 2016/17 production year.</w:t>
      </w:r>
      <w:r w:rsidRPr="004F06CD">
        <w:rPr>
          <w:rFonts w:ascii="Times New Roman" w:hAnsi="Times New Roman" w:cs="Times New Roman"/>
          <w:sz w:val="20"/>
          <w:szCs w:val="20"/>
        </w:rPr>
        <w:t xml:space="preserve"> Parametric s</w:t>
      </w:r>
      <w:r w:rsidRPr="004F06CD">
        <w:rPr>
          <w:rFonts w:ascii="Times New Roman" w:hAnsi="Times New Roman" w:cs="Times New Roman"/>
          <w:iCs/>
          <w:sz w:val="20"/>
          <w:szCs w:val="20"/>
        </w:rPr>
        <w:t>tochastic production frontier model was us</w:t>
      </w:r>
      <w:r w:rsidR="00DC1E8F" w:rsidRPr="004F06CD">
        <w:rPr>
          <w:rFonts w:ascii="Times New Roman" w:hAnsi="Times New Roman" w:cs="Times New Roman"/>
          <w:iCs/>
          <w:sz w:val="20"/>
          <w:szCs w:val="20"/>
        </w:rPr>
        <w:t xml:space="preserve">ed to estimate the level of TE </w:t>
      </w:r>
      <w:r w:rsidRPr="004F06CD">
        <w:rPr>
          <w:rFonts w:ascii="Times New Roman" w:hAnsi="Times New Roman" w:cs="Times New Roman"/>
          <w:iCs/>
          <w:sz w:val="20"/>
          <w:szCs w:val="20"/>
        </w:rPr>
        <w:t xml:space="preserve">in teff production while </w:t>
      </w:r>
      <w:r w:rsidR="004367A5" w:rsidRPr="004F06CD">
        <w:rPr>
          <w:rFonts w:ascii="Times New Roman" w:hAnsi="Times New Roman" w:cs="Times New Roman"/>
          <w:iCs/>
          <w:sz w:val="20"/>
          <w:szCs w:val="20"/>
        </w:rPr>
        <w:t xml:space="preserve">two limit </w:t>
      </w:r>
      <w:r w:rsidRPr="004F06CD">
        <w:rPr>
          <w:rFonts w:ascii="Times New Roman" w:hAnsi="Times New Roman" w:cs="Times New Roman"/>
          <w:iCs/>
          <w:sz w:val="20"/>
          <w:szCs w:val="20"/>
        </w:rPr>
        <w:t xml:space="preserve">Tobit regressions model was used to estimate factors affecting </w:t>
      </w:r>
      <w:r w:rsidR="00CA7D7F" w:rsidRPr="004F06CD">
        <w:rPr>
          <w:rFonts w:ascii="Times New Roman" w:hAnsi="Times New Roman" w:cs="Times New Roman"/>
          <w:iCs/>
          <w:sz w:val="20"/>
          <w:szCs w:val="20"/>
        </w:rPr>
        <w:t>technical</w:t>
      </w:r>
      <w:r w:rsidRPr="004F06CD">
        <w:rPr>
          <w:rFonts w:ascii="Times New Roman" w:hAnsi="Times New Roman" w:cs="Times New Roman"/>
          <w:iCs/>
          <w:sz w:val="20"/>
          <w:szCs w:val="20"/>
        </w:rPr>
        <w:t xml:space="preserve"> efficiency. The estimated result of frontier model indicates that seed and land size </w:t>
      </w:r>
      <w:r w:rsidR="00E407BF" w:rsidRPr="004F06CD">
        <w:rPr>
          <w:rFonts w:ascii="Times New Roman" w:hAnsi="Times New Roman" w:cs="Times New Roman"/>
          <w:iCs/>
          <w:sz w:val="20"/>
          <w:szCs w:val="20"/>
        </w:rPr>
        <w:t>had positive and significant e</w:t>
      </w:r>
      <w:r w:rsidRPr="004F06CD">
        <w:rPr>
          <w:rFonts w:ascii="Times New Roman" w:hAnsi="Times New Roman" w:cs="Times New Roman"/>
          <w:iCs/>
          <w:sz w:val="20"/>
          <w:szCs w:val="20"/>
        </w:rPr>
        <w:t>ffect</w:t>
      </w:r>
      <w:r w:rsidR="00E407BF" w:rsidRPr="004F06CD">
        <w:rPr>
          <w:rFonts w:ascii="Times New Roman" w:hAnsi="Times New Roman" w:cs="Times New Roman"/>
          <w:iCs/>
          <w:sz w:val="20"/>
          <w:szCs w:val="20"/>
        </w:rPr>
        <w:t xml:space="preserve"> on</w:t>
      </w:r>
      <w:r w:rsidRPr="004F06CD">
        <w:rPr>
          <w:rFonts w:ascii="Times New Roman" w:hAnsi="Times New Roman" w:cs="Times New Roman"/>
          <w:iCs/>
          <w:sz w:val="20"/>
          <w:szCs w:val="20"/>
        </w:rPr>
        <w:t xml:space="preserve"> teff production in the study area. The mean techn</w:t>
      </w:r>
      <w:r w:rsidR="00CA7D7F" w:rsidRPr="004F06CD">
        <w:rPr>
          <w:rFonts w:ascii="Times New Roman" w:hAnsi="Times New Roman" w:cs="Times New Roman"/>
          <w:iCs/>
          <w:sz w:val="20"/>
          <w:szCs w:val="20"/>
        </w:rPr>
        <w:t xml:space="preserve">ical </w:t>
      </w:r>
      <w:r w:rsidRPr="004F06CD">
        <w:rPr>
          <w:rFonts w:ascii="Times New Roman" w:hAnsi="Times New Roman" w:cs="Times New Roman"/>
          <w:iCs/>
          <w:sz w:val="20"/>
          <w:szCs w:val="20"/>
        </w:rPr>
        <w:t>efficiencie</w:t>
      </w:r>
      <w:r w:rsidR="00744D33" w:rsidRPr="004F06CD">
        <w:rPr>
          <w:rFonts w:ascii="Times New Roman" w:hAnsi="Times New Roman" w:cs="Times New Roman"/>
          <w:iCs/>
          <w:sz w:val="20"/>
          <w:szCs w:val="20"/>
        </w:rPr>
        <w:t xml:space="preserve">s of sample households were 79 </w:t>
      </w:r>
      <w:r w:rsidRPr="004F06CD">
        <w:rPr>
          <w:rFonts w:ascii="Times New Roman" w:hAnsi="Times New Roman" w:cs="Times New Roman"/>
          <w:iCs/>
          <w:sz w:val="20"/>
          <w:szCs w:val="20"/>
        </w:rPr>
        <w:t xml:space="preserve">indicating the existence </w:t>
      </w:r>
      <w:r w:rsidR="00744D33" w:rsidRPr="004F06CD">
        <w:rPr>
          <w:rFonts w:ascii="Times New Roman" w:hAnsi="Times New Roman" w:cs="Times New Roman"/>
          <w:iCs/>
          <w:sz w:val="20"/>
          <w:szCs w:val="20"/>
        </w:rPr>
        <w:t>of technical</w:t>
      </w:r>
      <w:r w:rsidRPr="004F06CD">
        <w:rPr>
          <w:rFonts w:ascii="Times New Roman" w:hAnsi="Times New Roman" w:cs="Times New Roman"/>
          <w:iCs/>
          <w:sz w:val="20"/>
          <w:szCs w:val="20"/>
        </w:rPr>
        <w:t xml:space="preserve"> inefficiency in teff production. A two limit Tobit model results indicates that technical efficiency was positively and significantly affected by sex of the household head, education</w:t>
      </w:r>
      <w:r w:rsidR="00744D33" w:rsidRPr="004F06CD">
        <w:rPr>
          <w:rFonts w:ascii="Times New Roman" w:hAnsi="Times New Roman" w:cs="Times New Roman"/>
          <w:iCs/>
          <w:sz w:val="20"/>
          <w:szCs w:val="20"/>
        </w:rPr>
        <w:t xml:space="preserve"> level of household head</w:t>
      </w:r>
      <w:r w:rsidRPr="004F06CD">
        <w:rPr>
          <w:rFonts w:ascii="Times New Roman" w:hAnsi="Times New Roman" w:cs="Times New Roman"/>
          <w:iCs/>
          <w:sz w:val="20"/>
          <w:szCs w:val="20"/>
        </w:rPr>
        <w:t xml:space="preserve"> and </w:t>
      </w:r>
      <w:r w:rsidR="00744D33" w:rsidRPr="004F06CD">
        <w:rPr>
          <w:rFonts w:ascii="Times New Roman" w:hAnsi="Times New Roman" w:cs="Times New Roman"/>
          <w:iCs/>
          <w:sz w:val="20"/>
          <w:szCs w:val="20"/>
        </w:rPr>
        <w:t xml:space="preserve">participation in </w:t>
      </w:r>
      <w:r w:rsidRPr="004F06CD">
        <w:rPr>
          <w:rFonts w:ascii="Times New Roman" w:hAnsi="Times New Roman" w:cs="Times New Roman"/>
          <w:iCs/>
          <w:sz w:val="20"/>
          <w:szCs w:val="20"/>
        </w:rPr>
        <w:t xml:space="preserve">off/non-farm </w:t>
      </w:r>
      <w:r w:rsidR="00744D33" w:rsidRPr="004F06CD">
        <w:rPr>
          <w:rFonts w:ascii="Times New Roman" w:hAnsi="Times New Roman" w:cs="Times New Roman"/>
          <w:iCs/>
          <w:sz w:val="20"/>
          <w:szCs w:val="20"/>
        </w:rPr>
        <w:t>activities</w:t>
      </w:r>
      <w:r w:rsidRPr="004F06CD">
        <w:rPr>
          <w:rFonts w:ascii="Times New Roman" w:hAnsi="Times New Roman" w:cs="Times New Roman"/>
          <w:iCs/>
          <w:sz w:val="20"/>
          <w:szCs w:val="20"/>
        </w:rPr>
        <w:t xml:space="preserve"> but negatively affected by farm size. </w:t>
      </w:r>
      <w:r w:rsidRPr="004F06CD">
        <w:rPr>
          <w:rFonts w:ascii="Times New Roman" w:hAnsi="Times New Roman" w:cs="Times New Roman"/>
          <w:color w:val="000000"/>
          <w:sz w:val="20"/>
          <w:szCs w:val="20"/>
        </w:rPr>
        <w:t>The policy measures de</w:t>
      </w:r>
      <w:r w:rsidR="009B5F04" w:rsidRPr="004F06CD">
        <w:rPr>
          <w:rFonts w:ascii="Times New Roman" w:hAnsi="Times New Roman" w:cs="Times New Roman"/>
          <w:color w:val="000000"/>
          <w:sz w:val="20"/>
          <w:szCs w:val="20"/>
        </w:rPr>
        <w:t xml:space="preserve">rived from the results include: </w:t>
      </w:r>
      <w:r w:rsidRPr="004F06CD">
        <w:rPr>
          <w:rFonts w:ascii="Times New Roman" w:hAnsi="Times New Roman" w:cs="Times New Roman"/>
          <w:color w:val="000000"/>
          <w:sz w:val="20"/>
          <w:szCs w:val="20"/>
        </w:rPr>
        <w:t>expansion of</w:t>
      </w:r>
      <w:r w:rsidR="009B5F04" w:rsidRPr="004F06CD">
        <w:rPr>
          <w:rFonts w:ascii="Times New Roman" w:hAnsi="Times New Roman" w:cs="Times New Roman"/>
          <w:bCs/>
          <w:iCs/>
          <w:sz w:val="20"/>
          <w:szCs w:val="20"/>
        </w:rPr>
        <w:t xml:space="preserve"> education facilities and</w:t>
      </w:r>
      <w:r w:rsidRPr="004F06CD">
        <w:rPr>
          <w:rFonts w:ascii="Times New Roman" w:hAnsi="Times New Roman" w:cs="Times New Roman"/>
          <w:bCs/>
          <w:iCs/>
          <w:sz w:val="20"/>
          <w:szCs w:val="20"/>
        </w:rPr>
        <w:t xml:space="preserve"> strengthening the existing off</w:t>
      </w:r>
      <w:r w:rsidR="009B5F04" w:rsidRPr="004F06CD">
        <w:rPr>
          <w:rFonts w:ascii="Times New Roman" w:hAnsi="Times New Roman" w:cs="Times New Roman"/>
          <w:bCs/>
          <w:iCs/>
          <w:sz w:val="20"/>
          <w:szCs w:val="20"/>
        </w:rPr>
        <w:t>/non</w:t>
      </w:r>
      <w:r w:rsidRPr="004F06CD">
        <w:rPr>
          <w:rFonts w:ascii="Times New Roman" w:hAnsi="Times New Roman" w:cs="Times New Roman"/>
          <w:bCs/>
          <w:iCs/>
          <w:sz w:val="20"/>
          <w:szCs w:val="20"/>
        </w:rPr>
        <w:t>-farm activities in the study area.</w:t>
      </w:r>
    </w:p>
    <w:p w:rsidR="00392DB7" w:rsidRPr="004F06CD" w:rsidRDefault="00392DB7" w:rsidP="000728E7">
      <w:pPr>
        <w:spacing w:after="0" w:line="360" w:lineRule="auto"/>
        <w:jc w:val="both"/>
        <w:rPr>
          <w:rFonts w:ascii="Times New Roman" w:hAnsi="Times New Roman" w:cs="Times New Roman"/>
          <w:iCs/>
          <w:sz w:val="20"/>
          <w:szCs w:val="20"/>
        </w:rPr>
      </w:pPr>
      <w:r w:rsidRPr="004F06CD">
        <w:rPr>
          <w:rFonts w:ascii="Times New Roman" w:hAnsi="Times New Roman" w:cs="Times New Roman"/>
          <w:b/>
          <w:iCs/>
          <w:sz w:val="20"/>
          <w:szCs w:val="20"/>
        </w:rPr>
        <w:t>Keywords:</w:t>
      </w:r>
      <w:r w:rsidR="00BB6C63" w:rsidRPr="004F06CD">
        <w:rPr>
          <w:rFonts w:ascii="Times New Roman" w:hAnsi="Times New Roman" w:cs="Times New Roman"/>
          <w:iCs/>
          <w:sz w:val="20"/>
          <w:szCs w:val="20"/>
        </w:rPr>
        <w:t> </w:t>
      </w:r>
      <w:r w:rsidR="001111C0" w:rsidRPr="004F06CD">
        <w:rPr>
          <w:rFonts w:ascii="Times New Roman" w:hAnsi="Times New Roman" w:cs="Times New Roman"/>
          <w:iCs/>
          <w:sz w:val="20"/>
          <w:szCs w:val="20"/>
        </w:rPr>
        <w:t>T</w:t>
      </w:r>
      <w:r w:rsidR="00ED708D" w:rsidRPr="004F06CD">
        <w:rPr>
          <w:rFonts w:ascii="Times New Roman" w:hAnsi="Times New Roman" w:cs="Times New Roman"/>
          <w:iCs/>
          <w:sz w:val="20"/>
          <w:szCs w:val="20"/>
        </w:rPr>
        <w:t>echnical</w:t>
      </w:r>
      <w:r w:rsidR="00BB6C63" w:rsidRPr="004F06CD">
        <w:rPr>
          <w:rFonts w:ascii="Times New Roman" w:hAnsi="Times New Roman" w:cs="Times New Roman"/>
          <w:iCs/>
          <w:sz w:val="20"/>
          <w:szCs w:val="20"/>
        </w:rPr>
        <w:t> efficiency; </w:t>
      </w:r>
      <w:r w:rsidR="001111C0" w:rsidRPr="004F06CD">
        <w:rPr>
          <w:rFonts w:ascii="Times New Roman" w:hAnsi="Times New Roman" w:cs="Times New Roman"/>
          <w:iCs/>
          <w:sz w:val="20"/>
          <w:szCs w:val="20"/>
        </w:rPr>
        <w:t>S</w:t>
      </w:r>
      <w:r w:rsidR="00BB6C63" w:rsidRPr="004F06CD">
        <w:rPr>
          <w:rFonts w:ascii="Times New Roman" w:hAnsi="Times New Roman" w:cs="Times New Roman"/>
          <w:iCs/>
          <w:sz w:val="20"/>
          <w:szCs w:val="20"/>
        </w:rPr>
        <w:t>tochastic</w:t>
      </w:r>
      <w:r w:rsidR="001412FA" w:rsidRPr="004F06CD">
        <w:rPr>
          <w:rFonts w:ascii="Times New Roman" w:hAnsi="Times New Roman" w:cs="Times New Roman"/>
          <w:iCs/>
          <w:sz w:val="20"/>
          <w:szCs w:val="20"/>
        </w:rPr>
        <w:t> f</w:t>
      </w:r>
      <w:r w:rsidRPr="004F06CD">
        <w:rPr>
          <w:rFonts w:ascii="Times New Roman" w:hAnsi="Times New Roman" w:cs="Times New Roman"/>
          <w:iCs/>
          <w:sz w:val="20"/>
          <w:szCs w:val="20"/>
        </w:rPr>
        <w:t>rontier</w:t>
      </w:r>
      <w:r w:rsidR="000728E7" w:rsidRPr="004F06CD">
        <w:rPr>
          <w:rFonts w:ascii="Times New Roman" w:hAnsi="Times New Roman" w:cs="Times New Roman"/>
          <w:iCs/>
          <w:sz w:val="20"/>
          <w:szCs w:val="20"/>
        </w:rPr>
        <w:t xml:space="preserve">; </w:t>
      </w:r>
      <w:r w:rsidR="001412FA" w:rsidRPr="004F06CD">
        <w:rPr>
          <w:rFonts w:ascii="Times New Roman" w:hAnsi="Times New Roman" w:cs="Times New Roman"/>
          <w:iCs/>
          <w:sz w:val="20"/>
          <w:szCs w:val="20"/>
        </w:rPr>
        <w:t>Tobit model</w:t>
      </w:r>
    </w:p>
    <w:p w:rsidR="00225FE9" w:rsidRPr="000728E7" w:rsidRDefault="00225FE9" w:rsidP="000728E7">
      <w:pPr>
        <w:contextualSpacing/>
        <w:jc w:val="both"/>
        <w:rPr>
          <w:rFonts w:ascii="Times New Roman" w:hAnsi="Times New Roman" w:cs="Times New Roman"/>
          <w:sz w:val="24"/>
          <w:szCs w:val="24"/>
        </w:rPr>
      </w:pPr>
    </w:p>
    <w:p w:rsidR="008A293F" w:rsidRDefault="008A293F" w:rsidP="008A293F">
      <w:pPr>
        <w:contextualSpacing/>
        <w:rPr>
          <w:rFonts w:ascii="Times New Roman" w:hAnsi="Times New Roman" w:cs="Times New Roman"/>
          <w:i/>
          <w:sz w:val="24"/>
          <w:szCs w:val="24"/>
        </w:rPr>
      </w:pPr>
    </w:p>
    <w:p w:rsidR="002D4658" w:rsidRDefault="002D4658" w:rsidP="008A293F">
      <w:pPr>
        <w:contextualSpacing/>
        <w:rPr>
          <w:rFonts w:ascii="Times New Roman" w:hAnsi="Times New Roman" w:cs="Times New Roman"/>
          <w:i/>
          <w:sz w:val="24"/>
          <w:szCs w:val="24"/>
        </w:rPr>
      </w:pPr>
    </w:p>
    <w:p w:rsidR="002D4658" w:rsidRPr="00EF055D" w:rsidRDefault="002D4658" w:rsidP="008A293F">
      <w:pPr>
        <w:contextualSpacing/>
        <w:rPr>
          <w:rFonts w:ascii="Times New Roman" w:hAnsi="Times New Roman" w:cs="Times New Roman"/>
          <w:i/>
          <w:sz w:val="24"/>
          <w:szCs w:val="24"/>
        </w:rPr>
      </w:pPr>
    </w:p>
    <w:p w:rsidR="008A293F" w:rsidRPr="00EF055D" w:rsidRDefault="008A293F" w:rsidP="008A293F">
      <w:pPr>
        <w:contextualSpacing/>
        <w:rPr>
          <w:rFonts w:ascii="Times New Roman" w:hAnsi="Times New Roman" w:cs="Times New Roman"/>
          <w:i/>
          <w:sz w:val="24"/>
          <w:szCs w:val="24"/>
        </w:rPr>
      </w:pPr>
    </w:p>
    <w:p w:rsidR="008A293F" w:rsidRDefault="008A293F" w:rsidP="008A293F">
      <w:pPr>
        <w:contextualSpacing/>
        <w:rPr>
          <w:rFonts w:ascii="Times New Roman" w:hAnsi="Times New Roman" w:cs="Times New Roman"/>
          <w:sz w:val="24"/>
          <w:szCs w:val="24"/>
        </w:rPr>
      </w:pPr>
    </w:p>
    <w:p w:rsidR="008A293F" w:rsidRDefault="008A293F" w:rsidP="008A293F">
      <w:pPr>
        <w:contextualSpacing/>
        <w:rPr>
          <w:rFonts w:ascii="Times New Roman" w:hAnsi="Times New Roman" w:cs="Times New Roman"/>
          <w:sz w:val="24"/>
          <w:szCs w:val="24"/>
        </w:rPr>
      </w:pPr>
    </w:p>
    <w:p w:rsidR="003B7096" w:rsidRDefault="003B7096" w:rsidP="008A293F">
      <w:pPr>
        <w:contextualSpacing/>
        <w:rPr>
          <w:rFonts w:ascii="Times New Roman" w:hAnsi="Times New Roman" w:cs="Times New Roman"/>
          <w:sz w:val="24"/>
          <w:szCs w:val="24"/>
        </w:rPr>
      </w:pPr>
    </w:p>
    <w:p w:rsidR="008A293F" w:rsidRDefault="008A293F" w:rsidP="008A293F">
      <w:pPr>
        <w:contextualSpacing/>
        <w:rPr>
          <w:rFonts w:ascii="Times New Roman" w:hAnsi="Times New Roman" w:cs="Times New Roman"/>
          <w:sz w:val="24"/>
          <w:szCs w:val="24"/>
        </w:rPr>
      </w:pPr>
    </w:p>
    <w:p w:rsidR="008A293F" w:rsidRDefault="008A293F"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5D16A1" w:rsidRDefault="005D16A1" w:rsidP="008A293F">
      <w:pPr>
        <w:contextualSpacing/>
        <w:rPr>
          <w:rFonts w:ascii="Times New Roman" w:hAnsi="Times New Roman" w:cs="Times New Roman"/>
          <w:sz w:val="24"/>
          <w:szCs w:val="24"/>
        </w:rPr>
      </w:pPr>
    </w:p>
    <w:p w:rsidR="004F06CD" w:rsidRDefault="004F06CD" w:rsidP="008A293F">
      <w:pPr>
        <w:contextualSpacing/>
        <w:rPr>
          <w:rFonts w:ascii="Times New Roman" w:hAnsi="Times New Roman" w:cs="Times New Roman"/>
          <w:sz w:val="24"/>
          <w:szCs w:val="24"/>
        </w:rPr>
      </w:pPr>
    </w:p>
    <w:p w:rsidR="004F06CD" w:rsidRDefault="004F06CD" w:rsidP="008A293F">
      <w:pPr>
        <w:contextualSpacing/>
        <w:rPr>
          <w:rFonts w:ascii="Times New Roman" w:hAnsi="Times New Roman" w:cs="Times New Roman"/>
          <w:sz w:val="24"/>
          <w:szCs w:val="24"/>
        </w:rPr>
      </w:pPr>
    </w:p>
    <w:p w:rsidR="004F06CD" w:rsidRDefault="004F06CD" w:rsidP="008A293F">
      <w:pPr>
        <w:contextualSpacing/>
        <w:rPr>
          <w:rFonts w:ascii="Times New Roman" w:hAnsi="Times New Roman" w:cs="Times New Roman"/>
          <w:sz w:val="24"/>
          <w:szCs w:val="24"/>
        </w:rPr>
      </w:pPr>
    </w:p>
    <w:p w:rsidR="004F06CD" w:rsidRDefault="004F06CD" w:rsidP="008A293F">
      <w:pPr>
        <w:contextualSpacing/>
        <w:rPr>
          <w:rFonts w:ascii="Times New Roman" w:hAnsi="Times New Roman" w:cs="Times New Roman"/>
          <w:sz w:val="24"/>
          <w:szCs w:val="24"/>
        </w:rPr>
      </w:pPr>
    </w:p>
    <w:p w:rsidR="004F06CD" w:rsidRDefault="004F06CD" w:rsidP="008A293F">
      <w:pPr>
        <w:contextualSpacing/>
        <w:rPr>
          <w:rFonts w:ascii="Times New Roman" w:hAnsi="Times New Roman" w:cs="Times New Roman"/>
          <w:sz w:val="24"/>
          <w:szCs w:val="24"/>
        </w:rPr>
      </w:pPr>
    </w:p>
    <w:p w:rsidR="005D16A1" w:rsidRPr="00392DB7" w:rsidRDefault="005D16A1" w:rsidP="008A293F">
      <w:pPr>
        <w:contextualSpacing/>
        <w:rPr>
          <w:rFonts w:ascii="Times New Roman" w:hAnsi="Times New Roman" w:cs="Times New Roman"/>
          <w:sz w:val="24"/>
          <w:szCs w:val="24"/>
        </w:rPr>
      </w:pPr>
    </w:p>
    <w:p w:rsidR="00392DB7" w:rsidRPr="004F06CD" w:rsidRDefault="00392DB7" w:rsidP="004F06CD">
      <w:pPr>
        <w:keepNext/>
        <w:keepLines/>
        <w:spacing w:after="0"/>
        <w:contextualSpacing/>
        <w:jc w:val="both"/>
        <w:outlineLvl w:val="0"/>
        <w:rPr>
          <w:rFonts w:ascii="Times New Roman" w:eastAsiaTheme="majorEastAsia" w:hAnsi="Times New Roman" w:cs="Times New Roman"/>
          <w:b/>
          <w:bCs/>
        </w:rPr>
      </w:pPr>
      <w:bookmarkStart w:id="2" w:name="_Toc482714877"/>
      <w:bookmarkStart w:id="3" w:name="_Toc482716312"/>
      <w:bookmarkStart w:id="4" w:name="_Toc505967488"/>
      <w:r w:rsidRPr="004F06CD">
        <w:rPr>
          <w:rFonts w:ascii="Times New Roman" w:eastAsiaTheme="majorEastAsia" w:hAnsi="Times New Roman" w:cs="Times New Roman"/>
          <w:b/>
          <w:bCs/>
        </w:rPr>
        <w:lastRenderedPageBreak/>
        <w:t>INTRODUCTION</w:t>
      </w:r>
      <w:bookmarkEnd w:id="2"/>
      <w:bookmarkEnd w:id="3"/>
      <w:bookmarkEnd w:id="4"/>
    </w:p>
    <w:p w:rsidR="00392DB7" w:rsidRPr="004F06CD" w:rsidRDefault="00392DB7" w:rsidP="004F06CD">
      <w:pPr>
        <w:spacing w:after="0" w:line="240" w:lineRule="auto"/>
        <w:jc w:val="both"/>
        <w:rPr>
          <w:rFonts w:ascii="Times New Roman" w:hAnsi="Times New Roman" w:cs="Times New Roman"/>
          <w:sz w:val="20"/>
          <w:szCs w:val="20"/>
        </w:rPr>
      </w:pPr>
      <w:r w:rsidRPr="004F06CD">
        <w:rPr>
          <w:rFonts w:ascii="Times New Roman" w:hAnsi="Times New Roman" w:cs="Times New Roman"/>
          <w:sz w:val="20"/>
          <w:szCs w:val="20"/>
        </w:rPr>
        <w:t xml:space="preserve">Ethiopia is one of the Sub-Saharan African countries which liberalized its economy to maintain a sustained economic growth and reduce poverty (CSA, 2010). Agriculture is the most important sector for sustaining growth and reducing poverty in Ethiopia. It accounts for 80% of employment, 90% of foreign exchange earnings and 38.8% of gross domestic product (NBE, 2015). In spite of its huge economic contribution; the sector is dominated by subsistence, small-scale and resource poor farmers. Moreover, lack of adequate farm management practices, low level of modern inputs use, the depletion of soil organic matter and rain-fed agriculture system are major obstacles to sustain agricultural production in the country (Pender and Gebremedhin, 2007; Kassie </w:t>
      </w:r>
      <w:r w:rsidRPr="004F06CD">
        <w:rPr>
          <w:rFonts w:ascii="Times New Roman" w:hAnsi="Times New Roman" w:cs="Times New Roman"/>
          <w:i/>
          <w:iCs/>
          <w:sz w:val="20"/>
          <w:szCs w:val="20"/>
        </w:rPr>
        <w:t>et al</w:t>
      </w:r>
      <w:r w:rsidRPr="004F06CD">
        <w:rPr>
          <w:rFonts w:ascii="Times New Roman" w:hAnsi="Times New Roman" w:cs="Times New Roman"/>
          <w:sz w:val="20"/>
          <w:szCs w:val="20"/>
        </w:rPr>
        <w:t xml:space="preserve">., 2009). </w:t>
      </w:r>
      <w:r w:rsidRPr="004F06CD">
        <w:rPr>
          <w:rFonts w:ascii="Times New Roman" w:hAnsi="Times New Roman" w:cs="Times New Roman"/>
          <w:bCs/>
          <w:sz w:val="20"/>
          <w:szCs w:val="20"/>
        </w:rPr>
        <w:t xml:space="preserve">Out of the total grain crop area, 79.9% </w:t>
      </w:r>
      <w:r w:rsidRPr="004F06CD">
        <w:rPr>
          <w:rFonts w:ascii="Times New Roman" w:hAnsi="Times New Roman" w:cs="Times New Roman"/>
          <w:color w:val="0D0D0D"/>
          <w:sz w:val="20"/>
          <w:szCs w:val="20"/>
        </w:rPr>
        <w:t xml:space="preserve">(about </w:t>
      </w:r>
      <w:r w:rsidRPr="004F06CD">
        <w:rPr>
          <w:rFonts w:ascii="Times New Roman" w:hAnsi="Times New Roman" w:cs="Times New Roman"/>
          <w:bCs/>
          <w:color w:val="0D0D0D"/>
          <w:sz w:val="20"/>
          <w:szCs w:val="20"/>
        </w:rPr>
        <w:t xml:space="preserve">9,974,316.3 </w:t>
      </w:r>
      <w:r w:rsidR="00B521F0" w:rsidRPr="004F06CD">
        <w:rPr>
          <w:rFonts w:ascii="Times New Roman" w:hAnsi="Times New Roman" w:cs="Times New Roman"/>
          <w:color w:val="0D0D0D"/>
          <w:sz w:val="20"/>
          <w:szCs w:val="20"/>
        </w:rPr>
        <w:t>hectares) were</w:t>
      </w:r>
      <w:r w:rsidRPr="004F06CD">
        <w:rPr>
          <w:rFonts w:ascii="Times New Roman" w:hAnsi="Times New Roman" w:cs="Times New Roman"/>
          <w:color w:val="0D0D0D"/>
          <w:sz w:val="20"/>
          <w:szCs w:val="20"/>
        </w:rPr>
        <w:t xml:space="preserve"> under cereals. Among these teff took up </w:t>
      </w:r>
      <w:r w:rsidRPr="004F06CD">
        <w:rPr>
          <w:rFonts w:ascii="Times New Roman" w:hAnsi="Times New Roman" w:cs="Times New Roman"/>
          <w:bCs/>
          <w:sz w:val="20"/>
          <w:szCs w:val="20"/>
        </w:rPr>
        <w:t xml:space="preserve">23% of the grain crop area and 16.8% of cereal production (CSA, 2015/16). It is the dominant cereal by area planted and second only to maize in production and consumption (Bart </w:t>
      </w:r>
      <w:r w:rsidRPr="004F06CD">
        <w:rPr>
          <w:rFonts w:ascii="Times New Roman" w:hAnsi="Times New Roman" w:cs="Times New Roman"/>
          <w:bCs/>
          <w:i/>
          <w:sz w:val="20"/>
          <w:szCs w:val="20"/>
        </w:rPr>
        <w:t>et al.,</w:t>
      </w:r>
      <w:r w:rsidRPr="004F06CD">
        <w:rPr>
          <w:rFonts w:ascii="Times New Roman" w:hAnsi="Times New Roman" w:cs="Times New Roman"/>
          <w:bCs/>
          <w:sz w:val="20"/>
          <w:szCs w:val="20"/>
        </w:rPr>
        <w:t xml:space="preserve"> 2013). Teff production has its own recommended rates of chemical fertilizer, seed and management practices such as plowing and weeding among others. However, there is little adoption rate by farmers and have brought greater impact on teff production (Assefa </w:t>
      </w:r>
      <w:r w:rsidRPr="004F06CD">
        <w:rPr>
          <w:rFonts w:ascii="Times New Roman" w:hAnsi="Times New Roman" w:cs="Times New Roman"/>
          <w:bCs/>
          <w:i/>
          <w:sz w:val="20"/>
          <w:szCs w:val="20"/>
        </w:rPr>
        <w:t>et al.,</w:t>
      </w:r>
      <w:r w:rsidRPr="004F06CD">
        <w:rPr>
          <w:rFonts w:ascii="Times New Roman" w:hAnsi="Times New Roman" w:cs="Times New Roman"/>
          <w:bCs/>
          <w:sz w:val="20"/>
          <w:szCs w:val="20"/>
        </w:rPr>
        <w:t xml:space="preserve"> 2011b). This holds true for the district in which the study was undertaken. Debra Libanos di</w:t>
      </w:r>
      <w:r w:rsidR="0058149C" w:rsidRPr="004F06CD">
        <w:rPr>
          <w:rFonts w:ascii="Times New Roman" w:hAnsi="Times New Roman" w:cs="Times New Roman"/>
          <w:bCs/>
          <w:sz w:val="20"/>
          <w:szCs w:val="20"/>
        </w:rPr>
        <w:t>strict is the area where teff was</w:t>
      </w:r>
      <w:r w:rsidRPr="004F06CD">
        <w:rPr>
          <w:rFonts w:ascii="Times New Roman" w:hAnsi="Times New Roman" w:cs="Times New Roman"/>
          <w:bCs/>
          <w:sz w:val="20"/>
          <w:szCs w:val="20"/>
        </w:rPr>
        <w:t xml:space="preserve"> dominantly produced and consumed. Despite increase in area and production, its productivity is low (14.2qt/ha) which is below the average of national yield (15.6qt/ha) and zone (16.6qt/ha) indicating poor productivity. There was also variation of productivity among teff producer farmers in the districts due to difference in inputs application rate and poor management practices like timely weeding and sowing. Therefore, this study measures level of efficiency and identify factors affecting</w:t>
      </w:r>
      <w:r w:rsidR="00C56F31" w:rsidRPr="004F06CD">
        <w:rPr>
          <w:rFonts w:ascii="Times New Roman" w:hAnsi="Times New Roman" w:cs="Times New Roman"/>
          <w:bCs/>
          <w:sz w:val="20"/>
          <w:szCs w:val="20"/>
        </w:rPr>
        <w:t xml:space="preserve"> it</w:t>
      </w:r>
      <w:r w:rsidRPr="004F06CD">
        <w:rPr>
          <w:rFonts w:ascii="Times New Roman" w:hAnsi="Times New Roman" w:cs="Times New Roman"/>
          <w:bCs/>
          <w:sz w:val="20"/>
          <w:szCs w:val="20"/>
        </w:rPr>
        <w:t xml:space="preserve"> among smallholder teff producers in the study area. </w:t>
      </w:r>
    </w:p>
    <w:p w:rsidR="00392DB7" w:rsidRPr="004F06CD" w:rsidRDefault="00392DB7" w:rsidP="004F06CD">
      <w:pPr>
        <w:keepNext/>
        <w:keepLines/>
        <w:spacing w:after="0" w:line="240" w:lineRule="auto"/>
        <w:jc w:val="both"/>
        <w:outlineLvl w:val="1"/>
        <w:rPr>
          <w:rFonts w:ascii="Times New Roman" w:eastAsiaTheme="majorEastAsia" w:hAnsi="Times New Roman" w:cs="Times New Roman"/>
          <w:b/>
          <w:bCs/>
          <w:sz w:val="20"/>
          <w:szCs w:val="20"/>
        </w:rPr>
      </w:pPr>
      <w:bookmarkStart w:id="5" w:name="_Toc460844203"/>
      <w:bookmarkStart w:id="6" w:name="_Toc460844105"/>
      <w:bookmarkStart w:id="7" w:name="_Toc482714879"/>
      <w:bookmarkStart w:id="8" w:name="_Toc482716314"/>
      <w:bookmarkStart w:id="9" w:name="_Toc505967490"/>
      <w:r w:rsidRPr="004F06CD">
        <w:rPr>
          <w:rFonts w:ascii="Times New Roman" w:eastAsiaTheme="majorEastAsia" w:hAnsi="Times New Roman" w:cs="Times New Roman"/>
          <w:b/>
          <w:bCs/>
          <w:sz w:val="20"/>
          <w:szCs w:val="20"/>
        </w:rPr>
        <w:t>Statement of the Problem</w:t>
      </w:r>
      <w:bookmarkEnd w:id="5"/>
      <w:bookmarkEnd w:id="6"/>
      <w:bookmarkEnd w:id="7"/>
      <w:bookmarkEnd w:id="8"/>
      <w:bookmarkEnd w:id="9"/>
    </w:p>
    <w:p w:rsidR="00392DB7" w:rsidRPr="004F06CD" w:rsidRDefault="00392DB7" w:rsidP="004F06CD">
      <w:pPr>
        <w:spacing w:after="0" w:line="240" w:lineRule="auto"/>
        <w:jc w:val="both"/>
        <w:rPr>
          <w:rFonts w:ascii="Times New Roman" w:hAnsi="Times New Roman" w:cs="Times New Roman"/>
          <w:sz w:val="20"/>
          <w:szCs w:val="20"/>
        </w:rPr>
      </w:pPr>
      <w:r w:rsidRPr="004F06CD">
        <w:rPr>
          <w:rFonts w:ascii="Times New Roman" w:hAnsi="Times New Roman" w:cs="Times New Roman"/>
          <w:sz w:val="20"/>
          <w:szCs w:val="20"/>
        </w:rPr>
        <w:t xml:space="preserve">Teff is a highly valuable grain for the Ethiopian people both in quantity produced and consumption level. </w:t>
      </w:r>
      <w:r w:rsidRPr="004F06CD">
        <w:rPr>
          <w:rFonts w:ascii="Times New Roman" w:hAnsi="Times New Roman" w:cs="Times New Roman"/>
          <w:bCs/>
          <w:sz w:val="20"/>
          <w:szCs w:val="20"/>
        </w:rPr>
        <w:t xml:space="preserve">However, its average productivity was low in the country. An increase in teff production has mainly come from expanding the amount of land under cultivation which is a limited resource in Ethiopia (Alemayew </w:t>
      </w:r>
      <w:r w:rsidRPr="004F06CD">
        <w:rPr>
          <w:rFonts w:ascii="Times New Roman" w:hAnsi="Times New Roman" w:cs="Times New Roman"/>
          <w:bCs/>
          <w:i/>
          <w:sz w:val="20"/>
          <w:szCs w:val="20"/>
        </w:rPr>
        <w:t>et al</w:t>
      </w:r>
      <w:r w:rsidRPr="004F06CD">
        <w:rPr>
          <w:rFonts w:ascii="Times New Roman" w:hAnsi="Times New Roman" w:cs="Times New Roman"/>
          <w:bCs/>
          <w:sz w:val="20"/>
          <w:szCs w:val="20"/>
        </w:rPr>
        <w:t>., 2011).</w:t>
      </w:r>
      <w:r w:rsidRPr="004F06CD">
        <w:rPr>
          <w:rFonts w:ascii="Times New Roman" w:hAnsi="Times New Roman" w:cs="Times New Roman"/>
          <w:color w:val="000000"/>
          <w:sz w:val="20"/>
          <w:szCs w:val="20"/>
        </w:rPr>
        <w:t xml:space="preserve"> </w:t>
      </w:r>
      <w:r w:rsidRPr="004F06CD">
        <w:rPr>
          <w:rFonts w:ascii="Times New Roman" w:hAnsi="Times New Roman" w:cs="Times New Roman"/>
          <w:bCs/>
          <w:sz w:val="20"/>
          <w:szCs w:val="20"/>
        </w:rPr>
        <w:t xml:space="preserve">Therefore, due emphasis should be given to how to use limited resource to increase production and productivity of crop in Ethiopia.  One method of increasing productivity is through improvement the level of efficiency. The empirical studies on efficiency of smallholder teff production in Ethiopia revealed that there is a room to improve the efficiency of farmers with the current resource existed at hand rather than creating new technology (Tefera </w:t>
      </w:r>
      <w:r w:rsidRPr="004F06CD">
        <w:rPr>
          <w:rFonts w:ascii="Times New Roman" w:hAnsi="Times New Roman" w:cs="Times New Roman"/>
          <w:bCs/>
          <w:i/>
          <w:sz w:val="20"/>
          <w:szCs w:val="20"/>
        </w:rPr>
        <w:t>et al.,</w:t>
      </w:r>
      <w:r w:rsidR="00D95FC8" w:rsidRPr="004F06CD">
        <w:rPr>
          <w:rFonts w:ascii="Times New Roman" w:hAnsi="Times New Roman" w:cs="Times New Roman"/>
          <w:bCs/>
          <w:sz w:val="20"/>
          <w:szCs w:val="20"/>
        </w:rPr>
        <w:t xml:space="preserve"> 2014 and </w:t>
      </w:r>
      <w:r w:rsidRPr="004F06CD">
        <w:rPr>
          <w:rFonts w:ascii="Times New Roman" w:hAnsi="Times New Roman" w:cs="Times New Roman"/>
          <w:bCs/>
          <w:sz w:val="20"/>
          <w:szCs w:val="20"/>
        </w:rPr>
        <w:t xml:space="preserve">Hailemaraim, 2015). </w:t>
      </w:r>
      <w:r w:rsidRPr="004F06CD">
        <w:rPr>
          <w:rFonts w:ascii="Times New Roman" w:hAnsi="Times New Roman" w:cs="Times New Roman"/>
          <w:sz w:val="20"/>
          <w:szCs w:val="20"/>
        </w:rPr>
        <w:t xml:space="preserve">However, there was no study conducted before to measure the level of efficiency in teff production and factors affecting it in the study area. Therefore, this study aims to fill the above noticeable gaps of knowledge by collecting cross-sectional data from teff producer farmers in the study area. </w:t>
      </w:r>
    </w:p>
    <w:p w:rsidR="00392DB7" w:rsidRPr="004F06CD" w:rsidRDefault="00392DB7" w:rsidP="004F06CD">
      <w:pPr>
        <w:keepNext/>
        <w:keepLines/>
        <w:spacing w:before="480" w:after="0" w:line="240" w:lineRule="auto"/>
        <w:contextualSpacing/>
        <w:jc w:val="both"/>
        <w:outlineLvl w:val="0"/>
        <w:rPr>
          <w:rFonts w:ascii="Times New Roman" w:eastAsiaTheme="majorEastAsia" w:hAnsi="Times New Roman" w:cs="Times New Roman"/>
          <w:b/>
          <w:bCs/>
          <w:sz w:val="20"/>
          <w:szCs w:val="20"/>
        </w:rPr>
      </w:pPr>
      <w:bookmarkStart w:id="10" w:name="_Toc482714891"/>
      <w:bookmarkStart w:id="11" w:name="_Toc482716332"/>
      <w:bookmarkStart w:id="12" w:name="_Toc505967508"/>
      <w:r w:rsidRPr="004F06CD">
        <w:rPr>
          <w:rFonts w:ascii="Times New Roman" w:eastAsiaTheme="majorEastAsia" w:hAnsi="Times New Roman" w:cs="Times New Roman"/>
          <w:b/>
          <w:bCs/>
          <w:sz w:val="20"/>
          <w:szCs w:val="20"/>
        </w:rPr>
        <w:t>RESEARCH METHODOLOGY</w:t>
      </w:r>
      <w:bookmarkEnd w:id="10"/>
      <w:bookmarkEnd w:id="11"/>
      <w:bookmarkEnd w:id="12"/>
    </w:p>
    <w:p w:rsidR="00392DB7" w:rsidRPr="004F06CD" w:rsidRDefault="00392DB7" w:rsidP="004F06CD">
      <w:pPr>
        <w:keepNext/>
        <w:keepLines/>
        <w:spacing w:after="0" w:line="240" w:lineRule="auto"/>
        <w:jc w:val="both"/>
        <w:outlineLvl w:val="1"/>
        <w:rPr>
          <w:rFonts w:ascii="Times New Roman" w:eastAsiaTheme="minorEastAsia" w:hAnsi="Times New Roman" w:cs="Times New Roman"/>
          <w:b/>
          <w:bCs/>
          <w:sz w:val="20"/>
          <w:szCs w:val="20"/>
        </w:rPr>
      </w:pPr>
      <w:bookmarkStart w:id="13" w:name="_Toc460844218"/>
      <w:bookmarkStart w:id="14" w:name="_Toc460844124"/>
      <w:bookmarkStart w:id="15" w:name="_Toc482714892"/>
      <w:bookmarkStart w:id="16" w:name="_Toc482716333"/>
      <w:bookmarkStart w:id="17" w:name="_Toc505967509"/>
      <w:r w:rsidRPr="004F06CD">
        <w:rPr>
          <w:rFonts w:ascii="Times New Roman" w:eastAsiaTheme="minorEastAsia" w:hAnsi="Times New Roman" w:cs="Times New Roman"/>
          <w:b/>
          <w:bCs/>
          <w:sz w:val="20"/>
          <w:szCs w:val="20"/>
        </w:rPr>
        <w:t>Description of the Study Area</w:t>
      </w:r>
      <w:bookmarkEnd w:id="13"/>
      <w:bookmarkEnd w:id="14"/>
      <w:bookmarkEnd w:id="15"/>
      <w:bookmarkEnd w:id="16"/>
      <w:bookmarkEnd w:id="17"/>
    </w:p>
    <w:p w:rsidR="0046050C" w:rsidRDefault="00392DB7" w:rsidP="004F06CD">
      <w:pPr>
        <w:tabs>
          <w:tab w:val="left" w:pos="-180"/>
        </w:tabs>
        <w:spacing w:after="0" w:line="240" w:lineRule="auto"/>
        <w:jc w:val="both"/>
        <w:rPr>
          <w:rFonts w:ascii="Times New Roman" w:hAnsi="Times New Roman" w:cs="Times New Roman"/>
          <w:color w:val="000000"/>
          <w:sz w:val="20"/>
          <w:szCs w:val="20"/>
        </w:rPr>
      </w:pPr>
      <w:r w:rsidRPr="004F06CD">
        <w:rPr>
          <w:rFonts w:ascii="Times New Roman" w:hAnsi="Times New Roman"/>
          <w:color w:val="000000"/>
          <w:sz w:val="20"/>
          <w:szCs w:val="20"/>
        </w:rPr>
        <w:t xml:space="preserve">The study was conducted at Debra Libanos district, which </w:t>
      </w:r>
      <w:r w:rsidRPr="004F06CD">
        <w:rPr>
          <w:rFonts w:ascii="Times New Roman" w:eastAsiaTheme="minorEastAsia" w:hAnsi="Times New Roman" w:cs="Times New Roman"/>
          <w:sz w:val="20"/>
          <w:szCs w:val="20"/>
        </w:rPr>
        <w:t xml:space="preserve">is found in </w:t>
      </w:r>
      <w:r w:rsidRPr="004F06CD">
        <w:rPr>
          <w:rFonts w:ascii="Times New Roman" w:hAnsi="Times New Roman"/>
          <w:color w:val="000000"/>
          <w:sz w:val="20"/>
          <w:szCs w:val="20"/>
        </w:rPr>
        <w:t>North Shoa (Selale) zone of Oromia National Regional State. It is located at 89 km north of capital Addis Ababa and between 38</w:t>
      </w:r>
      <w:r w:rsidRPr="004F06CD">
        <w:rPr>
          <w:rFonts w:ascii="Times New Roman" w:hAnsi="Times New Roman"/>
          <w:color w:val="000000"/>
          <w:sz w:val="20"/>
          <w:szCs w:val="20"/>
          <w:vertAlign w:val="superscript"/>
        </w:rPr>
        <w:t>o</w:t>
      </w:r>
      <w:r w:rsidRPr="004F06CD">
        <w:rPr>
          <w:rFonts w:ascii="Times New Roman" w:hAnsi="Times New Roman"/>
          <w:color w:val="000000"/>
          <w:sz w:val="20"/>
          <w:szCs w:val="20"/>
        </w:rPr>
        <w:t xml:space="preserve"> 58’ 33”E longitude and 9</w:t>
      </w:r>
      <w:r w:rsidRPr="004F06CD">
        <w:rPr>
          <w:rFonts w:ascii="Times New Roman" w:hAnsi="Times New Roman"/>
          <w:color w:val="000000"/>
          <w:sz w:val="20"/>
          <w:szCs w:val="20"/>
          <w:vertAlign w:val="superscript"/>
        </w:rPr>
        <w:t>o</w:t>
      </w:r>
      <w:r w:rsidRPr="004F06CD">
        <w:rPr>
          <w:rFonts w:ascii="Times New Roman" w:hAnsi="Times New Roman"/>
          <w:color w:val="000000"/>
          <w:sz w:val="20"/>
          <w:szCs w:val="20"/>
        </w:rPr>
        <w:t xml:space="preserve"> 63’75’’N latitude. The altitude ranges from 1500 to 2700 meter above sea level. The maximum and minimum average annual temperature is 23</w:t>
      </w:r>
      <w:r w:rsidRPr="004F06CD">
        <w:rPr>
          <w:rFonts w:ascii="Times New Roman" w:hAnsi="Times New Roman"/>
          <w:color w:val="000000"/>
          <w:sz w:val="20"/>
          <w:szCs w:val="20"/>
          <w:vertAlign w:val="superscript"/>
        </w:rPr>
        <w:t>0</w:t>
      </w:r>
      <w:r w:rsidRPr="004F06CD">
        <w:rPr>
          <w:rFonts w:ascii="Times New Roman" w:hAnsi="Times New Roman"/>
          <w:color w:val="000000"/>
          <w:sz w:val="20"/>
          <w:szCs w:val="20"/>
        </w:rPr>
        <w:t>C and 15</w:t>
      </w:r>
      <w:r w:rsidRPr="004F06CD">
        <w:rPr>
          <w:rFonts w:ascii="Times New Roman" w:hAnsi="Times New Roman"/>
          <w:color w:val="000000"/>
          <w:sz w:val="20"/>
          <w:szCs w:val="20"/>
          <w:vertAlign w:val="superscript"/>
        </w:rPr>
        <w:t>0</w:t>
      </w:r>
      <w:r w:rsidRPr="004F06CD">
        <w:rPr>
          <w:rFonts w:ascii="Times New Roman" w:hAnsi="Times New Roman"/>
          <w:color w:val="000000"/>
          <w:sz w:val="20"/>
          <w:szCs w:val="20"/>
        </w:rPr>
        <w:t>C, respectively. Its main rainy season occurs between May and September and the dry season lasts from October to April. The average rainfall was ranging from 800 to1200mm per annum.</w:t>
      </w:r>
      <w:r w:rsidRPr="004F06CD">
        <w:rPr>
          <w:rFonts w:ascii="Times New Roman" w:eastAsiaTheme="minorEastAsia" w:hAnsi="Times New Roman" w:cs="Times New Roman"/>
          <w:sz w:val="20"/>
          <w:szCs w:val="20"/>
        </w:rPr>
        <w:t xml:space="preserve"> </w:t>
      </w:r>
      <w:r w:rsidRPr="004F06CD">
        <w:rPr>
          <w:rFonts w:ascii="Times New Roman" w:hAnsi="Times New Roman" w:cs="Times New Roman"/>
          <w:sz w:val="20"/>
          <w:szCs w:val="20"/>
        </w:rPr>
        <w:t xml:space="preserve">Derba Libanos district consists of 60% Dega (highland), 30% Weinadega (mid-highland) and 10% Kola (lowland). </w:t>
      </w:r>
      <w:bookmarkStart w:id="18" w:name="_Toc460844221"/>
      <w:bookmarkStart w:id="19" w:name="_Toc460844127"/>
      <w:bookmarkStart w:id="20" w:name="_Toc482714893"/>
      <w:bookmarkStart w:id="21" w:name="_Toc482716336"/>
      <w:bookmarkStart w:id="22" w:name="_Toc505967512"/>
    </w:p>
    <w:p w:rsidR="0046050C" w:rsidRDefault="0046050C" w:rsidP="004F06CD">
      <w:pPr>
        <w:tabs>
          <w:tab w:val="left" w:pos="-180"/>
        </w:tabs>
        <w:spacing w:after="0" w:line="240" w:lineRule="auto"/>
        <w:jc w:val="both"/>
        <w:rPr>
          <w:rFonts w:ascii="Times New Roman" w:hAnsi="Times New Roman" w:cs="Times New Roman"/>
          <w:color w:val="000000"/>
          <w:sz w:val="20"/>
          <w:szCs w:val="20"/>
        </w:rPr>
      </w:pPr>
      <w:r w:rsidRPr="001E136F">
        <w:rPr>
          <w:rFonts w:ascii="Times New Roman" w:eastAsia="Calibri" w:hAnsi="Times New Roman" w:cs="Times New Roman"/>
          <w:noProof/>
          <w:sz w:val="20"/>
          <w:szCs w:val="20"/>
        </w:rPr>
        <w:drawing>
          <wp:anchor distT="0" distB="0" distL="114300" distR="114300" simplePos="0" relativeHeight="251659264" behindDoc="1" locked="0" layoutInCell="1" allowOverlap="1" wp14:anchorId="6D6A9D13" wp14:editId="2E18D6F1">
            <wp:simplePos x="0" y="0"/>
            <wp:positionH relativeFrom="column">
              <wp:posOffset>28575</wp:posOffset>
            </wp:positionH>
            <wp:positionV relativeFrom="paragraph">
              <wp:posOffset>171450</wp:posOffset>
            </wp:positionV>
            <wp:extent cx="6000750" cy="2085975"/>
            <wp:effectExtent l="0" t="0" r="0" b="9525"/>
            <wp:wrapTight wrapText="bothSides">
              <wp:wrapPolygon edited="0">
                <wp:start x="0" y="0"/>
                <wp:lineTo x="0" y="21501"/>
                <wp:lineTo x="21531" y="21501"/>
                <wp:lineTo x="21531" y="0"/>
                <wp:lineTo x="0" y="0"/>
              </wp:wrapPolygon>
            </wp:wrapTight>
            <wp:docPr id="1" name="Picture 1" descr="C:\Users\Kebebew\Desktop\map\Study_Area 2.tif"/>
            <wp:cNvGraphicFramePr/>
            <a:graphic xmlns:a="http://schemas.openxmlformats.org/drawingml/2006/main">
              <a:graphicData uri="http://schemas.openxmlformats.org/drawingml/2006/picture">
                <pic:pic xmlns:pic="http://schemas.openxmlformats.org/drawingml/2006/picture">
                  <pic:nvPicPr>
                    <pic:cNvPr id="2" name="Picture 1" descr="C:\Users\Kebebew\Desktop\map\Study_Area 2.tif"/>
                    <pic:cNvPicPr/>
                  </pic:nvPicPr>
                  <pic:blipFill>
                    <a:blip r:embed="rId8" cstate="print"/>
                    <a:srcRect/>
                    <a:stretch>
                      <a:fillRect/>
                    </a:stretch>
                  </pic:blipFill>
                  <pic:spPr bwMode="auto">
                    <a:xfrm>
                      <a:off x="0" y="0"/>
                      <a:ext cx="6000750" cy="20859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050C" w:rsidRPr="0046050C" w:rsidRDefault="0046050C" w:rsidP="00B12A99">
      <w:pPr>
        <w:tabs>
          <w:tab w:val="left" w:pos="2025"/>
        </w:tabs>
        <w:rPr>
          <w:rFonts w:ascii="Times New Roman" w:hAnsi="Times New Roman" w:cs="Times New Roman"/>
          <w:sz w:val="20"/>
          <w:szCs w:val="20"/>
        </w:rPr>
      </w:pPr>
      <w:r>
        <w:rPr>
          <w:rFonts w:ascii="Times New Roman" w:hAnsi="Times New Roman" w:cs="Times New Roman"/>
          <w:sz w:val="20"/>
          <w:szCs w:val="20"/>
        </w:rPr>
        <w:t xml:space="preserve"> </w:t>
      </w:r>
      <w:r w:rsidRPr="001E136F">
        <w:rPr>
          <w:rFonts w:ascii="Times New Roman" w:hAnsi="Times New Roman" w:cs="Times New Roman"/>
          <w:color w:val="000000"/>
          <w:sz w:val="20"/>
          <w:szCs w:val="20"/>
        </w:rPr>
        <w:t>Fig. 1. Map of the study area</w:t>
      </w:r>
    </w:p>
    <w:p w:rsidR="00392DB7" w:rsidRPr="004F06CD" w:rsidRDefault="00392DB7" w:rsidP="004F06CD">
      <w:pPr>
        <w:keepNext/>
        <w:keepLines/>
        <w:spacing w:after="0" w:line="240" w:lineRule="auto"/>
        <w:jc w:val="both"/>
        <w:outlineLvl w:val="1"/>
        <w:rPr>
          <w:rFonts w:ascii="Times New Roman" w:eastAsiaTheme="majorEastAsia" w:hAnsi="Times New Roman" w:cs="Times New Roman"/>
          <w:b/>
          <w:bCs/>
          <w:sz w:val="20"/>
          <w:szCs w:val="20"/>
        </w:rPr>
      </w:pPr>
      <w:r w:rsidRPr="004F06CD">
        <w:rPr>
          <w:rFonts w:ascii="Times New Roman" w:eastAsiaTheme="majorEastAsia" w:hAnsi="Times New Roman" w:cs="Times New Roman"/>
          <w:b/>
          <w:bCs/>
          <w:sz w:val="20"/>
          <w:szCs w:val="20"/>
        </w:rPr>
        <w:lastRenderedPageBreak/>
        <w:t>Sampling Technique and Sample Size Determination</w:t>
      </w:r>
      <w:bookmarkEnd w:id="18"/>
      <w:bookmarkEnd w:id="19"/>
      <w:bookmarkEnd w:id="20"/>
      <w:bookmarkEnd w:id="21"/>
      <w:bookmarkEnd w:id="22"/>
    </w:p>
    <w:p w:rsidR="00091BB6" w:rsidRPr="004F06CD" w:rsidRDefault="00392DB7" w:rsidP="004F06CD">
      <w:pPr>
        <w:spacing w:line="240" w:lineRule="auto"/>
        <w:jc w:val="both"/>
        <w:rPr>
          <w:rFonts w:ascii="Times New Roman" w:hAnsi="Times New Roman" w:cs="Times New Roman"/>
          <w:color w:val="000000"/>
          <w:sz w:val="20"/>
          <w:szCs w:val="20"/>
        </w:rPr>
      </w:pPr>
      <w:r w:rsidRPr="004F06CD">
        <w:rPr>
          <w:rFonts w:ascii="Times New Roman" w:hAnsi="Times New Roman" w:cs="Times New Roman"/>
          <w:color w:val="000000"/>
          <w:sz w:val="20"/>
          <w:szCs w:val="20"/>
        </w:rPr>
        <w:t>Two stage random sampling techniques were employed to draw a representative sample. In the first stage, among the ten kebeles found in the district, three teff producing kebeles were randomly selected since all kebeles were engaged in teff production. In the second stage, probability proportional to sample size was employed to select sample farmers. Accordingly, 246 households were randomly selected for interview. The sample size was determined by using the formula given by Yemane (1967) as follow:</w:t>
      </w:r>
    </w:p>
    <w:p w:rsidR="00392DB7" w:rsidRPr="00392DB7" w:rsidRDefault="00392DB7" w:rsidP="00392DB7">
      <w:pPr>
        <w:spacing w:after="0" w:line="360" w:lineRule="auto"/>
        <w:jc w:val="both"/>
        <w:rPr>
          <w:rFonts w:ascii="Times New Roman" w:eastAsiaTheme="minorEastAsia" w:hAnsi="Times New Roman"/>
          <w:color w:val="000000"/>
          <w:sz w:val="24"/>
          <w:szCs w:val="24"/>
        </w:rPr>
      </w:pPr>
      <m:oMathPara>
        <m:oMath>
          <m:r>
            <m:rPr>
              <m:sty m:val="p"/>
            </m:rPr>
            <w:rPr>
              <w:rFonts w:ascii="Cambria Math" w:hAnsi="Cambria Math"/>
              <w:color w:val="000000"/>
              <w:sz w:val="20"/>
              <w:szCs w:val="20"/>
            </w:rPr>
            <m:t>n =</m:t>
          </m:r>
          <m:f>
            <m:fPr>
              <m:ctrlPr>
                <w:rPr>
                  <w:rFonts w:ascii="Cambria Math" w:hAnsi="Cambria Math"/>
                  <w:color w:val="000000"/>
                  <w:sz w:val="20"/>
                  <w:szCs w:val="20"/>
                </w:rPr>
              </m:ctrlPr>
            </m:fPr>
            <m:num>
              <m:r>
                <m:rPr>
                  <m:sty m:val="p"/>
                </m:rPr>
                <w:rPr>
                  <w:rFonts w:ascii="Cambria Math" w:hAnsi="Cambria Math"/>
                  <w:color w:val="000000"/>
                  <w:sz w:val="20"/>
                  <w:szCs w:val="20"/>
                </w:rPr>
                <m:t>N</m:t>
              </m:r>
            </m:num>
            <m:den>
              <m:r>
                <m:rPr>
                  <m:sty m:val="p"/>
                </m:rPr>
                <w:rPr>
                  <w:rFonts w:ascii="Cambria Math" w:hAnsi="Cambria Math"/>
                  <w:color w:val="000000"/>
                  <w:sz w:val="20"/>
                  <w:szCs w:val="20"/>
                </w:rPr>
                <m:t>1+N(</m:t>
              </m:r>
              <m:sSup>
                <m:sSupPr>
                  <m:ctrlPr>
                    <w:rPr>
                      <w:rFonts w:ascii="Cambria Math" w:hAnsi="Cambria Math"/>
                      <w:color w:val="000000"/>
                      <w:sz w:val="20"/>
                      <w:szCs w:val="20"/>
                    </w:rPr>
                  </m:ctrlPr>
                </m:sSupPr>
                <m:e>
                  <m:r>
                    <m:rPr>
                      <m:sty m:val="p"/>
                    </m:rPr>
                    <w:rPr>
                      <w:rFonts w:ascii="Cambria Math" w:hAnsi="Cambria Math"/>
                      <w:color w:val="000000"/>
                      <w:sz w:val="20"/>
                      <w:szCs w:val="20"/>
                    </w:rPr>
                    <m:t>e</m:t>
                  </m:r>
                </m:e>
                <m:sup>
                  <m:r>
                    <m:rPr>
                      <m:sty m:val="p"/>
                    </m:rPr>
                    <w:rPr>
                      <w:rFonts w:ascii="Cambria Math" w:hAnsi="Cambria Math"/>
                      <w:color w:val="000000"/>
                      <w:sz w:val="20"/>
                      <w:szCs w:val="20"/>
                    </w:rPr>
                    <m:t>2</m:t>
                  </m:r>
                </m:sup>
              </m:sSup>
              <m:r>
                <m:rPr>
                  <m:sty m:val="p"/>
                </m:rPr>
                <w:rPr>
                  <w:rFonts w:ascii="Cambria Math" w:hAnsi="Cambria Math"/>
                  <w:color w:val="000000"/>
                  <w:sz w:val="20"/>
                  <w:szCs w:val="20"/>
                </w:rPr>
                <m:t>)</m:t>
              </m:r>
            </m:den>
          </m:f>
          <m:r>
            <w:rPr>
              <w:rFonts w:ascii="Cambria Math" w:hAnsi="Cambria Math"/>
              <w:color w:val="000000"/>
              <w:sz w:val="20"/>
              <w:szCs w:val="20"/>
            </w:rPr>
            <m:t xml:space="preserve">                                                                                                                                </m:t>
          </m:r>
          <m:r>
            <w:rPr>
              <w:rFonts w:ascii="Cambria Math" w:hAnsi="Cambria Math"/>
              <w:color w:val="000000"/>
              <w:sz w:val="20"/>
              <w:szCs w:val="20"/>
            </w:rPr>
            <m:t xml:space="preserve">                                   </m:t>
          </m:r>
          <m:r>
            <w:rPr>
              <w:rFonts w:ascii="Cambria Math" w:hAnsi="Cambria Math"/>
              <w:color w:val="000000"/>
              <w:sz w:val="20"/>
              <w:szCs w:val="20"/>
            </w:rPr>
            <m:t xml:space="preserve">           (1)</m:t>
          </m:r>
        </m:oMath>
      </m:oMathPara>
    </w:p>
    <w:p w:rsidR="00392DB7" w:rsidRPr="00D00108" w:rsidRDefault="00392DB7" w:rsidP="00D00108">
      <w:pPr>
        <w:spacing w:after="0" w:line="240" w:lineRule="auto"/>
        <w:jc w:val="both"/>
        <w:rPr>
          <w:rFonts w:ascii="Times New Roman" w:hAnsi="Times New Roman" w:cs="Times New Roman"/>
          <w:color w:val="000000"/>
          <w:sz w:val="20"/>
          <w:szCs w:val="20"/>
        </w:rPr>
      </w:pPr>
      <w:r w:rsidRPr="00D00108">
        <w:rPr>
          <w:rFonts w:ascii="Times New Roman" w:hAnsi="Times New Roman" w:cs="Times New Roman"/>
          <w:color w:val="000000"/>
          <w:sz w:val="20"/>
          <w:szCs w:val="20"/>
        </w:rPr>
        <w:t xml:space="preserve">Where: </w:t>
      </w:r>
    </w:p>
    <w:p w:rsidR="00392DB7" w:rsidRPr="00D00108" w:rsidRDefault="00392DB7" w:rsidP="00D00108">
      <w:pPr>
        <w:spacing w:after="0" w:line="240" w:lineRule="auto"/>
        <w:jc w:val="both"/>
        <w:rPr>
          <w:rFonts w:ascii="Times New Roman" w:hAnsi="Times New Roman" w:cs="Times New Roman"/>
          <w:color w:val="000000"/>
          <w:sz w:val="20"/>
          <w:szCs w:val="20"/>
        </w:rPr>
      </w:pPr>
      <m:oMath>
        <m:r>
          <m:rPr>
            <m:sty m:val="p"/>
          </m:rPr>
          <w:rPr>
            <w:rFonts w:ascii="Cambria Math" w:hAnsi="Cambria Math" w:cs="Times New Roman"/>
            <w:color w:val="000000"/>
            <w:sz w:val="20"/>
            <w:szCs w:val="20"/>
          </w:rPr>
          <m:t>n</m:t>
        </m:r>
        <m:r>
          <w:rPr>
            <w:rFonts w:ascii="Cambria Math" w:hAnsi="Cambria Math" w:cs="Times New Roman"/>
            <w:color w:val="000000"/>
            <w:sz w:val="20"/>
            <w:szCs w:val="20"/>
          </w:rPr>
          <m:t>-</m:t>
        </m:r>
      </m:oMath>
      <w:r w:rsidRPr="00D00108">
        <w:rPr>
          <w:rFonts w:ascii="Times New Roman" w:hAnsi="Times New Roman" w:cs="Times New Roman"/>
          <w:color w:val="000000"/>
          <w:sz w:val="20"/>
          <w:szCs w:val="20"/>
        </w:rPr>
        <w:t>Denotes sample size;</w:t>
      </w:r>
    </w:p>
    <w:p w:rsidR="00392DB7" w:rsidRPr="00D00108" w:rsidRDefault="00392DB7" w:rsidP="00D00108">
      <w:pPr>
        <w:spacing w:after="0" w:line="240" w:lineRule="auto"/>
        <w:jc w:val="both"/>
        <w:rPr>
          <w:rFonts w:ascii="Times New Roman" w:hAnsi="Times New Roman" w:cs="Times New Roman"/>
          <w:color w:val="000000"/>
          <w:sz w:val="20"/>
          <w:szCs w:val="20"/>
        </w:rPr>
      </w:pPr>
      <m:oMath>
        <m:r>
          <m:rPr>
            <m:sty m:val="p"/>
          </m:rPr>
          <w:rPr>
            <w:rFonts w:ascii="Cambria Math" w:hAnsi="Cambria Math" w:cs="Times New Roman"/>
            <w:color w:val="000000"/>
            <w:sz w:val="20"/>
            <w:szCs w:val="20"/>
          </w:rPr>
          <m:t>N-</m:t>
        </m:r>
      </m:oMath>
      <w:r w:rsidRPr="00D00108">
        <w:rPr>
          <w:rFonts w:ascii="Times New Roman" w:hAnsi="Times New Roman" w:cs="Times New Roman"/>
          <w:color w:val="000000"/>
          <w:sz w:val="20"/>
          <w:szCs w:val="20"/>
        </w:rPr>
        <w:t>Denotes total number of teff producers households in the districts and</w:t>
      </w:r>
    </w:p>
    <w:p w:rsidR="00E551EA" w:rsidRPr="00D00108" w:rsidRDefault="00392DB7" w:rsidP="00D00108">
      <w:pPr>
        <w:spacing w:after="0" w:line="240" w:lineRule="auto"/>
        <w:jc w:val="both"/>
        <w:rPr>
          <w:rFonts w:ascii="Times New Roman" w:hAnsi="Times New Roman" w:cs="Times New Roman"/>
          <w:color w:val="000000"/>
          <w:sz w:val="20"/>
          <w:szCs w:val="20"/>
        </w:rPr>
      </w:pPr>
      <m:oMath>
        <m:r>
          <m:rPr>
            <m:sty m:val="p"/>
          </m:rPr>
          <w:rPr>
            <w:rFonts w:ascii="Cambria Math" w:hAnsi="Cambria Math" w:cs="Times New Roman"/>
            <w:color w:val="000000"/>
            <w:sz w:val="20"/>
            <w:szCs w:val="20"/>
          </w:rPr>
          <m:t>e</m:t>
        </m:r>
        <m:r>
          <w:rPr>
            <w:rFonts w:ascii="Cambria Math" w:hAnsi="Cambria Math" w:cs="Times New Roman"/>
            <w:color w:val="000000"/>
            <w:sz w:val="20"/>
            <w:szCs w:val="20"/>
          </w:rPr>
          <m:t>-</m:t>
        </m:r>
      </m:oMath>
      <w:r w:rsidRPr="00D00108">
        <w:rPr>
          <w:rFonts w:ascii="Times New Roman" w:hAnsi="Times New Roman" w:cs="Times New Roman"/>
          <w:color w:val="000000"/>
          <w:sz w:val="20"/>
          <w:szCs w:val="20"/>
        </w:rPr>
        <w:t xml:space="preserve">Denotes </w:t>
      </w:r>
      <w:r w:rsidR="002A2690" w:rsidRPr="00D00108">
        <w:rPr>
          <w:rFonts w:ascii="Times New Roman" w:hAnsi="Times New Roman" w:cs="Times New Roman"/>
          <w:color w:val="000000"/>
          <w:sz w:val="20"/>
          <w:szCs w:val="20"/>
        </w:rPr>
        <w:t>level of significance</w:t>
      </w:r>
      <w:bookmarkStart w:id="23" w:name="_Toc460844222"/>
      <w:bookmarkStart w:id="24" w:name="_Toc460844128"/>
      <w:r w:rsidR="0004006B" w:rsidRPr="00D00108">
        <w:rPr>
          <w:rFonts w:ascii="Times New Roman" w:hAnsi="Times New Roman" w:cs="Times New Roman"/>
          <w:color w:val="000000"/>
          <w:sz w:val="20"/>
          <w:szCs w:val="20"/>
        </w:rPr>
        <w:t xml:space="preserve"> </w:t>
      </w:r>
      <w:bookmarkStart w:id="25" w:name="_Toc482714894"/>
      <w:bookmarkStart w:id="26" w:name="_Toc482716337"/>
      <w:bookmarkStart w:id="27" w:name="_Toc505967513"/>
    </w:p>
    <w:bookmarkEnd w:id="23"/>
    <w:bookmarkEnd w:id="24"/>
    <w:bookmarkEnd w:id="25"/>
    <w:bookmarkEnd w:id="26"/>
    <w:bookmarkEnd w:id="27"/>
    <w:p w:rsidR="00392DB7" w:rsidRPr="008278BB" w:rsidRDefault="00FB244B" w:rsidP="008278BB">
      <w:pPr>
        <w:keepNext/>
        <w:keepLines/>
        <w:spacing w:after="0" w:line="240" w:lineRule="auto"/>
        <w:jc w:val="both"/>
        <w:outlineLvl w:val="1"/>
        <w:rPr>
          <w:rFonts w:ascii="Times New Roman" w:eastAsiaTheme="majorEastAsia" w:hAnsi="Times New Roman" w:cs="Times New Roman"/>
          <w:b/>
          <w:bCs/>
          <w:sz w:val="20"/>
          <w:szCs w:val="20"/>
        </w:rPr>
      </w:pPr>
      <w:r w:rsidRPr="008278BB">
        <w:rPr>
          <w:rFonts w:ascii="Times New Roman" w:eastAsiaTheme="majorEastAsia" w:hAnsi="Times New Roman" w:cs="Times New Roman"/>
          <w:b/>
          <w:bCs/>
          <w:sz w:val="20"/>
          <w:szCs w:val="20"/>
        </w:rPr>
        <w:t>Types and method of data collection</w:t>
      </w:r>
    </w:p>
    <w:p w:rsidR="00254502" w:rsidRDefault="00392DB7" w:rsidP="00254502">
      <w:pPr>
        <w:spacing w:after="0" w:line="240" w:lineRule="auto"/>
        <w:jc w:val="both"/>
        <w:rPr>
          <w:rFonts w:ascii="Times New Roman" w:hAnsi="Times New Roman"/>
          <w:color w:val="000000"/>
          <w:sz w:val="20"/>
          <w:szCs w:val="20"/>
        </w:rPr>
      </w:pPr>
      <w:r w:rsidRPr="008278BB">
        <w:rPr>
          <w:rFonts w:ascii="Times New Roman" w:hAnsi="Times New Roman"/>
          <w:color w:val="000000"/>
          <w:sz w:val="20"/>
          <w:szCs w:val="20"/>
        </w:rPr>
        <w:t>Both primary and secondary data were used in this study. Primary data were collected from sampled household based on the actual farming practices existed in the study area. Secondary data was collected from woreda agricultural office, published thesis and dissertation.</w:t>
      </w:r>
      <w:bookmarkStart w:id="28" w:name="_Toc482716339"/>
      <w:bookmarkStart w:id="29" w:name="_Toc505967515"/>
      <w:r w:rsidR="00FB244B" w:rsidRPr="008278BB">
        <w:rPr>
          <w:rFonts w:ascii="Times New Roman" w:hAnsi="Times New Roman"/>
          <w:color w:val="000000"/>
          <w:sz w:val="20"/>
          <w:szCs w:val="20"/>
        </w:rPr>
        <w:t xml:space="preserve"> </w:t>
      </w:r>
      <w:r w:rsidRPr="008278BB">
        <w:rPr>
          <w:rFonts w:ascii="Times New Roman" w:eastAsia="Times New Roman" w:hAnsi="Times New Roman" w:cs="Times New Roman"/>
          <w:bCs/>
          <w:sz w:val="20"/>
          <w:szCs w:val="20"/>
        </w:rPr>
        <w:t>In this study field observation</w:t>
      </w:r>
      <w:bookmarkEnd w:id="28"/>
      <w:bookmarkEnd w:id="29"/>
      <w:r w:rsidRPr="008278BB">
        <w:rPr>
          <w:rFonts w:ascii="Times New Roman" w:eastAsia="Times New Roman" w:hAnsi="Times New Roman" w:cs="Times New Roman"/>
          <w:bCs/>
          <w:sz w:val="20"/>
          <w:szCs w:val="20"/>
        </w:rPr>
        <w:t>, focus group discussion and</w:t>
      </w:r>
      <w:bookmarkStart w:id="30" w:name="_Toc482716340"/>
      <w:bookmarkStart w:id="31" w:name="_Toc505967516"/>
      <w:r w:rsidRPr="008278BB">
        <w:rPr>
          <w:rFonts w:ascii="Times New Roman" w:eastAsia="Times New Roman" w:hAnsi="Times New Roman" w:cs="Times New Roman"/>
          <w:bCs/>
          <w:sz w:val="20"/>
          <w:szCs w:val="20"/>
        </w:rPr>
        <w:t xml:space="preserve"> structured questionnaire</w:t>
      </w:r>
      <w:bookmarkEnd w:id="30"/>
      <w:bookmarkEnd w:id="31"/>
      <w:r w:rsidRPr="008278BB">
        <w:rPr>
          <w:rFonts w:ascii="Times New Roman" w:eastAsia="Times New Roman" w:hAnsi="Times New Roman" w:cs="Times New Roman"/>
          <w:bCs/>
          <w:sz w:val="20"/>
          <w:szCs w:val="20"/>
        </w:rPr>
        <w:t xml:space="preserve"> were used to collect </w:t>
      </w:r>
      <w:r w:rsidR="009B103C" w:rsidRPr="008278BB">
        <w:rPr>
          <w:rFonts w:ascii="Times New Roman" w:eastAsia="Times New Roman" w:hAnsi="Times New Roman" w:cs="Times New Roman"/>
          <w:bCs/>
          <w:sz w:val="20"/>
          <w:szCs w:val="20"/>
        </w:rPr>
        <w:t xml:space="preserve">the </w:t>
      </w:r>
      <w:r w:rsidRPr="008278BB">
        <w:rPr>
          <w:rFonts w:ascii="Times New Roman" w:eastAsia="Times New Roman" w:hAnsi="Times New Roman" w:cs="Times New Roman"/>
          <w:bCs/>
          <w:sz w:val="20"/>
          <w:szCs w:val="20"/>
        </w:rPr>
        <w:t xml:space="preserve">data. </w:t>
      </w:r>
      <w:bookmarkStart w:id="32" w:name="_Toc482714896"/>
      <w:bookmarkStart w:id="33" w:name="_Toc482716341"/>
      <w:bookmarkStart w:id="34" w:name="_Toc505967518"/>
    </w:p>
    <w:p w:rsidR="00392DB7" w:rsidRPr="00254502" w:rsidRDefault="003461FB" w:rsidP="00254502">
      <w:pPr>
        <w:spacing w:after="0" w:line="240" w:lineRule="auto"/>
        <w:jc w:val="both"/>
        <w:rPr>
          <w:rFonts w:ascii="Times New Roman" w:hAnsi="Times New Roman"/>
          <w:color w:val="000000"/>
          <w:sz w:val="20"/>
          <w:szCs w:val="20"/>
        </w:rPr>
      </w:pPr>
      <w:r w:rsidRPr="008278BB">
        <w:rPr>
          <w:rFonts w:ascii="Times New Roman" w:eastAsiaTheme="majorEastAsia" w:hAnsi="Times New Roman" w:cs="Times New Roman"/>
          <w:b/>
          <w:bCs/>
          <w:color w:val="000000"/>
          <w:sz w:val="20"/>
          <w:szCs w:val="20"/>
        </w:rPr>
        <w:t>Method of data a</w:t>
      </w:r>
      <w:r w:rsidR="00392DB7" w:rsidRPr="008278BB">
        <w:rPr>
          <w:rFonts w:ascii="Times New Roman" w:eastAsiaTheme="majorEastAsia" w:hAnsi="Times New Roman" w:cs="Times New Roman"/>
          <w:b/>
          <w:bCs/>
          <w:color w:val="000000"/>
          <w:sz w:val="20"/>
          <w:szCs w:val="20"/>
        </w:rPr>
        <w:t>nalysis</w:t>
      </w:r>
      <w:bookmarkEnd w:id="32"/>
      <w:bookmarkEnd w:id="33"/>
      <w:bookmarkEnd w:id="34"/>
    </w:p>
    <w:p w:rsidR="00392DB7" w:rsidRPr="008278BB" w:rsidRDefault="00392DB7" w:rsidP="008278BB">
      <w:pPr>
        <w:spacing w:after="0" w:line="240" w:lineRule="auto"/>
        <w:jc w:val="both"/>
        <w:rPr>
          <w:rFonts w:ascii="Times New Roman" w:hAnsi="Times New Roman"/>
          <w:color w:val="000000"/>
          <w:sz w:val="20"/>
          <w:szCs w:val="20"/>
        </w:rPr>
      </w:pPr>
      <w:r w:rsidRPr="008278BB">
        <w:rPr>
          <w:rFonts w:ascii="Times New Roman" w:hAnsi="Times New Roman"/>
          <w:color w:val="000000"/>
          <w:sz w:val="20"/>
          <w:szCs w:val="20"/>
        </w:rPr>
        <w:t xml:space="preserve">Both descriptive and econometric methods were used to analyze </w:t>
      </w:r>
      <w:bookmarkStart w:id="35" w:name="_Toc460844130"/>
      <w:bookmarkStart w:id="36" w:name="_Toc460844224"/>
      <w:r w:rsidR="00FB244B" w:rsidRPr="008278BB">
        <w:rPr>
          <w:rFonts w:ascii="Times New Roman" w:hAnsi="Times New Roman"/>
          <w:color w:val="000000"/>
          <w:sz w:val="20"/>
          <w:szCs w:val="20"/>
        </w:rPr>
        <w:t xml:space="preserve">the </w:t>
      </w:r>
      <w:r w:rsidRPr="008278BB">
        <w:rPr>
          <w:rFonts w:ascii="Times New Roman" w:hAnsi="Times New Roman"/>
          <w:color w:val="000000"/>
          <w:sz w:val="20"/>
          <w:szCs w:val="20"/>
        </w:rPr>
        <w:t xml:space="preserve">data. Descriptive statistics like mean, percentage, frequency and standard deviation were used to analyze the </w:t>
      </w:r>
      <w:r w:rsidR="00FB244B" w:rsidRPr="008278BB">
        <w:rPr>
          <w:rFonts w:ascii="Times New Roman" w:hAnsi="Times New Roman"/>
          <w:color w:val="000000"/>
          <w:sz w:val="20"/>
          <w:szCs w:val="20"/>
        </w:rPr>
        <w:t xml:space="preserve">demographic and </w:t>
      </w:r>
      <w:r w:rsidRPr="008278BB">
        <w:rPr>
          <w:rFonts w:ascii="Times New Roman" w:hAnsi="Times New Roman"/>
          <w:color w:val="000000"/>
          <w:sz w:val="20"/>
          <w:szCs w:val="20"/>
        </w:rPr>
        <w:t>socio</w:t>
      </w:r>
      <w:r w:rsidR="00FB244B" w:rsidRPr="008278BB">
        <w:rPr>
          <w:rFonts w:ascii="Times New Roman" w:hAnsi="Times New Roman"/>
          <w:color w:val="000000"/>
          <w:sz w:val="20"/>
          <w:szCs w:val="20"/>
        </w:rPr>
        <w:t>-</w:t>
      </w:r>
      <w:r w:rsidRPr="008278BB">
        <w:rPr>
          <w:rFonts w:ascii="Times New Roman" w:hAnsi="Times New Roman"/>
          <w:color w:val="000000"/>
          <w:sz w:val="20"/>
          <w:szCs w:val="20"/>
        </w:rPr>
        <w:t>economi</w:t>
      </w:r>
      <w:r w:rsidR="00FB244B" w:rsidRPr="008278BB">
        <w:rPr>
          <w:rFonts w:ascii="Times New Roman" w:hAnsi="Times New Roman"/>
          <w:color w:val="000000"/>
          <w:sz w:val="20"/>
          <w:szCs w:val="20"/>
        </w:rPr>
        <w:t>c characteristics of the sample</w:t>
      </w:r>
      <w:r w:rsidRPr="008278BB">
        <w:rPr>
          <w:rFonts w:ascii="Times New Roman" w:hAnsi="Times New Roman"/>
          <w:color w:val="000000"/>
          <w:sz w:val="20"/>
          <w:szCs w:val="20"/>
        </w:rPr>
        <w:t xml:space="preserve"> farmers. Econometric model like Cobb-Douglas stochastic production frontier model </w:t>
      </w:r>
      <w:r w:rsidR="005104CB" w:rsidRPr="008278BB">
        <w:rPr>
          <w:rFonts w:ascii="Times New Roman" w:hAnsi="Times New Roman"/>
          <w:color w:val="000000"/>
          <w:sz w:val="20"/>
          <w:szCs w:val="20"/>
        </w:rPr>
        <w:t xml:space="preserve">was used to predict the efficiency scores of sample farmers </w:t>
      </w:r>
      <w:r w:rsidRPr="008278BB">
        <w:rPr>
          <w:rFonts w:ascii="Times New Roman" w:hAnsi="Times New Roman"/>
          <w:color w:val="000000"/>
          <w:sz w:val="20"/>
          <w:szCs w:val="20"/>
        </w:rPr>
        <w:t xml:space="preserve">and two </w:t>
      </w:r>
      <w:r w:rsidR="005104CB" w:rsidRPr="008278BB">
        <w:rPr>
          <w:rFonts w:ascii="Times New Roman" w:hAnsi="Times New Roman"/>
          <w:color w:val="000000"/>
          <w:sz w:val="20"/>
          <w:szCs w:val="20"/>
        </w:rPr>
        <w:t>limits</w:t>
      </w:r>
      <w:r w:rsidRPr="008278BB">
        <w:rPr>
          <w:rFonts w:ascii="Times New Roman" w:hAnsi="Times New Roman"/>
          <w:color w:val="000000"/>
          <w:sz w:val="20"/>
          <w:szCs w:val="20"/>
        </w:rPr>
        <w:t xml:space="preserve"> Tobit model w</w:t>
      </w:r>
      <w:r w:rsidR="005104CB" w:rsidRPr="008278BB">
        <w:rPr>
          <w:rFonts w:ascii="Times New Roman" w:hAnsi="Times New Roman"/>
          <w:color w:val="000000"/>
          <w:sz w:val="20"/>
          <w:szCs w:val="20"/>
        </w:rPr>
        <w:t xml:space="preserve">as </w:t>
      </w:r>
      <w:r w:rsidRPr="008278BB">
        <w:rPr>
          <w:rFonts w:ascii="Times New Roman" w:hAnsi="Times New Roman"/>
          <w:color w:val="000000"/>
          <w:sz w:val="20"/>
          <w:szCs w:val="20"/>
        </w:rPr>
        <w:t xml:space="preserve">used to analyze the determinants of </w:t>
      </w:r>
      <w:r w:rsidR="00A07A19" w:rsidRPr="008278BB">
        <w:rPr>
          <w:rFonts w:ascii="Times New Roman" w:hAnsi="Times New Roman"/>
          <w:color w:val="000000"/>
          <w:sz w:val="20"/>
          <w:szCs w:val="20"/>
        </w:rPr>
        <w:t>technical efficiency</w:t>
      </w:r>
      <w:r w:rsidRPr="008278BB">
        <w:rPr>
          <w:rFonts w:ascii="Times New Roman" w:hAnsi="Times New Roman"/>
          <w:color w:val="000000"/>
          <w:sz w:val="20"/>
          <w:szCs w:val="20"/>
        </w:rPr>
        <w:t xml:space="preserve">. </w:t>
      </w:r>
    </w:p>
    <w:p w:rsidR="00392DB7" w:rsidRPr="008278BB" w:rsidRDefault="00392DB7" w:rsidP="008278BB">
      <w:pPr>
        <w:spacing w:after="0" w:line="240" w:lineRule="auto"/>
        <w:rPr>
          <w:rFonts w:ascii="Times New Roman" w:hAnsi="Times New Roman" w:cs="Times New Roman"/>
          <w:b/>
          <w:sz w:val="20"/>
          <w:szCs w:val="20"/>
        </w:rPr>
      </w:pPr>
      <w:bookmarkStart w:id="37" w:name="_Toc460844225"/>
      <w:bookmarkStart w:id="38" w:name="_Toc460844131"/>
      <w:bookmarkStart w:id="39" w:name="_Toc482716343"/>
      <w:bookmarkStart w:id="40" w:name="_Toc505967520"/>
      <w:bookmarkEnd w:id="35"/>
      <w:bookmarkEnd w:id="36"/>
      <w:r w:rsidRPr="008278BB">
        <w:rPr>
          <w:rFonts w:ascii="Times New Roman" w:hAnsi="Times New Roman" w:cs="Times New Roman"/>
          <w:b/>
          <w:sz w:val="20"/>
          <w:szCs w:val="20"/>
        </w:rPr>
        <w:t xml:space="preserve">Econometric </w:t>
      </w:r>
      <w:bookmarkEnd w:id="37"/>
      <w:bookmarkEnd w:id="38"/>
      <w:bookmarkEnd w:id="39"/>
      <w:bookmarkEnd w:id="40"/>
      <w:r w:rsidRPr="008278BB">
        <w:rPr>
          <w:rFonts w:ascii="Times New Roman" w:hAnsi="Times New Roman" w:cs="Times New Roman"/>
          <w:b/>
          <w:sz w:val="20"/>
          <w:szCs w:val="20"/>
        </w:rPr>
        <w:t>model specification</w:t>
      </w:r>
    </w:p>
    <w:p w:rsidR="00392DB7" w:rsidRPr="008278BB" w:rsidRDefault="00392DB7" w:rsidP="008278BB">
      <w:pPr>
        <w:spacing w:after="0" w:line="240" w:lineRule="auto"/>
        <w:jc w:val="both"/>
        <w:rPr>
          <w:rFonts w:ascii="Times New Roman" w:hAnsi="Times New Roman" w:cs="Times New Roman"/>
          <w:sz w:val="20"/>
          <w:szCs w:val="20"/>
        </w:rPr>
      </w:pPr>
      <w:r w:rsidRPr="008278BB">
        <w:rPr>
          <w:rFonts w:ascii="Times New Roman" w:hAnsi="Times New Roman" w:cs="Times New Roman"/>
          <w:sz w:val="20"/>
          <w:szCs w:val="20"/>
        </w:rPr>
        <w:t xml:space="preserve">Most empirical studies on </w:t>
      </w:r>
      <w:r w:rsidR="001538CC" w:rsidRPr="008278BB">
        <w:rPr>
          <w:rFonts w:ascii="Times New Roman" w:hAnsi="Times New Roman" w:cs="Times New Roman"/>
          <w:sz w:val="20"/>
          <w:szCs w:val="20"/>
        </w:rPr>
        <w:t xml:space="preserve">technical </w:t>
      </w:r>
      <w:r w:rsidRPr="008278BB">
        <w:rPr>
          <w:rFonts w:ascii="Times New Roman" w:hAnsi="Times New Roman" w:cs="Times New Roman"/>
          <w:sz w:val="20"/>
          <w:szCs w:val="20"/>
        </w:rPr>
        <w:t>efficiency in Ethiopia were analyzed using Cobb-Douglas stochastic production frontier model (Musa, 2013; So</w:t>
      </w:r>
      <w:r w:rsidR="00A36359" w:rsidRPr="008278BB">
        <w:rPr>
          <w:rFonts w:ascii="Times New Roman" w:hAnsi="Times New Roman" w:cs="Times New Roman"/>
          <w:sz w:val="20"/>
          <w:szCs w:val="20"/>
        </w:rPr>
        <w:t xml:space="preserve">lomon, 2014; Hailemaraim, 2015; </w:t>
      </w:r>
      <w:r w:rsidRPr="008278BB">
        <w:rPr>
          <w:rFonts w:ascii="Times New Roman" w:hAnsi="Times New Roman" w:cs="Times New Roman"/>
          <w:sz w:val="20"/>
          <w:szCs w:val="20"/>
        </w:rPr>
        <w:t xml:space="preserve">Sisay </w:t>
      </w:r>
      <w:r w:rsidRPr="008278BB">
        <w:rPr>
          <w:rFonts w:ascii="Times New Roman" w:hAnsi="Times New Roman" w:cs="Times New Roman"/>
          <w:i/>
          <w:sz w:val="20"/>
          <w:szCs w:val="20"/>
        </w:rPr>
        <w:t>et al.,</w:t>
      </w:r>
      <w:r w:rsidRPr="008278BB">
        <w:rPr>
          <w:rFonts w:ascii="Times New Roman" w:hAnsi="Times New Roman" w:cs="Times New Roman"/>
          <w:sz w:val="20"/>
          <w:szCs w:val="20"/>
        </w:rPr>
        <w:t xml:space="preserve"> 2015). The main reason is that stochastic approach allows for statistical noise such as measurement error and climate change which are beyond the control of the decision making unit. </w:t>
      </w:r>
    </w:p>
    <w:p w:rsidR="000A7CFC" w:rsidRPr="008278BB" w:rsidRDefault="00392DB7" w:rsidP="008278BB">
      <w:pPr>
        <w:spacing w:after="0" w:line="240" w:lineRule="auto"/>
        <w:jc w:val="both"/>
        <w:rPr>
          <w:rFonts w:ascii="Times New Roman" w:hAnsi="Times New Roman" w:cs="Times New Roman"/>
          <w:sz w:val="20"/>
          <w:szCs w:val="20"/>
        </w:rPr>
      </w:pPr>
      <w:r w:rsidRPr="008278BB">
        <w:rPr>
          <w:rFonts w:ascii="Times New Roman" w:hAnsi="Times New Roman" w:cs="Times New Roman"/>
          <w:sz w:val="20"/>
          <w:szCs w:val="20"/>
        </w:rPr>
        <w:t xml:space="preserve">Following Aigner </w:t>
      </w:r>
      <w:r w:rsidRPr="008278BB">
        <w:rPr>
          <w:rFonts w:ascii="Times New Roman" w:hAnsi="Times New Roman" w:cs="Times New Roman"/>
          <w:i/>
          <w:sz w:val="20"/>
          <w:szCs w:val="20"/>
        </w:rPr>
        <w:t>et al</w:t>
      </w:r>
      <w:r w:rsidRPr="008278BB">
        <w:rPr>
          <w:rFonts w:ascii="Times New Roman" w:hAnsi="Times New Roman" w:cs="Times New Roman"/>
          <w:sz w:val="20"/>
          <w:szCs w:val="20"/>
        </w:rPr>
        <w:t xml:space="preserve">. (1977) the model </w:t>
      </w:r>
      <w:r w:rsidR="001538CC" w:rsidRPr="008278BB">
        <w:rPr>
          <w:rFonts w:ascii="Times New Roman" w:hAnsi="Times New Roman" w:cs="Times New Roman"/>
          <w:sz w:val="20"/>
          <w:szCs w:val="20"/>
        </w:rPr>
        <w:t>was</w:t>
      </w:r>
      <w:r w:rsidRPr="008278BB">
        <w:rPr>
          <w:rFonts w:ascii="Times New Roman" w:hAnsi="Times New Roman" w:cs="Times New Roman"/>
          <w:sz w:val="20"/>
          <w:szCs w:val="20"/>
        </w:rPr>
        <w:t xml:space="preserve"> specified as follows:  </w:t>
      </w:r>
    </w:p>
    <w:p w:rsidR="00392DB7" w:rsidRPr="00254502" w:rsidRDefault="001111C0" w:rsidP="00392DB7">
      <w:pPr>
        <w:spacing w:after="0" w:line="360" w:lineRule="auto"/>
        <w:jc w:val="both"/>
        <w:rPr>
          <w:rFonts w:ascii="Times New Roman" w:hAnsi="Times New Roman" w:cs="Times New Roman"/>
          <w:sz w:val="20"/>
          <w:szCs w:val="20"/>
        </w:rPr>
      </w:pPr>
      <m:oMathPara>
        <m:oMath>
          <m:func>
            <m:funcPr>
              <m:ctrlPr>
                <w:rPr>
                  <w:rFonts w:ascii="Cambria Math" w:eastAsiaTheme="minorEastAsia" w:hAnsi="Times New Roman" w:cs="Times New Roman"/>
                  <w:sz w:val="20"/>
                  <w:szCs w:val="20"/>
                </w:rPr>
              </m:ctrlPr>
            </m:funcPr>
            <m:fName>
              <m:r>
                <m:rPr>
                  <m:sty m:val="p"/>
                </m:rPr>
                <w:rPr>
                  <w:rFonts w:ascii="Cambria Math" w:eastAsiaTheme="minorEastAsia" w:hAnsi="Times New Roman" w:cs="Times New Roman"/>
                  <w:sz w:val="20"/>
                  <w:szCs w:val="20"/>
                </w:rPr>
                <m:t>ln</m:t>
              </m:r>
            </m:fName>
            <m:e>
              <m:d>
                <m:dPr>
                  <m:ctrlPr>
                    <w:rPr>
                      <w:rFonts w:ascii="Cambria Math" w:eastAsiaTheme="minorEastAsia" w:hAnsi="Times New Roman" w:cs="Times New Roman"/>
                      <w:sz w:val="20"/>
                      <w:szCs w:val="20"/>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d>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F</m:t>
              </m:r>
              <m:d>
                <m:dPr>
                  <m:ctrlPr>
                    <w:rPr>
                      <w:rFonts w:ascii="Cambria Math" w:eastAsiaTheme="minorEastAsia" w:hAnsi="Times New Roman" w:cs="Times New Roman"/>
                      <w:sz w:val="20"/>
                      <w:szCs w:val="20"/>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β</m:t>
                      </m:r>
                    </m:e>
                    <m:sub>
                      <m:r>
                        <m:rPr>
                          <m:sty m:val="p"/>
                        </m:rPr>
                        <w:rPr>
                          <w:rFonts w:ascii="Cambria Math" w:eastAsiaTheme="minorEastAsia" w:hAnsi="Cambria Math" w:cs="Times New Roman"/>
                          <w:sz w:val="20"/>
                          <w:szCs w:val="20"/>
                        </w:rPr>
                        <m:t>i</m:t>
                      </m:r>
                    </m:sub>
                  </m:sSub>
                </m:e>
              </m:d>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v</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μ</m:t>
                  </m:r>
                </m:e>
                <m:sub>
                  <m:r>
                    <m:rPr>
                      <m:sty m:val="p"/>
                    </m:rPr>
                    <w:rPr>
                      <w:rFonts w:ascii="Cambria Math" w:eastAsiaTheme="minorEastAsia" w:hAnsi="Cambria Math" w:cs="Times New Roman"/>
                      <w:sz w:val="20"/>
                      <w:szCs w:val="20"/>
                    </w:rPr>
                    <m:t>i</m:t>
                  </m:r>
                </m:sub>
              </m:sSub>
            </m:e>
          </m:func>
          <m:r>
            <m:rPr>
              <m:sty m:val="p"/>
            </m:rPr>
            <w:rPr>
              <w:rFonts w:ascii="Cambria Math" w:eastAsiaTheme="minorEastAsia" w:hAnsi="Cambria Math" w:cs="Times New Roman"/>
              <w:sz w:val="20"/>
              <w:szCs w:val="20"/>
            </w:rPr>
            <m:t xml:space="preserve">                i</m:t>
          </m:r>
          <m:r>
            <m:rPr>
              <m:sty m:val="p"/>
            </m:rPr>
            <w:rPr>
              <w:rFonts w:ascii="Cambria Math" w:eastAsiaTheme="minorEastAsia" w:hAnsi="Times New Roman" w:cs="Times New Roman"/>
              <w:sz w:val="20"/>
              <w:szCs w:val="20"/>
            </w:rPr>
            <m:t>=1,2,3</m:t>
          </m:r>
          <m:r>
            <m:rPr>
              <m:sty m:val="p"/>
            </m:rPr>
            <w:rPr>
              <w:rFonts w:ascii="Cambria Math" w:eastAsiaTheme="minorEastAsia" w:hAnsi="Cambria Math" w:cs="Times New Roman"/>
              <w:sz w:val="20"/>
              <w:szCs w:val="20"/>
            </w:rPr>
            <m:t>…N</m:t>
          </m:r>
          <m:r>
            <m:rPr>
              <m:sty m:val="p"/>
            </m:rPr>
            <w:rPr>
              <w:rFonts w:ascii="Cambria Math" w:eastAsiaTheme="minorEastAsia" w:hAnsi="Times New Roman" w:cs="Times New Roman"/>
              <w:sz w:val="20"/>
              <w:szCs w:val="20"/>
            </w:rPr>
            <m:t xml:space="preserve">                </m:t>
          </m:r>
          <m:r>
            <m:rPr>
              <m:sty m:val="p"/>
            </m:rPr>
            <w:rPr>
              <w:rFonts w:ascii="Cambria Math" w:eastAsiaTheme="minorEastAsia" w:hAnsi="Times New Roman" w:cs="Times New Roman"/>
              <w:sz w:val="20"/>
              <w:szCs w:val="20"/>
            </w:rPr>
            <m:t xml:space="preserve">                               </m:t>
          </m:r>
          <m:r>
            <m:rPr>
              <m:sty m:val="p"/>
            </m:rPr>
            <w:rPr>
              <w:rFonts w:ascii="Cambria Math" w:eastAsiaTheme="minorEastAsia" w:hAnsi="Times New Roman" w:cs="Times New Roman"/>
              <w:sz w:val="20"/>
              <w:szCs w:val="20"/>
            </w:rPr>
            <m:t xml:space="preserve">                                                              (2)</m:t>
          </m:r>
        </m:oMath>
      </m:oMathPara>
    </w:p>
    <w:p w:rsidR="00392DB7" w:rsidRPr="00254502" w:rsidRDefault="00392DB7" w:rsidP="00254502">
      <w:pPr>
        <w:autoSpaceDE w:val="0"/>
        <w:autoSpaceDN w:val="0"/>
        <w:adjustRightInd w:val="0"/>
        <w:spacing w:after="0" w:line="240" w:lineRule="auto"/>
        <w:rPr>
          <w:rFonts w:ascii="Times New Roman" w:eastAsiaTheme="minorEastAsia" w:hAnsi="Times New Roman" w:cs="Times New Roman"/>
          <w:sz w:val="20"/>
          <w:szCs w:val="20"/>
        </w:rPr>
      </w:pPr>
      <w:r w:rsidRPr="00254502">
        <w:rPr>
          <w:rFonts w:ascii="Times New Roman" w:eastAsiaTheme="minorEastAsia" w:hAnsi="Times New Roman" w:cs="Times New Roman"/>
          <w:sz w:val="20"/>
          <w:szCs w:val="20"/>
        </w:rPr>
        <w:t>Where:</w:t>
      </w:r>
    </w:p>
    <w:p w:rsidR="00392DB7" w:rsidRPr="00254502" w:rsidRDefault="00392DB7" w:rsidP="00254502">
      <w:pPr>
        <w:tabs>
          <w:tab w:val="left" w:pos="-180"/>
        </w:tabs>
        <w:spacing w:after="0" w:line="240" w:lineRule="auto"/>
        <w:jc w:val="both"/>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m:t>
        </m:r>
      </m:oMath>
      <w:r w:rsidRPr="00254502">
        <w:rPr>
          <w:rFonts w:ascii="Times New Roman" w:eastAsiaTheme="minorEastAsia" w:hAnsi="Times New Roman" w:cs="Times New Roman"/>
          <w:sz w:val="20"/>
          <w:szCs w:val="20"/>
        </w:rPr>
        <w:t xml:space="preserve">  Denotes the number of sample households </w:t>
      </w:r>
    </w:p>
    <w:p w:rsidR="00392DB7" w:rsidRPr="00254502" w:rsidRDefault="001111C0" w:rsidP="00254502">
      <w:pPr>
        <w:tabs>
          <w:tab w:val="left" w:pos="-180"/>
        </w:tabs>
        <w:spacing w:after="0" w:line="240" w:lineRule="auto"/>
        <w:jc w:val="both"/>
        <w:rPr>
          <w:rFonts w:ascii="Times New Roman" w:eastAsiaTheme="minorEastAsia" w:hAnsi="Times New Roman" w:cs="Times New Roman"/>
          <w:sz w:val="20"/>
          <w:szCs w:val="20"/>
        </w:rPr>
      </w:pPr>
      <m:oMath>
        <m:func>
          <m:funcPr>
            <m:ctrlPr>
              <w:rPr>
                <w:rFonts w:ascii="Cambria Math" w:hAnsi="Times New Roman" w:cs="Times New Roman"/>
                <w:sz w:val="20"/>
                <w:szCs w:val="20"/>
              </w:rPr>
            </m:ctrlPr>
          </m:funcPr>
          <m:fName>
            <m:r>
              <m:rPr>
                <m:sty m:val="p"/>
              </m:rPr>
              <w:rPr>
                <w:rFonts w:ascii="Cambria Math" w:hAnsi="Times New Roman" w:cs="Times New Roman"/>
                <w:sz w:val="20"/>
                <w:szCs w:val="20"/>
              </w:rPr>
              <m:t>ln</m:t>
            </m:r>
          </m:fName>
          <m:e>
            <m:d>
              <m:dPr>
                <m:ctrlPr>
                  <w:rPr>
                    <w:rFonts w:ascii="Cambria Math" w:hAnsi="Times New Roman" w:cs="Times New Roman"/>
                    <w:sz w:val="20"/>
                    <w:szCs w:val="20"/>
                  </w:rPr>
                </m:ctrlPr>
              </m:dPr>
              <m:e>
                <m:r>
                  <m:rPr>
                    <m:sty m:val="p"/>
                  </m:rPr>
                  <w:rPr>
                    <w:rFonts w:ascii="Cambria Math" w:hAnsi="Times New Roman" w:cs="Times New Roman"/>
                    <w:sz w:val="20"/>
                    <w:szCs w:val="20"/>
                  </w:rPr>
                  <m:t>Yi</m:t>
                </m:r>
              </m:e>
            </m:d>
            <m:ctrlPr>
              <w:rPr>
                <w:rFonts w:ascii="Cambria Math" w:eastAsiaTheme="minorEastAsia" w:hAnsi="Times New Roman" w:cs="Times New Roman"/>
                <w:i/>
                <w:sz w:val="20"/>
                <w:szCs w:val="20"/>
              </w:rPr>
            </m:ctrlPr>
          </m:e>
        </m:func>
        <m:r>
          <m:rPr>
            <m:sty m:val="p"/>
          </m:rPr>
          <w:rPr>
            <w:rFonts w:ascii="Cambria Math" w:hAnsi="Cambria Math" w:cs="Times New Roman"/>
            <w:sz w:val="20"/>
            <w:szCs w:val="20"/>
          </w:rPr>
          <m:t>-</m:t>
        </m:r>
      </m:oMath>
      <w:r w:rsidR="00392DB7" w:rsidRPr="00254502">
        <w:rPr>
          <w:rFonts w:ascii="Times New Roman" w:eastAsiaTheme="minorEastAsia" w:hAnsi="Times New Roman" w:cs="Times New Roman"/>
          <w:sz w:val="20"/>
          <w:szCs w:val="20"/>
        </w:rPr>
        <w:t xml:space="preserve"> Denotes the natural log of (scalar) output of the i</w:t>
      </w:r>
      <w:r w:rsidR="00392DB7" w:rsidRPr="00254502">
        <w:rPr>
          <w:rFonts w:ascii="Times New Roman" w:eastAsiaTheme="minorEastAsia" w:hAnsi="Times New Roman" w:cs="Times New Roman"/>
          <w:sz w:val="20"/>
          <w:szCs w:val="20"/>
          <w:vertAlign w:val="superscript"/>
        </w:rPr>
        <w:t xml:space="preserve">th </w:t>
      </w:r>
      <w:r w:rsidR="00392DB7" w:rsidRPr="00254502">
        <w:rPr>
          <w:rFonts w:ascii="Times New Roman" w:eastAsiaTheme="minorEastAsia" w:hAnsi="Times New Roman" w:cs="Times New Roman"/>
          <w:sz w:val="20"/>
          <w:szCs w:val="20"/>
        </w:rPr>
        <w:t>households</w:t>
      </w:r>
    </w:p>
    <w:p w:rsidR="00392DB7" w:rsidRPr="00254502" w:rsidRDefault="001111C0" w:rsidP="00254502">
      <w:pPr>
        <w:tabs>
          <w:tab w:val="left" w:pos="-180"/>
        </w:tabs>
        <w:spacing w:after="0" w:line="240" w:lineRule="auto"/>
        <w:jc w:val="both"/>
        <w:rPr>
          <w:rFonts w:ascii="Times New Roman" w:eastAsiaTheme="minorEastAsia" w:hAnsi="Times New Roman" w:cs="Times New Roman"/>
          <w:sz w:val="20"/>
          <w:szCs w:val="20"/>
        </w:rPr>
      </w:pPr>
      <m:oMath>
        <m:sSub>
          <m:sSubPr>
            <m:ctrlPr>
              <w:rPr>
                <w:rFonts w:ascii="Cambria Math" w:hAnsi="Times New Roman"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i</m:t>
            </m:r>
          </m:sub>
        </m:sSub>
        <m:r>
          <w:rPr>
            <w:rFonts w:ascii="Cambria Math" w:hAnsi="Cambria Math" w:cs="Times New Roman"/>
            <w:sz w:val="20"/>
            <w:szCs w:val="20"/>
          </w:rPr>
          <m:t>-</m:t>
        </m:r>
      </m:oMath>
      <w:r w:rsidR="00392DB7" w:rsidRPr="00254502">
        <w:rPr>
          <w:rFonts w:ascii="Times New Roman" w:eastAsiaTheme="minorEastAsia" w:hAnsi="Times New Roman" w:cs="Times New Roman"/>
          <w:sz w:val="20"/>
          <w:szCs w:val="20"/>
        </w:rPr>
        <w:t xml:space="preserve"> Represent a vector of input quantities used by the i</w:t>
      </w:r>
      <w:r w:rsidR="00392DB7" w:rsidRPr="00254502">
        <w:rPr>
          <w:rFonts w:ascii="Times New Roman" w:eastAsiaTheme="minorEastAsia" w:hAnsi="Times New Roman" w:cs="Times New Roman"/>
          <w:sz w:val="20"/>
          <w:szCs w:val="20"/>
          <w:vertAlign w:val="superscript"/>
        </w:rPr>
        <w:t>th</w:t>
      </w:r>
      <w:r w:rsidR="00392DB7" w:rsidRPr="00254502">
        <w:rPr>
          <w:rFonts w:ascii="Times New Roman" w:eastAsiaTheme="minorEastAsia" w:hAnsi="Times New Roman" w:cs="Times New Roman"/>
          <w:sz w:val="20"/>
          <w:szCs w:val="20"/>
        </w:rPr>
        <w:t xml:space="preserve"> households</w:t>
      </w:r>
    </w:p>
    <w:p w:rsidR="00392DB7" w:rsidRPr="00254502" w:rsidRDefault="001111C0" w:rsidP="00254502">
      <w:pPr>
        <w:tabs>
          <w:tab w:val="left" w:pos="-180"/>
        </w:tabs>
        <w:spacing w:after="0" w:line="240" w:lineRule="auto"/>
        <w:jc w:val="both"/>
        <w:rPr>
          <w:rFonts w:ascii="Times New Roman" w:eastAsiaTheme="minorEastAsia" w:hAnsi="Times New Roman" w:cs="Times New Roman"/>
          <w:sz w:val="20"/>
          <w:szCs w:val="20"/>
        </w:rPr>
      </w:pPr>
      <m:oMath>
        <m:sSub>
          <m:sSubPr>
            <m:ctrlPr>
              <w:rPr>
                <w:rFonts w:ascii="Cambria Math" w:hAnsi="Times New Roman"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m:t>
            </m:r>
          </m:sub>
        </m:sSub>
        <m:r>
          <w:rPr>
            <w:rFonts w:ascii="Cambria Math" w:hAnsi="Times New Roman" w:cs="Times New Roman"/>
            <w:sz w:val="20"/>
            <w:szCs w:val="20"/>
          </w:rPr>
          <m:t>-</m:t>
        </m:r>
      </m:oMath>
      <w:r w:rsidR="00392DB7" w:rsidRPr="00254502">
        <w:rPr>
          <w:rFonts w:ascii="Times New Roman" w:eastAsiaTheme="minorEastAsia" w:hAnsi="Times New Roman" w:cs="Times New Roman"/>
          <w:sz w:val="20"/>
          <w:szCs w:val="20"/>
        </w:rPr>
        <w:t>Denotes a vector of unknown parameters to be estimated</w:t>
      </w:r>
    </w:p>
    <w:p w:rsidR="00392DB7" w:rsidRPr="00254502" w:rsidRDefault="001111C0" w:rsidP="00254502">
      <w:pPr>
        <w:autoSpaceDE w:val="0"/>
        <w:autoSpaceDN w:val="0"/>
        <w:adjustRightInd w:val="0"/>
        <w:spacing w:after="0" w:line="240" w:lineRule="auto"/>
        <w:jc w:val="both"/>
        <w:rPr>
          <w:rFonts w:ascii="Times New Roman" w:hAnsi="Times New Roman" w:cs="Times New Roman"/>
          <w:sz w:val="20"/>
          <w:szCs w:val="20"/>
        </w:rPr>
      </w:pPr>
      <m:oMath>
        <m:sSub>
          <m:sSubPr>
            <m:ctrlPr>
              <w:rPr>
                <w:rFonts w:ascii="Cambria Math" w:hAnsi="Times New Roman" w:cs="Times New Roman"/>
                <w:color w:val="000000"/>
                <w:sz w:val="20"/>
                <w:szCs w:val="20"/>
              </w:rPr>
            </m:ctrlPr>
          </m:sSubPr>
          <m:e>
            <m:r>
              <m:rPr>
                <m:sty m:val="p"/>
              </m:rPr>
              <w:rPr>
                <w:rFonts w:ascii="Cambria Math" w:hAnsi="Cambria Math" w:cs="Times New Roman"/>
                <w:color w:val="000000"/>
                <w:sz w:val="20"/>
                <w:szCs w:val="20"/>
              </w:rPr>
              <m:t>v</m:t>
            </m:r>
          </m:e>
          <m:sub>
            <m:r>
              <m:rPr>
                <m:sty m:val="p"/>
              </m:rPr>
              <w:rPr>
                <w:rFonts w:ascii="Cambria Math" w:hAnsi="Cambria Math" w:cs="Times New Roman"/>
                <w:color w:val="000000"/>
                <w:sz w:val="20"/>
                <w:szCs w:val="20"/>
              </w:rPr>
              <m:t>i</m:t>
            </m:r>
          </m:sub>
        </m:sSub>
      </m:oMath>
      <w:r w:rsidR="00392DB7" w:rsidRPr="00254502">
        <w:rPr>
          <w:rFonts w:ascii="Times New Roman" w:hAnsi="Times New Roman" w:cs="Times New Roman"/>
          <w:color w:val="000000"/>
          <w:sz w:val="20"/>
          <w:szCs w:val="20"/>
        </w:rPr>
        <w:t>- is a symmetric component and permits a random variation in output due to factors such as weather, omitted variables and other exogenous shocks.</w:t>
      </w:r>
      <w:r w:rsidR="00392DB7" w:rsidRPr="00254502">
        <w:rPr>
          <w:rFonts w:ascii="Times New Roman" w:hAnsi="Times New Roman" w:cs="Times New Roman"/>
          <w:sz w:val="20"/>
          <w:szCs w:val="20"/>
        </w:rPr>
        <w:t xml:space="preserve"> It is assumed to be independently and identically distributed </w:t>
      </w:r>
      <m:oMath>
        <m:r>
          <w:rPr>
            <w:rFonts w:ascii="Cambria Math" w:hAnsi="Cambria Math" w:cs="Times New Roman"/>
            <w:sz w:val="20"/>
            <w:szCs w:val="20"/>
          </w:rPr>
          <m:t>N~</m:t>
        </m:r>
        <m:r>
          <w:rPr>
            <w:rFonts w:ascii="Cambria Math" w:hAnsi="Times New Roman" w:cs="Times New Roman"/>
            <w:sz w:val="20"/>
            <w:szCs w:val="20"/>
          </w:rPr>
          <m:t xml:space="preserve"> </m:t>
        </m:r>
        <m:d>
          <m:dPr>
            <m:ctrlPr>
              <w:rPr>
                <w:rFonts w:ascii="Cambria Math" w:hAnsi="Times New Roman" w:cs="Times New Roman"/>
                <w:i/>
                <w:sz w:val="20"/>
                <w:szCs w:val="20"/>
              </w:rPr>
            </m:ctrlPr>
          </m:dPr>
          <m:e>
            <m:r>
              <w:rPr>
                <w:rFonts w:ascii="Cambria Math" w:hAnsi="Times New Roman" w:cs="Times New Roman"/>
                <w:sz w:val="20"/>
                <w:szCs w:val="20"/>
              </w:rPr>
              <m:t xml:space="preserve">0, </m:t>
            </m:r>
            <m:sSub>
              <m:sSubPr>
                <m:ctrlPr>
                  <w:rPr>
                    <w:rFonts w:ascii="Cambria Math" w:hAnsi="Times New Roman" w:cs="Times New Roman"/>
                    <w:i/>
                    <w:sz w:val="20"/>
                    <w:szCs w:val="20"/>
                  </w:rPr>
                </m:ctrlPr>
              </m:sSubPr>
              <m:e>
                <m:sSup>
                  <m:sSupPr>
                    <m:ctrlPr>
                      <w:rPr>
                        <w:rFonts w:ascii="Cambria Math" w:hAnsi="Times New Roman" w:cs="Times New Roman"/>
                        <w:i/>
                        <w:sz w:val="20"/>
                        <w:szCs w:val="20"/>
                      </w:rPr>
                    </m:ctrlPr>
                  </m:sSupPr>
                  <m:e>
                    <m:r>
                      <w:rPr>
                        <w:rFonts w:ascii="Cambria Math" w:hAnsi="Cambria Math" w:cs="Times New Roman"/>
                        <w:sz w:val="20"/>
                        <w:szCs w:val="20"/>
                      </w:rPr>
                      <m:t>σ</m:t>
                    </m:r>
                  </m:e>
                  <m:sup>
                    <m:r>
                      <w:rPr>
                        <w:rFonts w:ascii="Cambria Math" w:hAnsi="Times New Roman" w:cs="Times New Roman"/>
                        <w:sz w:val="20"/>
                        <w:szCs w:val="20"/>
                      </w:rPr>
                      <m:t>2</m:t>
                    </m:r>
                  </m:sup>
                </m:sSup>
              </m:e>
              <m:sub>
                <m:r>
                  <w:rPr>
                    <w:rFonts w:ascii="Cambria Math" w:hAnsi="Cambria Math" w:cs="Times New Roman"/>
                    <w:sz w:val="20"/>
                    <w:szCs w:val="20"/>
                  </w:rPr>
                  <m:t>v</m:t>
                </m:r>
              </m:sub>
            </m:sSub>
          </m:e>
        </m:d>
      </m:oMath>
      <w:r w:rsidR="00392DB7" w:rsidRPr="00254502">
        <w:rPr>
          <w:rFonts w:ascii="Times New Roman" w:hAnsi="Times New Roman" w:cs="Times New Roman"/>
          <w:sz w:val="20"/>
          <w:szCs w:val="20"/>
        </w:rPr>
        <w:t>and</w:t>
      </w:r>
    </w:p>
    <w:p w:rsidR="00392DB7" w:rsidRPr="00254502" w:rsidRDefault="001111C0" w:rsidP="00254502">
      <w:pPr>
        <w:autoSpaceDE w:val="0"/>
        <w:autoSpaceDN w:val="0"/>
        <w:adjustRightInd w:val="0"/>
        <w:spacing w:after="0" w:line="240" w:lineRule="auto"/>
        <w:jc w:val="both"/>
        <w:rPr>
          <w:rFonts w:ascii="Times New Roman" w:hAnsi="Times New Roman" w:cs="Times New Roman"/>
          <w:sz w:val="20"/>
          <w:szCs w:val="20"/>
        </w:rPr>
      </w:pPr>
      <m:oMath>
        <m:sSub>
          <m:sSubPr>
            <m:ctrlPr>
              <w:rPr>
                <w:rFonts w:ascii="Cambria Math" w:hAnsi="Times New Roman"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oMath>
      <w:r w:rsidR="00392DB7" w:rsidRPr="00254502">
        <w:rPr>
          <w:rFonts w:ascii="Times New Roman" w:hAnsi="Times New Roman" w:cs="Times New Roman"/>
          <w:sz w:val="20"/>
          <w:szCs w:val="20"/>
        </w:rPr>
        <w:t xml:space="preserve">-intended to capture inefficiency effects in the production of teff measured as the ratio of observed output to maximum feasible output of the </w:t>
      </w:r>
      <m:oMath>
        <m:sSup>
          <m:sSupPr>
            <m:ctrlPr>
              <w:rPr>
                <w:rFonts w:ascii="Cambria Math" w:hAnsi="Times New Roman" w:cs="Times New Roman"/>
                <w:sz w:val="20"/>
                <w:szCs w:val="20"/>
              </w:rPr>
            </m:ctrlPr>
          </m:sSupPr>
          <m:e>
            <m:r>
              <m:rPr>
                <m:sty m:val="p"/>
              </m:rPr>
              <w:rPr>
                <w:rFonts w:ascii="Cambria Math" w:hAnsi="Cambria Math" w:cs="Times New Roman"/>
                <w:sz w:val="20"/>
                <w:szCs w:val="20"/>
              </w:rPr>
              <m:t>i</m:t>
            </m:r>
          </m:e>
          <m:sup>
            <m:r>
              <m:rPr>
                <m:sty m:val="p"/>
              </m:rPr>
              <w:rPr>
                <w:rFonts w:ascii="Cambria Math" w:hAnsi="Cambria Math" w:cs="Times New Roman"/>
                <w:sz w:val="20"/>
                <w:szCs w:val="20"/>
              </w:rPr>
              <m:t>th</m:t>
            </m:r>
          </m:sup>
        </m:sSup>
      </m:oMath>
      <w:r w:rsidR="00392DB7" w:rsidRPr="00254502">
        <w:rPr>
          <w:rFonts w:ascii="Times New Roman" w:hAnsi="Times New Roman" w:cs="Times New Roman"/>
          <w:sz w:val="20"/>
          <w:szCs w:val="20"/>
        </w:rPr>
        <w:t xml:space="preserve"> plot. It is assumed to be independently and identically distributed as half-normal,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N</m:t>
        </m:r>
        <m:r>
          <w:rPr>
            <w:rFonts w:ascii="Cambria Math" w:hAnsi="Times New Roman" w:cs="Times New Roman"/>
            <w:sz w:val="20"/>
            <w:szCs w:val="20"/>
          </w:rPr>
          <m:t xml:space="preserve"> (</m:t>
        </m:r>
        <m:r>
          <w:rPr>
            <w:rFonts w:ascii="Cambria Math" w:hAnsi="Cambria Math" w:cs="Times New Roman"/>
            <w:sz w:val="20"/>
            <w:szCs w:val="20"/>
          </w:rPr>
          <m:t>u</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sSup>
              <m:sSupPr>
                <m:ctrlPr>
                  <w:rPr>
                    <w:rFonts w:ascii="Cambria Math" w:hAnsi="Times New Roman" w:cs="Times New Roman"/>
                    <w:i/>
                    <w:sz w:val="20"/>
                    <w:szCs w:val="20"/>
                  </w:rPr>
                </m:ctrlPr>
              </m:sSupPr>
              <m:e>
                <m:r>
                  <w:rPr>
                    <w:rFonts w:ascii="Cambria Math" w:hAnsi="Cambria Math" w:cs="Times New Roman"/>
                    <w:sz w:val="20"/>
                    <w:szCs w:val="20"/>
                  </w:rPr>
                  <m:t>σ</m:t>
                </m:r>
              </m:e>
              <m:sup>
                <m:r>
                  <w:rPr>
                    <w:rFonts w:ascii="Cambria Math" w:hAnsi="Times New Roman" w:cs="Times New Roman"/>
                    <w:sz w:val="20"/>
                    <w:szCs w:val="20"/>
                  </w:rPr>
                  <m:t>2</m:t>
                </m:r>
              </m:sup>
            </m:sSup>
          </m:e>
          <m:sub>
            <m:r>
              <w:rPr>
                <w:rFonts w:ascii="Cambria Math" w:hAnsi="Cambria Math" w:cs="Times New Roman"/>
                <w:sz w:val="20"/>
                <w:szCs w:val="20"/>
              </w:rPr>
              <m:t>u</m:t>
            </m:r>
          </m:sub>
        </m:sSub>
        <m:r>
          <w:rPr>
            <w:rFonts w:ascii="Cambria Math" w:hAnsi="Times New Roman" w:cs="Times New Roman"/>
            <w:sz w:val="20"/>
            <w:szCs w:val="20"/>
          </w:rPr>
          <m:t>).</m:t>
        </m:r>
      </m:oMath>
    </w:p>
    <w:p w:rsidR="00392DB7" w:rsidRPr="00254502" w:rsidRDefault="00392DB7" w:rsidP="00254502">
      <w:pPr>
        <w:autoSpaceDE w:val="0"/>
        <w:autoSpaceDN w:val="0"/>
        <w:adjustRightInd w:val="0"/>
        <w:spacing w:after="0" w:line="240" w:lineRule="auto"/>
        <w:jc w:val="both"/>
        <w:rPr>
          <w:rFonts w:ascii="Times New Roman" w:hAnsi="Times New Roman" w:cs="Times New Roman"/>
          <w:sz w:val="20"/>
          <w:szCs w:val="20"/>
        </w:rPr>
      </w:pPr>
      <w:r w:rsidRPr="00254502">
        <w:rPr>
          <w:rFonts w:ascii="Times New Roman" w:hAnsi="Times New Roman" w:cs="Times New Roman"/>
          <w:sz w:val="20"/>
          <w:szCs w:val="20"/>
        </w:rPr>
        <w:t xml:space="preserve">After specification of </w:t>
      </w:r>
      <w:r w:rsidR="00AB7E74" w:rsidRPr="00254502">
        <w:rPr>
          <w:rFonts w:ascii="Times New Roman" w:hAnsi="Times New Roman" w:cs="Times New Roman"/>
          <w:sz w:val="20"/>
          <w:szCs w:val="20"/>
        </w:rPr>
        <w:t xml:space="preserve">the model, </w:t>
      </w:r>
      <w:r w:rsidRPr="00254502">
        <w:rPr>
          <w:rFonts w:ascii="Times New Roman" w:hAnsi="Times New Roman" w:cs="Times New Roman"/>
          <w:sz w:val="20"/>
          <w:szCs w:val="20"/>
        </w:rPr>
        <w:t xml:space="preserve">the next step </w:t>
      </w:r>
      <w:r w:rsidR="00137807" w:rsidRPr="00254502">
        <w:rPr>
          <w:rFonts w:ascii="Times New Roman" w:hAnsi="Times New Roman" w:cs="Times New Roman"/>
          <w:sz w:val="20"/>
          <w:szCs w:val="20"/>
        </w:rPr>
        <w:t>will be</w:t>
      </w:r>
      <w:r w:rsidRPr="00254502">
        <w:rPr>
          <w:rFonts w:ascii="Times New Roman" w:hAnsi="Times New Roman" w:cs="Times New Roman"/>
          <w:sz w:val="20"/>
          <w:szCs w:val="20"/>
        </w:rPr>
        <w:t xml:space="preserve"> estimation of TE for individual f</w:t>
      </w:r>
      <w:r w:rsidR="00137807" w:rsidRPr="00254502">
        <w:rPr>
          <w:rFonts w:ascii="Times New Roman" w:hAnsi="Times New Roman" w:cs="Times New Roman"/>
          <w:sz w:val="20"/>
          <w:szCs w:val="20"/>
        </w:rPr>
        <w:t>armers</w:t>
      </w:r>
      <w:r w:rsidRPr="00254502">
        <w:rPr>
          <w:rFonts w:ascii="Times New Roman" w:hAnsi="Times New Roman" w:cs="Times New Roman"/>
          <w:sz w:val="20"/>
          <w:szCs w:val="20"/>
        </w:rPr>
        <w:t>. Using the above specified Cobb-Douglas production function in equation (2), estimation of TE for individual firms is predicted by obtaining the ratio of the observed production values to the corresponding estimated frontier values. Accordingly, the study computes TE for the i</w:t>
      </w:r>
      <w:r w:rsidRPr="00254502">
        <w:rPr>
          <w:rFonts w:ascii="Times New Roman" w:hAnsi="Times New Roman" w:cs="Times New Roman"/>
          <w:sz w:val="20"/>
          <w:szCs w:val="20"/>
          <w:vertAlign w:val="superscript"/>
        </w:rPr>
        <w:t>th</w:t>
      </w:r>
      <w:r w:rsidRPr="00254502">
        <w:rPr>
          <w:rFonts w:ascii="Times New Roman" w:hAnsi="Times New Roman" w:cs="Times New Roman"/>
          <w:sz w:val="20"/>
          <w:szCs w:val="20"/>
        </w:rPr>
        <w:t xml:space="preserve"> firms as:</w:t>
      </w:r>
    </w:p>
    <w:p w:rsidR="00392DB7" w:rsidRPr="00254502" w:rsidRDefault="00392DB7" w:rsidP="00392DB7">
      <w:pPr>
        <w:autoSpaceDE w:val="0"/>
        <w:autoSpaceDN w:val="0"/>
        <w:adjustRightInd w:val="0"/>
        <w:spacing w:after="0" w:line="360" w:lineRule="auto"/>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TE</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Cambria Math" w:cs="Times New Roman"/>
                  <w:sz w:val="20"/>
                  <w:szCs w:val="20"/>
                </w:rPr>
                <m:t>ln</m:t>
              </m:r>
              <m:sSub>
                <m:sSubPr>
                  <m:ctrlPr>
                    <w:rPr>
                      <w:rFonts w:ascii="Cambria Math" w:hAnsi="Times New Roman"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o</m:t>
                  </m:r>
                </m:sub>
              </m:sSub>
              <m:r>
                <m:rPr>
                  <m:sty m:val="p"/>
                </m:rPr>
                <w:rPr>
                  <w:rFonts w:ascii="Cambria Math" w:hAnsi="Times New Roman" w:cs="Times New Roman"/>
                  <w:sz w:val="20"/>
                  <w:szCs w:val="20"/>
                </w:rPr>
                <m:t>+</m:t>
              </m:r>
              <m:nary>
                <m:naryPr>
                  <m:chr m:val="∑"/>
                  <m:limLoc m:val="undOvr"/>
                  <m:ctrlPr>
                    <w:rPr>
                      <w:rFonts w:ascii="Cambria Math" w:hAnsi="Times New Roman" w:cs="Times New Roman"/>
                      <w:sz w:val="20"/>
                      <w:szCs w:val="20"/>
                    </w:rPr>
                  </m:ctrlPr>
                </m:naryPr>
                <m:sub>
                  <m:r>
                    <m:rPr>
                      <m:sty m:val="p"/>
                    </m:rPr>
                    <w:rPr>
                      <w:rFonts w:ascii="Cambria Math" w:hAnsi="Cambria Math" w:cs="Times New Roman"/>
                      <w:sz w:val="20"/>
                      <w:szCs w:val="20"/>
                    </w:rPr>
                    <m:t>j</m:t>
                  </m:r>
                  <m:r>
                    <m:rPr>
                      <m:sty m:val="p"/>
                    </m:rPr>
                    <w:rPr>
                      <w:rFonts w:ascii="Cambria Math" w:hAnsi="Times New Roman" w:cs="Times New Roman"/>
                      <w:sz w:val="20"/>
                      <w:szCs w:val="20"/>
                    </w:rPr>
                    <m:t>=1</m:t>
                  </m:r>
                </m:sub>
                <m:sup>
                  <m:r>
                    <m:rPr>
                      <m:sty m:val="p"/>
                    </m:rPr>
                    <w:rPr>
                      <w:rFonts w:ascii="Cambria Math" w:hAnsi="Times New Roman" w:cs="Times New Roman"/>
                      <w:sz w:val="20"/>
                      <w:szCs w:val="20"/>
                    </w:rPr>
                    <m:t>5</m:t>
                  </m:r>
                </m:sup>
                <m:e>
                  <m:sSub>
                    <m:sSubPr>
                      <m:ctrlPr>
                        <w:rPr>
                          <w:rFonts w:ascii="Cambria Math" w:hAnsi="Times New Roman"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j</m:t>
                      </m:r>
                    </m:sub>
                  </m:sSub>
                  <m:r>
                    <m:rPr>
                      <m:sty m:val="p"/>
                    </m:rPr>
                    <w:rPr>
                      <w:rFonts w:ascii="Cambria Math" w:hAnsi="Cambria Math" w:cs="Times New Roman"/>
                      <w:sz w:val="20"/>
                      <w:szCs w:val="20"/>
                    </w:rPr>
                    <m:t>ln</m:t>
                  </m:r>
                  <m:sSub>
                    <m:sSubPr>
                      <m:ctrlPr>
                        <w:rPr>
                          <w:rFonts w:ascii="Cambria Math" w:hAnsi="Times New Roman"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ji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Cambria Math" w:cs="Times New Roman"/>
                          <w:sz w:val="20"/>
                          <w:szCs w:val="20"/>
                        </w:rPr>
                        <m:t>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Times New Roman"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e>
              </m:nary>
            </m:num>
            <m:den>
              <m:func>
                <m:funcPr>
                  <m:ctrlPr>
                    <w:rPr>
                      <w:rFonts w:ascii="Cambria Math" w:hAnsi="Times New Roman" w:cs="Times New Roman"/>
                      <w:sz w:val="20"/>
                      <w:szCs w:val="20"/>
                    </w:rPr>
                  </m:ctrlPr>
                </m:funcPr>
                <m:fName>
                  <m:r>
                    <m:rPr>
                      <m:sty m:val="p"/>
                    </m:rPr>
                    <w:rPr>
                      <w:rFonts w:ascii="Cambria Math" w:hAnsi="Times New Roman" w:cs="Times New Roman"/>
                      <w:sz w:val="20"/>
                      <w:szCs w:val="20"/>
                    </w:rPr>
                    <m:t>ln</m:t>
                  </m:r>
                </m:fName>
                <m:e>
                  <m:sSub>
                    <m:sSubPr>
                      <m:ctrlPr>
                        <w:rPr>
                          <w:rFonts w:ascii="Cambria Math" w:hAnsi="Times New Roman"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o</m:t>
                      </m:r>
                    </m:sub>
                  </m:sSub>
                  <m:r>
                    <m:rPr>
                      <m:sty m:val="p"/>
                    </m:rPr>
                    <w:rPr>
                      <w:rFonts w:ascii="Cambria Math" w:hAnsi="Times New Roman" w:cs="Times New Roman"/>
                      <w:sz w:val="20"/>
                      <w:szCs w:val="20"/>
                    </w:rPr>
                    <m:t>+</m:t>
                  </m:r>
                  <m:nary>
                    <m:naryPr>
                      <m:chr m:val="∑"/>
                      <m:limLoc m:val="undOvr"/>
                      <m:ctrlPr>
                        <w:rPr>
                          <w:rFonts w:ascii="Cambria Math" w:hAnsi="Times New Roman" w:cs="Times New Roman"/>
                          <w:sz w:val="20"/>
                          <w:szCs w:val="20"/>
                        </w:rPr>
                      </m:ctrlPr>
                    </m:naryPr>
                    <m:sub>
                      <m:r>
                        <m:rPr>
                          <m:sty m:val="p"/>
                        </m:rPr>
                        <w:rPr>
                          <w:rFonts w:ascii="Cambria Math" w:hAnsi="Cambria Math" w:cs="Times New Roman"/>
                          <w:sz w:val="20"/>
                          <w:szCs w:val="20"/>
                        </w:rPr>
                        <m:t>j</m:t>
                      </m:r>
                      <m:r>
                        <m:rPr>
                          <m:sty m:val="p"/>
                        </m:rPr>
                        <w:rPr>
                          <w:rFonts w:ascii="Cambria Math" w:hAnsi="Times New Roman" w:cs="Times New Roman"/>
                          <w:sz w:val="20"/>
                          <w:szCs w:val="20"/>
                        </w:rPr>
                        <m:t>=1</m:t>
                      </m:r>
                    </m:sub>
                    <m:sup>
                      <m:r>
                        <m:rPr>
                          <m:sty m:val="p"/>
                        </m:rPr>
                        <w:rPr>
                          <w:rFonts w:ascii="Cambria Math" w:hAnsi="Times New Roman" w:cs="Times New Roman"/>
                          <w:sz w:val="20"/>
                          <w:szCs w:val="20"/>
                        </w:rPr>
                        <m:t>5</m:t>
                      </m:r>
                    </m:sup>
                    <m:e>
                      <m:sSub>
                        <m:sSubPr>
                          <m:ctrlPr>
                            <w:rPr>
                              <w:rFonts w:ascii="Cambria Math" w:hAnsi="Times New Roman"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j</m:t>
                          </m:r>
                        </m:sub>
                      </m:sSub>
                      <m:r>
                        <m:rPr>
                          <m:sty m:val="p"/>
                        </m:rPr>
                        <w:rPr>
                          <w:rFonts w:ascii="Cambria Math" w:hAnsi="Cambria Math" w:cs="Times New Roman"/>
                          <w:sz w:val="20"/>
                          <w:szCs w:val="20"/>
                        </w:rPr>
                        <m:t>ln</m:t>
                      </m:r>
                      <m:sSub>
                        <m:sSubPr>
                          <m:ctrlPr>
                            <w:rPr>
                              <w:rFonts w:ascii="Cambria Math" w:hAnsi="Times New Roman"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ji</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Cambria Math" w:cs="Times New Roman"/>
                              <w:sz w:val="20"/>
                              <w:szCs w:val="20"/>
                            </w:rPr>
                            <m:t>v</m:t>
                          </m:r>
                        </m:e>
                        <m:sub>
                          <m:r>
                            <m:rPr>
                              <m:sty m:val="p"/>
                            </m:rPr>
                            <w:rPr>
                              <w:rFonts w:ascii="Cambria Math" w:hAnsi="Cambria Math" w:cs="Times New Roman"/>
                              <w:sz w:val="20"/>
                              <w:szCs w:val="20"/>
                            </w:rPr>
                            <m:t>i</m:t>
                          </m:r>
                        </m:sub>
                      </m:sSub>
                    </m:e>
                  </m:nary>
                </m:e>
              </m:func>
            </m:den>
          </m:f>
          <m:r>
            <m:rPr>
              <m:sty m:val="p"/>
            </m:rPr>
            <w:rPr>
              <w:rFonts w:ascii="Cambria Math" w:hAnsi="Times New Roman" w:cs="Times New Roman"/>
              <w:sz w:val="20"/>
              <w:szCs w:val="20"/>
            </w:rPr>
            <m:t xml:space="preserve"> =   </m:t>
          </m:r>
          <m:f>
            <m:fPr>
              <m:ctrlPr>
                <w:rPr>
                  <w:rFonts w:ascii="Cambria Math" w:hAnsi="Times New Roman" w:cs="Times New Roman"/>
                  <w:sz w:val="20"/>
                  <w:szCs w:val="20"/>
                </w:rPr>
              </m:ctrlPr>
            </m:fPr>
            <m:num>
              <m:sSub>
                <m:sSubPr>
                  <m:ctrlPr>
                    <w:rPr>
                      <w:rFonts w:ascii="Cambria Math" w:hAnsi="Times New Roman"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m:t>
                  </m:r>
                </m:sub>
              </m:sSub>
            </m:num>
            <m:den>
              <m:sSup>
                <m:sSupPr>
                  <m:ctrlPr>
                    <w:rPr>
                      <w:rFonts w:ascii="Cambria Math" w:hAnsi="Times New Roman" w:cs="Times New Roman"/>
                      <w:sz w:val="20"/>
                      <w:szCs w:val="20"/>
                    </w:rPr>
                  </m:ctrlPr>
                </m:sSupPr>
                <m:e>
                  <m:sSub>
                    <m:sSubPr>
                      <m:ctrlPr>
                        <w:rPr>
                          <w:rFonts w:ascii="Cambria Math" w:hAnsi="Times New Roman"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m:t>
                      </m:r>
                    </m:sub>
                  </m:sSub>
                </m:e>
                <m:sup>
                  <m:r>
                    <m:rPr>
                      <m:sty m:val="p"/>
                    </m:rPr>
                    <w:rPr>
                      <w:rFonts w:ascii="Cambria Math" w:hAnsi="Cambria Math" w:cs="Times New Roman"/>
                      <w:sz w:val="20"/>
                      <w:szCs w:val="20"/>
                    </w:rPr>
                    <m:t>*</m:t>
                  </m:r>
                </m:sup>
              </m:sSup>
            </m:den>
          </m:f>
          <m:r>
            <m:rPr>
              <m:sty m:val="p"/>
            </m:rPr>
            <w:rPr>
              <w:rFonts w:ascii="Cambria Math" w:hAnsi="Times New Roman" w:cs="Times New Roman"/>
              <w:sz w:val="20"/>
              <w:szCs w:val="20"/>
            </w:rPr>
            <m:t xml:space="preserve">             </m:t>
          </m:r>
          <m:r>
            <w:rPr>
              <w:rFonts w:ascii="Cambria Math" w:hAnsi="Times New Roman" w:cs="Times New Roman"/>
              <w:sz w:val="20"/>
              <w:szCs w:val="20"/>
            </w:rPr>
            <m:t xml:space="preserve">                               </m:t>
          </m:r>
          <m:r>
            <w:rPr>
              <w:rFonts w:ascii="Cambria Math" w:hAnsi="Times New Roman" w:cs="Times New Roman"/>
              <w:sz w:val="20"/>
              <w:szCs w:val="20"/>
            </w:rPr>
            <m:t xml:space="preserve">                                 </m:t>
          </m:r>
          <m:r>
            <w:rPr>
              <w:rFonts w:ascii="Cambria Math" w:hAnsi="Times New Roman" w:cs="Times New Roman"/>
              <w:sz w:val="20"/>
              <w:szCs w:val="20"/>
            </w:rPr>
            <m:t xml:space="preserve">                                  (3)  </m:t>
          </m:r>
        </m:oMath>
      </m:oMathPara>
    </w:p>
    <w:p w:rsidR="00392DB7" w:rsidRPr="00254502" w:rsidRDefault="00392DB7" w:rsidP="00254502">
      <w:pPr>
        <w:tabs>
          <w:tab w:val="left" w:pos="-180"/>
        </w:tabs>
        <w:spacing w:after="0" w:line="240" w:lineRule="auto"/>
        <w:jc w:val="both"/>
        <w:rPr>
          <w:rFonts w:ascii="Times New Roman" w:eastAsiaTheme="minorEastAsia" w:hAnsi="Times New Roman" w:cs="Times New Roman"/>
          <w:sz w:val="20"/>
          <w:szCs w:val="20"/>
        </w:rPr>
      </w:pPr>
      <w:r w:rsidRPr="00254502">
        <w:rPr>
          <w:rFonts w:ascii="Times New Roman" w:hAnsi="Times New Roman" w:cs="Times New Roman"/>
          <w:sz w:val="20"/>
          <w:szCs w:val="20"/>
        </w:rPr>
        <w:t xml:space="preserve">This value lies between zero and one implying fully technically inefficient and fully technically efficient respectively. </w:t>
      </w:r>
    </w:p>
    <w:p w:rsidR="00392DB7" w:rsidRPr="00254502" w:rsidRDefault="00392DB7" w:rsidP="00254502">
      <w:pPr>
        <w:autoSpaceDE w:val="0"/>
        <w:autoSpaceDN w:val="0"/>
        <w:adjustRightInd w:val="0"/>
        <w:spacing w:after="0" w:line="240" w:lineRule="auto"/>
        <w:jc w:val="both"/>
        <w:rPr>
          <w:rFonts w:ascii="Times New Roman" w:eastAsiaTheme="minorEastAsia" w:hAnsi="Times New Roman" w:cs="Times New Roman"/>
          <w:sz w:val="20"/>
          <w:szCs w:val="20"/>
        </w:rPr>
      </w:pPr>
      <w:r w:rsidRPr="00254502">
        <w:rPr>
          <w:rFonts w:ascii="Times New Roman" w:hAnsi="Times New Roman" w:cs="Times New Roman"/>
          <w:sz w:val="20"/>
          <w:szCs w:val="20"/>
        </w:rPr>
        <w:t xml:space="preserve">To analyze the effect of demographic, socioeconomic, farm attributes, marketing and institutional factors on </w:t>
      </w:r>
      <w:r w:rsidR="00FD2465" w:rsidRPr="00254502">
        <w:rPr>
          <w:rFonts w:ascii="Times New Roman" w:hAnsi="Times New Roman" w:cs="Times New Roman"/>
          <w:sz w:val="20"/>
          <w:szCs w:val="20"/>
        </w:rPr>
        <w:t xml:space="preserve">technical </w:t>
      </w:r>
      <w:r w:rsidRPr="00254502">
        <w:rPr>
          <w:rFonts w:ascii="Times New Roman" w:hAnsi="Times New Roman" w:cs="Times New Roman"/>
          <w:sz w:val="20"/>
          <w:szCs w:val="20"/>
        </w:rPr>
        <w:t>efficiencies, two- limit Tobit regression model was used where the efficiency scores are regressed on selected explanatory variables. This model is best suited for such analysis because of the nature of the dependent variable (</w:t>
      </w:r>
      <w:r w:rsidR="00137807" w:rsidRPr="00254502">
        <w:rPr>
          <w:rFonts w:ascii="Times New Roman" w:hAnsi="Times New Roman" w:cs="Times New Roman"/>
          <w:sz w:val="20"/>
          <w:szCs w:val="20"/>
        </w:rPr>
        <w:t xml:space="preserve">technical </w:t>
      </w:r>
      <w:r w:rsidRPr="00254502">
        <w:rPr>
          <w:rFonts w:ascii="Times New Roman" w:hAnsi="Times New Roman" w:cs="Times New Roman"/>
          <w:sz w:val="20"/>
          <w:szCs w:val="20"/>
        </w:rPr>
        <w:t xml:space="preserve">efficiency scores), which takes values between 0 and 1 and yield the consistent estimates for </w:t>
      </w:r>
      <w:r w:rsidRPr="00254502">
        <w:rPr>
          <w:rFonts w:ascii="Times New Roman" w:hAnsi="Times New Roman" w:cs="Times New Roman"/>
          <w:sz w:val="20"/>
          <w:szCs w:val="20"/>
        </w:rPr>
        <w:lastRenderedPageBreak/>
        <w:t>unknown parameter vector (Maddala, 1999). Following Amemiya (1985) the two-limit Tobit regression model can be specified as:</w:t>
      </w:r>
    </w:p>
    <w:p w:rsidR="00392DB7" w:rsidRPr="00254502" w:rsidRDefault="001111C0" w:rsidP="00392DB7">
      <w:pPr>
        <w:autoSpaceDE w:val="0"/>
        <w:autoSpaceDN w:val="0"/>
        <w:adjustRightInd w:val="0"/>
        <w:spacing w:after="0" w:line="360" w:lineRule="auto"/>
        <w:jc w:val="both"/>
        <w:rPr>
          <w:rFonts w:ascii="Times New Roman" w:hAnsi="Times New Roman" w:cs="Times New Roman"/>
          <w:sz w:val="20"/>
          <w:szCs w:val="20"/>
        </w:rPr>
      </w:pPr>
      <m:oMathPara>
        <m:oMath>
          <m:sSub>
            <m:sSubPr>
              <m:ctrlPr>
                <w:rPr>
                  <w:rFonts w:ascii="Cambria Math" w:hAnsi="Cambria Math" w:cs="Times New Roman"/>
                  <w:sz w:val="20"/>
                  <w:szCs w:val="20"/>
                </w:rPr>
              </m:ctrlPr>
            </m:sSubPr>
            <m:e>
              <m:sSup>
                <m:sSupPr>
                  <m:ctrlPr>
                    <w:rPr>
                      <w:rFonts w:ascii="Cambria Math" w:hAnsi="Cambria Math" w:cs="Times New Roman"/>
                      <w:sz w:val="20"/>
                      <w:szCs w:val="20"/>
                    </w:rPr>
                  </m:ctrlPr>
                </m:sSupPr>
                <m:e>
                  <m:r>
                    <m:rPr>
                      <m:sty m:val="p"/>
                    </m:rPr>
                    <w:rPr>
                      <w:rFonts w:ascii="Cambria Math" w:hAnsi="Cambria Math" w:cs="Times New Roman"/>
                      <w:sz w:val="20"/>
                      <w:szCs w:val="20"/>
                    </w:rPr>
                    <m:t>U</m:t>
                  </m:r>
                </m:e>
                <m:sup>
                  <m:r>
                    <m:rPr>
                      <m:sty m:val="p"/>
                    </m:rPr>
                    <w:rPr>
                      <w:rFonts w:ascii="Cambria Math" w:hAnsi="Cambria Math" w:cs="Times New Roman"/>
                      <w:sz w:val="20"/>
                      <w:szCs w:val="20"/>
                    </w:rPr>
                    <m:t>*</m:t>
                  </m:r>
                </m:sup>
              </m:sSup>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rPr>
                <m:t>j=1</m:t>
              </m:r>
            </m:sub>
            <m:sup>
              <m:r>
                <m:rPr>
                  <m:sty m:val="p"/>
                </m:rPr>
                <w:rPr>
                  <w:rFonts w:ascii="Cambria Math" w:hAnsi="Cambria Math" w:cs="Times New Roman"/>
                  <w:sz w:val="20"/>
                  <w:szCs w:val="20"/>
                </w:rPr>
                <m:t>k</m:t>
              </m:r>
            </m:sup>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j</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Z</m:t>
                  </m:r>
                </m:e>
                <m:sub>
                  <m:r>
                    <m:rPr>
                      <m:sty m:val="p"/>
                    </m:rPr>
                    <w:rPr>
                      <w:rFonts w:ascii="Cambria Math" w:hAnsi="Cambria Math" w:cs="Times New Roman"/>
                      <w:sz w:val="20"/>
                      <w:szCs w:val="20"/>
                    </w:rPr>
                    <m:t>ij</m:t>
                  </m:r>
                </m:sub>
              </m:sSub>
            </m:e>
          </m:nary>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       </m:t>
          </m:r>
          <m:r>
            <m:rPr>
              <m:sty m:val="p"/>
            </m:rPr>
            <w:rPr>
              <w:rFonts w:ascii="Cambria Math" w:hAnsi="Cambria Math" w:cs="Times New Roman"/>
              <w:sz w:val="20"/>
              <w:szCs w:val="20"/>
            </w:rPr>
            <m:t xml:space="preserve">                                </m:t>
          </m:r>
          <m:r>
            <m:rPr>
              <m:sty m:val="p"/>
            </m:rPr>
            <w:rPr>
              <w:rFonts w:ascii="Cambria Math" w:hAnsi="Cambria Math" w:cs="Times New Roman"/>
              <w:sz w:val="20"/>
              <w:szCs w:val="20"/>
            </w:rPr>
            <m:t xml:space="preserve">   </m:t>
          </m:r>
          <m:r>
            <w:rPr>
              <w:rFonts w:ascii="Cambria Math" w:hAnsi="Cambria Math" w:cs="Times New Roman"/>
              <w:sz w:val="20"/>
              <w:szCs w:val="20"/>
            </w:rPr>
            <m:t xml:space="preserve">                                                                                                                  (4)</m:t>
          </m:r>
        </m:oMath>
      </m:oMathPara>
    </w:p>
    <w:p w:rsidR="00392DB7" w:rsidRPr="00254502" w:rsidRDefault="00392DB7" w:rsidP="00392DB7">
      <w:pPr>
        <w:autoSpaceDE w:val="0"/>
        <w:autoSpaceDN w:val="0"/>
        <w:adjustRightInd w:val="0"/>
        <w:spacing w:after="0" w:line="360" w:lineRule="auto"/>
        <w:jc w:val="both"/>
        <w:rPr>
          <w:rFonts w:ascii="Times New Roman" w:hAnsi="Times New Roman" w:cs="Times New Roman"/>
          <w:sz w:val="20"/>
          <w:szCs w:val="20"/>
        </w:rPr>
      </w:pPr>
      <w:r w:rsidRPr="00254502">
        <w:rPr>
          <w:rFonts w:ascii="Times New Roman" w:hAnsi="Times New Roman" w:cs="Times New Roman"/>
          <w:sz w:val="20"/>
          <w:szCs w:val="20"/>
        </w:rPr>
        <w:t xml:space="preserve">Denoting </w:t>
      </w: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oMath>
      <w:r w:rsidRPr="00254502">
        <w:rPr>
          <w:rFonts w:ascii="Times New Roman" w:hAnsi="Times New Roman" w:cs="Times New Roman"/>
          <w:sz w:val="20"/>
          <w:szCs w:val="20"/>
        </w:rPr>
        <w:t xml:space="preserve"> as the observed dependent (censored) variable:</w:t>
      </w:r>
    </w:p>
    <w:p w:rsidR="00392DB7" w:rsidRPr="0046050C" w:rsidRDefault="001111C0" w:rsidP="00392DB7">
      <w:pPr>
        <w:autoSpaceDE w:val="0"/>
        <w:autoSpaceDN w:val="0"/>
        <w:adjustRightInd w:val="0"/>
        <w:spacing w:after="0" w:line="360" w:lineRule="auto"/>
        <w:jc w:val="both"/>
        <w:rPr>
          <w:rFonts w:ascii="Times New Roman" w:hAnsi="Times New Roman" w:cs="Times New Roman"/>
          <w:sz w:val="20"/>
          <w:szCs w:val="20"/>
        </w:rPr>
      </w:pPr>
      <m:oMathPara>
        <m:oMathParaPr>
          <m:jc m:val="left"/>
        </m:oMathParaPr>
        <m:oMath>
          <m:sSub>
            <m:sSubPr>
              <m:ctrlPr>
                <w:rPr>
                  <w:rFonts w:ascii="Cambria Math" w:hAnsi="Cambria Math"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=1, if </m:t>
          </m:r>
          <m:sSub>
            <m:sSubPr>
              <m:ctrlPr>
                <w:rPr>
                  <w:rFonts w:ascii="Cambria Math" w:hAnsi="Cambria Math" w:cs="Times New Roman"/>
                  <w:sz w:val="20"/>
                  <w:szCs w:val="20"/>
                </w:rPr>
              </m:ctrlPr>
            </m:sSubPr>
            <m:e>
              <m:sSup>
                <m:sSupPr>
                  <m:ctrlPr>
                    <w:rPr>
                      <w:rFonts w:ascii="Cambria Math" w:hAnsi="Cambria Math" w:cs="Times New Roman"/>
                      <w:sz w:val="20"/>
                      <w:szCs w:val="20"/>
                    </w:rPr>
                  </m:ctrlPr>
                </m:sSupPr>
                <m:e>
                  <m:r>
                    <m:rPr>
                      <m:sty m:val="p"/>
                    </m:rPr>
                    <w:rPr>
                      <w:rFonts w:ascii="Cambria Math" w:hAnsi="Cambria Math" w:cs="Times New Roman"/>
                      <w:sz w:val="20"/>
                      <w:szCs w:val="20"/>
                    </w:rPr>
                    <m:t>U</m:t>
                  </m:r>
                </m:e>
                <m:sup>
                  <m:r>
                    <m:rPr>
                      <m:sty m:val="p"/>
                    </m:rPr>
                    <w:rPr>
                      <w:rFonts w:ascii="Cambria Math" w:hAnsi="Cambria Math" w:cs="Times New Roman"/>
                      <w:sz w:val="20"/>
                      <w:szCs w:val="20"/>
                    </w:rPr>
                    <m:t>*</m:t>
                  </m:r>
                </m:sup>
              </m:sSup>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r>
            <m:rPr>
              <m:sty m:val="p"/>
            </m:rPr>
            <w:rPr>
              <w:rFonts w:ascii="Cambria Math" w:hAnsi="Cambria Math" w:cs="Times New Roman"/>
              <w:sz w:val="20"/>
              <w:szCs w:val="20"/>
            </w:rPr>
            <m:t>1</m:t>
          </m:r>
        </m:oMath>
      </m:oMathPara>
    </w:p>
    <w:p w:rsidR="00392DB7" w:rsidRPr="0046050C" w:rsidRDefault="001111C0" w:rsidP="00392DB7">
      <w:pPr>
        <w:autoSpaceDE w:val="0"/>
        <w:autoSpaceDN w:val="0"/>
        <w:adjustRightInd w:val="0"/>
        <w:spacing w:after="0" w:line="360" w:lineRule="auto"/>
        <w:jc w:val="both"/>
        <w:rPr>
          <w:rFonts w:ascii="Times New Roman" w:hAnsi="Times New Roman" w:cs="Times New Roman"/>
          <w:sz w:val="20"/>
          <w:szCs w:val="20"/>
        </w:rPr>
      </w:pPr>
      <m:oMathPara>
        <m:oMathParaPr>
          <m:jc m:val="left"/>
        </m:oMathParaPr>
        <m:oMath>
          <m:sSub>
            <m:sSubPr>
              <m:ctrlPr>
                <w:rPr>
                  <w:rFonts w:ascii="Cambria Math" w:hAnsi="Cambria Math"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if 0&lt;</m:t>
          </m:r>
          <m:sSub>
            <m:sSubPr>
              <m:ctrlPr>
                <w:rPr>
                  <w:rFonts w:ascii="Cambria Math" w:hAnsi="Cambria Math" w:cs="Times New Roman"/>
                  <w:sz w:val="20"/>
                  <w:szCs w:val="20"/>
                </w:rPr>
              </m:ctrlPr>
            </m:sSubPr>
            <m:e>
              <m:sSup>
                <m:sSupPr>
                  <m:ctrlPr>
                    <w:rPr>
                      <w:rFonts w:ascii="Cambria Math" w:hAnsi="Cambria Math" w:cs="Times New Roman"/>
                      <w:sz w:val="20"/>
                      <w:szCs w:val="20"/>
                    </w:rPr>
                  </m:ctrlPr>
                </m:sSupPr>
                <m:e>
                  <m:r>
                    <m:rPr>
                      <m:sty m:val="p"/>
                    </m:rPr>
                    <w:rPr>
                      <w:rFonts w:ascii="Cambria Math" w:hAnsi="Cambria Math" w:cs="Times New Roman"/>
                      <w:sz w:val="20"/>
                      <w:szCs w:val="20"/>
                    </w:rPr>
                    <m:t>U</m:t>
                  </m:r>
                </m:e>
                <m:sup>
                  <m:r>
                    <m:rPr>
                      <m:sty m:val="p"/>
                    </m:rPr>
                    <w:rPr>
                      <w:rFonts w:ascii="Cambria Math" w:hAnsi="Cambria Math" w:cs="Times New Roman"/>
                      <w:sz w:val="20"/>
                      <w:szCs w:val="20"/>
                    </w:rPr>
                    <m:t>*</m:t>
                  </m:r>
                </m:sup>
              </m:sSup>
            </m:e>
            <m:sub>
              <m:r>
                <m:rPr>
                  <m:sty m:val="p"/>
                </m:rPr>
                <w:rPr>
                  <w:rFonts w:ascii="Cambria Math" w:hAnsi="Cambria Math" w:cs="Times New Roman"/>
                  <w:sz w:val="20"/>
                  <w:szCs w:val="20"/>
                </w:rPr>
                <m:t>i</m:t>
              </m:r>
            </m:sub>
          </m:sSub>
          <m:r>
            <m:rPr>
              <m:sty m:val="p"/>
            </m:rPr>
            <w:rPr>
              <w:rFonts w:ascii="Cambria Math" w:hAnsi="Cambria Math" w:cs="Times New Roman"/>
              <w:sz w:val="20"/>
              <w:szCs w:val="20"/>
            </w:rPr>
            <m:t>&lt;</m:t>
          </m:r>
          <m:r>
            <m:rPr>
              <m:sty m:val="p"/>
            </m:rPr>
            <w:rPr>
              <w:rFonts w:ascii="Cambria Math" w:hAnsi="Cambria Math" w:cs="Times New Roman"/>
              <w:sz w:val="20"/>
              <w:szCs w:val="20"/>
            </w:rPr>
            <m:t>1</m:t>
          </m:r>
        </m:oMath>
      </m:oMathPara>
    </w:p>
    <w:p w:rsidR="00392DB7" w:rsidRPr="0046050C" w:rsidRDefault="001111C0" w:rsidP="0046050C">
      <w:pPr>
        <w:autoSpaceDE w:val="0"/>
        <w:autoSpaceDN w:val="0"/>
        <w:adjustRightInd w:val="0"/>
        <w:spacing w:after="0" w:line="240" w:lineRule="auto"/>
        <w:jc w:val="both"/>
        <w:rPr>
          <w:rFonts w:ascii="Times New Roman" w:hAnsi="Times New Roman" w:cs="Times New Roman"/>
          <w:sz w:val="20"/>
          <w:szCs w:val="20"/>
        </w:rPr>
      </w:pPr>
      <m:oMathPara>
        <m:oMathParaPr>
          <m:jc m:val="left"/>
        </m:oMathParaPr>
        <m:oMath>
          <m:sSub>
            <m:sSubPr>
              <m:ctrlPr>
                <w:rPr>
                  <w:rFonts w:ascii="Cambria Math" w:hAnsi="Cambria Math"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=0, if </m:t>
          </m:r>
          <m:sSub>
            <m:sSubPr>
              <m:ctrlPr>
                <w:rPr>
                  <w:rFonts w:ascii="Cambria Math" w:hAnsi="Cambria Math" w:cs="Times New Roman"/>
                  <w:sz w:val="20"/>
                  <w:szCs w:val="20"/>
                </w:rPr>
              </m:ctrlPr>
            </m:sSubPr>
            <m:e>
              <m:sSup>
                <m:sSupPr>
                  <m:ctrlPr>
                    <w:rPr>
                      <w:rFonts w:ascii="Cambria Math" w:hAnsi="Cambria Math" w:cs="Times New Roman"/>
                      <w:sz w:val="20"/>
                      <w:szCs w:val="20"/>
                    </w:rPr>
                  </m:ctrlPr>
                </m:sSupPr>
                <m:e>
                  <m:r>
                    <m:rPr>
                      <m:sty m:val="p"/>
                    </m:rPr>
                    <w:rPr>
                      <w:rFonts w:ascii="Cambria Math" w:hAnsi="Cambria Math" w:cs="Times New Roman"/>
                      <w:sz w:val="20"/>
                      <w:szCs w:val="20"/>
                    </w:rPr>
                    <m:t>U</m:t>
                  </m:r>
                </m:e>
                <m:sup>
                  <m:r>
                    <m:rPr>
                      <m:sty m:val="p"/>
                    </m:rPr>
                    <w:rPr>
                      <w:rFonts w:ascii="Cambria Math" w:hAnsi="Cambria Math" w:cs="Times New Roman"/>
                      <w:sz w:val="20"/>
                      <w:szCs w:val="20"/>
                    </w:rPr>
                    <m:t>*</m:t>
                  </m:r>
                </m:sup>
              </m:sSup>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r>
            <m:rPr>
              <m:sty m:val="p"/>
            </m:rPr>
            <w:rPr>
              <w:rFonts w:ascii="Cambria Math" w:hAnsi="Cambria Math" w:cs="Times New Roman"/>
              <w:sz w:val="20"/>
              <w:szCs w:val="20"/>
            </w:rPr>
            <m:t>0</m:t>
          </m:r>
        </m:oMath>
      </m:oMathPara>
    </w:p>
    <w:p w:rsidR="00254502" w:rsidRDefault="00254502" w:rsidP="0046050C">
      <w:pPr>
        <w:autoSpaceDE w:val="0"/>
        <w:autoSpaceDN w:val="0"/>
        <w:adjustRightInd w:val="0"/>
        <w:spacing w:after="0" w:line="240" w:lineRule="auto"/>
        <w:jc w:val="both"/>
        <w:rPr>
          <w:rFonts w:ascii="Times New Roman" w:hAnsi="Times New Roman" w:cs="Times New Roman"/>
          <w:sz w:val="24"/>
          <w:szCs w:val="24"/>
        </w:rPr>
      </w:pPr>
    </w:p>
    <w:p w:rsidR="00392DB7" w:rsidRPr="00254502" w:rsidRDefault="00392DB7" w:rsidP="0046050C">
      <w:pPr>
        <w:autoSpaceDE w:val="0"/>
        <w:autoSpaceDN w:val="0"/>
        <w:adjustRightInd w:val="0"/>
        <w:spacing w:after="0" w:line="240" w:lineRule="auto"/>
        <w:jc w:val="both"/>
        <w:rPr>
          <w:rFonts w:ascii="Times New Roman" w:hAnsi="Times New Roman" w:cs="Times New Roman"/>
          <w:sz w:val="20"/>
          <w:szCs w:val="20"/>
        </w:rPr>
      </w:pPr>
      <w:r w:rsidRPr="00254502">
        <w:rPr>
          <w:rFonts w:ascii="Times New Roman" w:hAnsi="Times New Roman" w:cs="Times New Roman"/>
          <w:sz w:val="20"/>
          <w:szCs w:val="20"/>
        </w:rPr>
        <w:t>Where:</w:t>
      </w:r>
    </w:p>
    <w:p w:rsidR="00392DB7" w:rsidRPr="00254502" w:rsidRDefault="00392DB7" w:rsidP="00254502">
      <w:pPr>
        <w:autoSpaceDE w:val="0"/>
        <w:autoSpaceDN w:val="0"/>
        <w:adjustRightInd w:val="0"/>
        <w:spacing w:after="0" w:line="240" w:lineRule="auto"/>
        <w:jc w:val="both"/>
        <w:rPr>
          <w:rFonts w:ascii="Times New Roman" w:hAnsi="Times New Roman" w:cs="Times New Roman"/>
          <w:sz w:val="20"/>
          <w:szCs w:val="20"/>
        </w:rPr>
      </w:pPr>
      <w:r w:rsidRPr="0025450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U</m:t>
            </m:r>
          </m:e>
          <m:sub>
            <m:r>
              <m:rPr>
                <m:sty m:val="p"/>
              </m:rPr>
              <w:rPr>
                <w:rFonts w:ascii="Cambria Math" w:hAnsi="Cambria Math" w:cs="Times New Roman"/>
                <w:sz w:val="20"/>
                <w:szCs w:val="20"/>
              </w:rPr>
              <m:t>i</m:t>
            </m:r>
          </m:sub>
        </m:sSub>
        <m:r>
          <w:rPr>
            <w:rFonts w:ascii="Cambria Math" w:hAnsi="Cambria Math" w:cs="Times New Roman"/>
            <w:sz w:val="20"/>
            <w:szCs w:val="20"/>
          </w:rPr>
          <m:t>-</m:t>
        </m:r>
      </m:oMath>
      <w:r w:rsidRPr="00254502">
        <w:rPr>
          <w:rFonts w:ascii="Times New Roman" w:hAnsi="Times New Roman" w:cs="Times New Roman"/>
          <w:sz w:val="20"/>
          <w:szCs w:val="20"/>
        </w:rPr>
        <w:t xml:space="preserve">  Represent the observed dependent variables </w:t>
      </w:r>
      <w:r w:rsidR="00137807" w:rsidRPr="00254502">
        <w:rPr>
          <w:rFonts w:ascii="Times New Roman" w:hAnsi="Times New Roman" w:cs="Times New Roman"/>
          <w:sz w:val="20"/>
          <w:szCs w:val="20"/>
        </w:rPr>
        <w:t xml:space="preserve">(technical </w:t>
      </w:r>
      <w:r w:rsidRPr="00254502">
        <w:rPr>
          <w:rFonts w:ascii="Times New Roman" w:hAnsi="Times New Roman" w:cs="Times New Roman"/>
          <w:sz w:val="20"/>
          <w:szCs w:val="20"/>
        </w:rPr>
        <w:t>efficiency score of teff p</w:t>
      </w:r>
      <w:r w:rsidR="00137807" w:rsidRPr="00254502">
        <w:rPr>
          <w:rFonts w:ascii="Times New Roman" w:hAnsi="Times New Roman" w:cs="Times New Roman"/>
          <w:sz w:val="20"/>
          <w:szCs w:val="20"/>
        </w:rPr>
        <w:t>roducers</w:t>
      </w:r>
      <w:r w:rsidRPr="00254502">
        <w:rPr>
          <w:rFonts w:ascii="Times New Roman" w:hAnsi="Times New Roman" w:cs="Times New Roman"/>
          <w:sz w:val="20"/>
          <w:szCs w:val="20"/>
        </w:rPr>
        <w:t>).</w:t>
      </w:r>
    </w:p>
    <w:p w:rsidR="00392DB7" w:rsidRPr="00254502" w:rsidRDefault="001111C0" w:rsidP="00254502">
      <w:pPr>
        <w:autoSpaceDE w:val="0"/>
        <w:autoSpaceDN w:val="0"/>
        <w:adjustRightInd w:val="0"/>
        <w:spacing w:after="0" w:line="240" w:lineRule="auto"/>
        <w:jc w:val="both"/>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j</m:t>
            </m:r>
          </m:sub>
        </m:sSub>
        <m:r>
          <w:rPr>
            <w:rFonts w:ascii="Cambria Math" w:hAnsi="Cambria Math" w:cs="Times New Roman"/>
            <w:sz w:val="20"/>
            <w:szCs w:val="20"/>
          </w:rPr>
          <m:t>-</m:t>
        </m:r>
      </m:oMath>
      <w:r w:rsidR="00392DB7" w:rsidRPr="00254502">
        <w:rPr>
          <w:rFonts w:ascii="Times New Roman" w:hAnsi="Times New Roman" w:cs="Times New Roman"/>
          <w:sz w:val="20"/>
          <w:szCs w:val="20"/>
        </w:rPr>
        <w:t xml:space="preserve"> Represent vector of parameter to be estimated. </w:t>
      </w:r>
    </w:p>
    <w:p w:rsidR="00392DB7" w:rsidRPr="00254502" w:rsidRDefault="00392DB7" w:rsidP="00254502">
      <w:pPr>
        <w:autoSpaceDE w:val="0"/>
        <w:autoSpaceDN w:val="0"/>
        <w:adjustRightInd w:val="0"/>
        <w:spacing w:after="0" w:line="240" w:lineRule="auto"/>
        <w:jc w:val="both"/>
        <w:rPr>
          <w:rFonts w:ascii="Times New Roman" w:hAnsi="Times New Roman" w:cs="Times New Roman"/>
          <w:sz w:val="20"/>
          <w:szCs w:val="20"/>
        </w:rPr>
      </w:pPr>
      <w:r w:rsidRPr="0025450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Z</m:t>
            </m:r>
          </m:e>
          <m:sub>
            <m:r>
              <m:rPr>
                <m:sty m:val="p"/>
              </m:rPr>
              <w:rPr>
                <w:rFonts w:ascii="Cambria Math" w:hAnsi="Cambria Math" w:cs="Times New Roman"/>
                <w:sz w:val="20"/>
                <w:szCs w:val="20"/>
              </w:rPr>
              <m:t>jk</m:t>
            </m:r>
          </m:sub>
        </m:sSub>
        <m:r>
          <w:rPr>
            <w:rFonts w:ascii="Cambria Math" w:hAnsi="Cambria Math" w:cs="Times New Roman"/>
            <w:sz w:val="20"/>
            <w:szCs w:val="20"/>
          </w:rPr>
          <m:t>-</m:t>
        </m:r>
      </m:oMath>
      <w:r w:rsidRPr="00254502">
        <w:rPr>
          <w:rFonts w:ascii="Times New Roman" w:hAnsi="Times New Roman" w:cs="Times New Roman"/>
          <w:sz w:val="20"/>
          <w:szCs w:val="20"/>
        </w:rPr>
        <w:t xml:space="preserve"> Represent a vector of explanatory variable affecting efficiency score. </w:t>
      </w:r>
    </w:p>
    <w:p w:rsidR="00392DB7" w:rsidRPr="00254502" w:rsidRDefault="00392DB7" w:rsidP="00254502">
      <w:pPr>
        <w:autoSpaceDE w:val="0"/>
        <w:autoSpaceDN w:val="0"/>
        <w:adjustRightInd w:val="0"/>
        <w:spacing w:after="0" w:line="240" w:lineRule="auto"/>
        <w:jc w:val="both"/>
        <w:rPr>
          <w:rFonts w:ascii="Times New Roman" w:hAnsi="Times New Roman" w:cs="Times New Roman"/>
          <w:sz w:val="20"/>
          <w:szCs w:val="20"/>
        </w:rPr>
      </w:pPr>
      <w:r w:rsidRPr="0025450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μ</m:t>
            </m:r>
          </m:e>
          <m:sub>
            <m:r>
              <m:rPr>
                <m:sty m:val="p"/>
              </m:rPr>
              <w:rPr>
                <w:rFonts w:ascii="Cambria Math" w:hAnsi="Cambria Math" w:cs="Times New Roman"/>
                <w:sz w:val="20"/>
                <w:szCs w:val="20"/>
              </w:rPr>
              <m:t xml:space="preserve">i  </m:t>
            </m:r>
          </m:sub>
        </m:sSub>
        <m:r>
          <w:rPr>
            <w:rFonts w:ascii="Cambria Math" w:hAnsi="Cambria Math" w:cs="Times New Roman"/>
            <w:sz w:val="20"/>
            <w:szCs w:val="20"/>
          </w:rPr>
          <m:t>-</m:t>
        </m:r>
      </m:oMath>
      <w:r w:rsidRPr="00254502">
        <w:rPr>
          <w:rFonts w:ascii="Times New Roman" w:hAnsi="Times New Roman" w:cs="Times New Roman"/>
          <w:sz w:val="20"/>
          <w:szCs w:val="20"/>
        </w:rPr>
        <w:t>Represent error term that is independently and normally distributed with mean zero and constant variance.</w:t>
      </w:r>
    </w:p>
    <w:p w:rsidR="00392DB7" w:rsidRPr="00DF56AE" w:rsidRDefault="00392DB7" w:rsidP="00DF56AE">
      <w:pPr>
        <w:autoSpaceDE w:val="0"/>
        <w:autoSpaceDN w:val="0"/>
        <w:adjustRightInd w:val="0"/>
        <w:spacing w:after="0" w:line="240" w:lineRule="auto"/>
        <w:jc w:val="both"/>
        <w:rPr>
          <w:rFonts w:ascii="Times New Roman" w:hAnsi="Times New Roman" w:cs="Times New Roman"/>
          <w:sz w:val="20"/>
          <w:szCs w:val="20"/>
        </w:rPr>
      </w:pPr>
      <w:r w:rsidRPr="00254502">
        <w:rPr>
          <w:rFonts w:ascii="Times New Roman" w:hAnsi="Times New Roman" w:cs="Times New Roman"/>
          <w:sz w:val="20"/>
          <w:szCs w:val="20"/>
        </w:rPr>
        <w:t>All the par</w:t>
      </w:r>
      <w:r w:rsidR="004A7B90" w:rsidRPr="00254502">
        <w:rPr>
          <w:rFonts w:ascii="Times New Roman" w:hAnsi="Times New Roman" w:cs="Times New Roman"/>
          <w:sz w:val="20"/>
          <w:szCs w:val="20"/>
        </w:rPr>
        <w:t xml:space="preserve">ameters of production frontier and </w:t>
      </w:r>
      <w:r w:rsidRPr="00254502">
        <w:rPr>
          <w:rFonts w:ascii="Times New Roman" w:hAnsi="Times New Roman" w:cs="Times New Roman"/>
          <w:sz w:val="20"/>
          <w:szCs w:val="20"/>
        </w:rPr>
        <w:t>two limit Tobit model were es</w:t>
      </w:r>
      <w:r w:rsidR="00DF56AE">
        <w:rPr>
          <w:rFonts w:ascii="Times New Roman" w:hAnsi="Times New Roman" w:cs="Times New Roman"/>
          <w:sz w:val="20"/>
          <w:szCs w:val="20"/>
        </w:rPr>
        <w:t>timated using STATA version 10.</w:t>
      </w:r>
    </w:p>
    <w:p w:rsidR="00392DB7" w:rsidRPr="00254502" w:rsidRDefault="00392DB7" w:rsidP="00DF56AE">
      <w:pPr>
        <w:keepNext/>
        <w:keepLines/>
        <w:spacing w:after="0" w:line="240" w:lineRule="auto"/>
        <w:outlineLvl w:val="0"/>
        <w:rPr>
          <w:rFonts w:ascii="Times New Roman" w:eastAsiaTheme="majorEastAsia" w:hAnsi="Times New Roman" w:cs="Times New Roman"/>
          <w:b/>
          <w:bCs/>
        </w:rPr>
      </w:pPr>
      <w:bookmarkStart w:id="41" w:name="_Toc482714898"/>
      <w:bookmarkStart w:id="42" w:name="_Toc482716349"/>
      <w:bookmarkStart w:id="43" w:name="_Toc505967525"/>
      <w:r w:rsidRPr="00254502">
        <w:rPr>
          <w:rFonts w:ascii="Times New Roman" w:eastAsiaTheme="majorEastAsia" w:hAnsi="Times New Roman" w:cs="Times New Roman"/>
          <w:b/>
          <w:bCs/>
        </w:rPr>
        <w:t>RESULTS AND DISCUSSION</w:t>
      </w:r>
      <w:bookmarkStart w:id="44" w:name="_Toc505967778"/>
      <w:bookmarkEnd w:id="41"/>
      <w:bookmarkEnd w:id="42"/>
      <w:bookmarkEnd w:id="43"/>
    </w:p>
    <w:p w:rsidR="00254502" w:rsidRDefault="00392DB7" w:rsidP="00DF56AE">
      <w:pPr>
        <w:spacing w:after="0" w:line="240" w:lineRule="auto"/>
        <w:jc w:val="both"/>
        <w:rPr>
          <w:rFonts w:ascii="Times New Roman" w:hAnsi="Times New Roman" w:cs="Times New Roman"/>
          <w:b/>
          <w:sz w:val="20"/>
          <w:szCs w:val="20"/>
        </w:rPr>
      </w:pPr>
      <w:r w:rsidRPr="00254502">
        <w:rPr>
          <w:rFonts w:ascii="Times New Roman" w:hAnsi="Times New Roman" w:cs="Times New Roman"/>
          <w:b/>
          <w:sz w:val="20"/>
          <w:szCs w:val="20"/>
        </w:rPr>
        <w:t xml:space="preserve">Result of descriptive analysis  </w:t>
      </w:r>
    </w:p>
    <w:p w:rsidR="009E66E2" w:rsidRPr="0051015C" w:rsidRDefault="00392DB7" w:rsidP="0051015C">
      <w:pPr>
        <w:spacing w:after="0" w:line="240" w:lineRule="auto"/>
        <w:jc w:val="both"/>
        <w:rPr>
          <w:rFonts w:ascii="Times New Roman" w:hAnsi="Times New Roman" w:cs="Times New Roman"/>
          <w:b/>
          <w:sz w:val="20"/>
          <w:szCs w:val="20"/>
        </w:rPr>
      </w:pPr>
      <w:r w:rsidRPr="00254502">
        <w:rPr>
          <w:rFonts w:ascii="Times New Roman" w:hAnsi="Times New Roman" w:cs="Times New Roman"/>
          <w:sz w:val="20"/>
          <w:szCs w:val="20"/>
        </w:rPr>
        <w:t xml:space="preserve">On average sample farmers produced 10.6 quintal of teff, which is dependent variable in the production function. In addition, the average amount of chemical fertilizer used by sample farmers were 248.4kg which was the highest share relative other inputs. </w:t>
      </w:r>
      <w:r w:rsidR="00317FA4" w:rsidRPr="00254502">
        <w:rPr>
          <w:rFonts w:ascii="Times New Roman" w:hAnsi="Times New Roman" w:cs="Times New Roman"/>
          <w:sz w:val="20"/>
          <w:szCs w:val="20"/>
        </w:rPr>
        <w:t xml:space="preserve">Furthermore, on average about 36.4kg of seed was used by sample farmers on 1.3ha of land. </w:t>
      </w:r>
      <w:r w:rsidR="00116375" w:rsidRPr="00254502">
        <w:rPr>
          <w:rFonts w:ascii="Times New Roman" w:hAnsi="Times New Roman" w:cs="Times New Roman"/>
          <w:sz w:val="20"/>
          <w:szCs w:val="20"/>
        </w:rPr>
        <w:t>The total pair of oxen</w:t>
      </w:r>
      <w:r w:rsidR="00F67CE1" w:rsidRPr="00254502">
        <w:rPr>
          <w:rFonts w:ascii="Times New Roman" w:hAnsi="Times New Roman" w:cs="Times New Roman"/>
          <w:sz w:val="20"/>
          <w:szCs w:val="20"/>
        </w:rPr>
        <w:t xml:space="preserve"> and labor</w:t>
      </w:r>
      <w:r w:rsidR="00116375" w:rsidRPr="00254502">
        <w:rPr>
          <w:rFonts w:ascii="Times New Roman" w:hAnsi="Times New Roman" w:cs="Times New Roman"/>
          <w:sz w:val="20"/>
          <w:szCs w:val="20"/>
        </w:rPr>
        <w:t xml:space="preserve"> used for teff production </w:t>
      </w:r>
      <w:r w:rsidR="00F67CE1" w:rsidRPr="00254502">
        <w:rPr>
          <w:rFonts w:ascii="Times New Roman" w:hAnsi="Times New Roman" w:cs="Times New Roman"/>
          <w:sz w:val="20"/>
          <w:szCs w:val="20"/>
        </w:rPr>
        <w:t xml:space="preserve">was </w:t>
      </w:r>
      <w:r w:rsidR="00116375" w:rsidRPr="00254502">
        <w:rPr>
          <w:rFonts w:ascii="Times New Roman" w:hAnsi="Times New Roman" w:cs="Times New Roman"/>
          <w:sz w:val="20"/>
          <w:szCs w:val="20"/>
        </w:rPr>
        <w:t xml:space="preserve">on average, 18.8 </w:t>
      </w:r>
      <w:r w:rsidR="00F67CE1" w:rsidRPr="00254502">
        <w:rPr>
          <w:rFonts w:ascii="Times New Roman" w:hAnsi="Times New Roman" w:cs="Times New Roman"/>
          <w:sz w:val="20"/>
          <w:szCs w:val="20"/>
        </w:rPr>
        <w:t xml:space="preserve">and 86.5 respectively. </w:t>
      </w:r>
    </w:p>
    <w:p w:rsidR="00392DB7" w:rsidRPr="00254502" w:rsidRDefault="00392DB7" w:rsidP="00392DB7">
      <w:pPr>
        <w:spacing w:after="0" w:line="360" w:lineRule="auto"/>
        <w:rPr>
          <w:rFonts w:ascii="Times New Roman" w:eastAsia="Times New Roman" w:hAnsi="Times New Roman" w:cs="Times New Roman"/>
          <w:sz w:val="20"/>
          <w:szCs w:val="20"/>
        </w:rPr>
      </w:pPr>
      <w:r w:rsidRPr="00254502">
        <w:rPr>
          <w:rFonts w:ascii="Times New Roman" w:eastAsia="Times New Roman" w:hAnsi="Times New Roman" w:cs="Times New Roman"/>
          <w:sz w:val="20"/>
          <w:szCs w:val="20"/>
        </w:rPr>
        <w:t xml:space="preserve">Table 1: </w:t>
      </w:r>
      <w:bookmarkEnd w:id="44"/>
      <w:r w:rsidRPr="00254502">
        <w:rPr>
          <w:rFonts w:ascii="Times New Roman" w:eastAsia="Times New Roman" w:hAnsi="Times New Roman" w:cs="Times New Roman"/>
          <w:sz w:val="20"/>
          <w:szCs w:val="20"/>
        </w:rPr>
        <w:t>Summary statistics of variables used to estimate the production function</w:t>
      </w: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537"/>
        <w:gridCol w:w="1530"/>
        <w:gridCol w:w="1530"/>
        <w:gridCol w:w="1368"/>
      </w:tblGrid>
      <w:tr w:rsidR="00392DB7" w:rsidRPr="00254502" w:rsidTr="00791FAB">
        <w:tc>
          <w:tcPr>
            <w:tcW w:w="2898" w:type="dxa"/>
            <w:tcBorders>
              <w:top w:val="single" w:sz="4" w:space="0" w:color="auto"/>
              <w:left w:val="nil"/>
              <w:bottom w:val="single" w:sz="4" w:space="0" w:color="auto"/>
              <w:right w:val="nil"/>
            </w:tcBorders>
            <w:hideMark/>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Description </w:t>
            </w:r>
          </w:p>
        </w:tc>
        <w:tc>
          <w:tcPr>
            <w:tcW w:w="1537" w:type="dxa"/>
            <w:tcBorders>
              <w:top w:val="single" w:sz="4" w:space="0" w:color="auto"/>
              <w:left w:val="nil"/>
              <w:bottom w:val="single" w:sz="4" w:space="0" w:color="auto"/>
              <w:right w:val="nil"/>
            </w:tcBorders>
            <w:hideMark/>
          </w:tcPr>
          <w:p w:rsidR="00392DB7" w:rsidRPr="00254502" w:rsidRDefault="00392DB7" w:rsidP="00091BB6">
            <w:pPr>
              <w:autoSpaceDE w:val="0"/>
              <w:autoSpaceDN w:val="0"/>
              <w:adjustRightInd w:val="0"/>
              <w:ind w:hanging="11"/>
              <w:jc w:val="center"/>
              <w:rPr>
                <w:rFonts w:ascii="Times New Roman" w:hAnsi="Times New Roman" w:cs="Times New Roman"/>
                <w:sz w:val="20"/>
                <w:szCs w:val="20"/>
              </w:rPr>
            </w:pPr>
            <w:r w:rsidRPr="00254502">
              <w:rPr>
                <w:rFonts w:ascii="Times New Roman" w:hAnsi="Times New Roman" w:cs="Times New Roman"/>
                <w:sz w:val="20"/>
                <w:szCs w:val="20"/>
              </w:rPr>
              <w:t>Minimum</w:t>
            </w:r>
          </w:p>
        </w:tc>
        <w:tc>
          <w:tcPr>
            <w:tcW w:w="1530" w:type="dxa"/>
            <w:tcBorders>
              <w:top w:val="single" w:sz="4" w:space="0" w:color="auto"/>
              <w:left w:val="nil"/>
              <w:bottom w:val="single" w:sz="4" w:space="0" w:color="auto"/>
              <w:right w:val="nil"/>
            </w:tcBorders>
            <w:hideMark/>
          </w:tcPr>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Maximum</w:t>
            </w:r>
          </w:p>
        </w:tc>
        <w:tc>
          <w:tcPr>
            <w:tcW w:w="1530" w:type="dxa"/>
            <w:tcBorders>
              <w:top w:val="single" w:sz="4" w:space="0" w:color="auto"/>
              <w:left w:val="nil"/>
              <w:bottom w:val="single" w:sz="4" w:space="0" w:color="auto"/>
              <w:right w:val="nil"/>
            </w:tcBorders>
            <w:hideMark/>
          </w:tcPr>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Mean</w:t>
            </w:r>
          </w:p>
        </w:tc>
        <w:tc>
          <w:tcPr>
            <w:tcW w:w="1368" w:type="dxa"/>
            <w:tcBorders>
              <w:top w:val="single" w:sz="4" w:space="0" w:color="auto"/>
              <w:left w:val="nil"/>
              <w:bottom w:val="single" w:sz="4" w:space="0" w:color="auto"/>
              <w:right w:val="nil"/>
            </w:tcBorders>
            <w:hideMark/>
          </w:tcPr>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Std. dev.</w:t>
            </w:r>
          </w:p>
        </w:tc>
      </w:tr>
      <w:tr w:rsidR="00392DB7" w:rsidRPr="00254502" w:rsidTr="00791FAB">
        <w:tc>
          <w:tcPr>
            <w:tcW w:w="2898" w:type="dxa"/>
            <w:tcBorders>
              <w:top w:val="single" w:sz="4" w:space="0" w:color="auto"/>
              <w:left w:val="nil"/>
              <w:bottom w:val="nil"/>
              <w:right w:val="nil"/>
            </w:tcBorders>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Output (Qt)</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Chemical fertilizers (Kg)</w:t>
            </w:r>
          </w:p>
        </w:tc>
        <w:tc>
          <w:tcPr>
            <w:tcW w:w="1537" w:type="dxa"/>
            <w:tcBorders>
              <w:top w:val="single" w:sz="4" w:space="0" w:color="auto"/>
              <w:left w:val="nil"/>
              <w:bottom w:val="nil"/>
              <w:right w:val="nil"/>
            </w:tcBorders>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254502">
              <w:rPr>
                <w:rFonts w:ascii="Times New Roman" w:hAnsi="Times New Roman" w:cs="Times New Roman"/>
                <w:sz w:val="20"/>
                <w:szCs w:val="20"/>
              </w:rPr>
              <w:t xml:space="preserve">    </w:t>
            </w:r>
            <w:r w:rsidRPr="00254502">
              <w:rPr>
                <w:rFonts w:ascii="Times New Roman" w:hAnsi="Times New Roman" w:cs="Times New Roman"/>
                <w:sz w:val="20"/>
                <w:szCs w:val="20"/>
              </w:rPr>
              <w:t xml:space="preserve"> 1</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50</w:t>
            </w:r>
          </w:p>
        </w:tc>
        <w:tc>
          <w:tcPr>
            <w:tcW w:w="1530" w:type="dxa"/>
            <w:tcBorders>
              <w:top w:val="single" w:sz="4" w:space="0" w:color="auto"/>
              <w:left w:val="nil"/>
              <w:bottom w:val="nil"/>
              <w:right w:val="nil"/>
            </w:tcBorders>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254502">
              <w:rPr>
                <w:rFonts w:ascii="Times New Roman" w:hAnsi="Times New Roman" w:cs="Times New Roman"/>
                <w:sz w:val="20"/>
                <w:szCs w:val="20"/>
              </w:rPr>
              <w:t xml:space="preserve">    </w:t>
            </w:r>
            <w:r w:rsidRPr="00254502">
              <w:rPr>
                <w:rFonts w:ascii="Times New Roman" w:hAnsi="Times New Roman" w:cs="Times New Roman"/>
                <w:sz w:val="20"/>
                <w:szCs w:val="20"/>
              </w:rPr>
              <w:t xml:space="preserve">  49</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1,000</w:t>
            </w:r>
          </w:p>
        </w:tc>
        <w:tc>
          <w:tcPr>
            <w:tcW w:w="1530" w:type="dxa"/>
            <w:tcBorders>
              <w:top w:val="single" w:sz="4" w:space="0" w:color="auto"/>
              <w:left w:val="nil"/>
              <w:bottom w:val="nil"/>
              <w:right w:val="nil"/>
            </w:tcBorders>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254502">
              <w:rPr>
                <w:rFonts w:ascii="Times New Roman" w:hAnsi="Times New Roman" w:cs="Times New Roman"/>
                <w:sz w:val="20"/>
                <w:szCs w:val="20"/>
              </w:rPr>
              <w:t xml:space="preserve">  </w:t>
            </w:r>
            <w:r w:rsidRPr="00254502">
              <w:rPr>
                <w:rFonts w:ascii="Times New Roman" w:hAnsi="Times New Roman" w:cs="Times New Roman"/>
                <w:sz w:val="20"/>
                <w:szCs w:val="20"/>
              </w:rPr>
              <w:t xml:space="preserve">  10.6</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248.4</w:t>
            </w:r>
          </w:p>
        </w:tc>
        <w:tc>
          <w:tcPr>
            <w:tcW w:w="1368" w:type="dxa"/>
            <w:tcBorders>
              <w:top w:val="single" w:sz="4" w:space="0" w:color="auto"/>
              <w:left w:val="nil"/>
              <w:bottom w:val="nil"/>
              <w:right w:val="nil"/>
            </w:tcBorders>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AB582B">
              <w:rPr>
                <w:rFonts w:ascii="Times New Roman" w:hAnsi="Times New Roman" w:cs="Times New Roman"/>
                <w:sz w:val="20"/>
                <w:szCs w:val="20"/>
              </w:rPr>
              <w:t xml:space="preserve">  </w:t>
            </w:r>
            <w:r w:rsidRPr="00254502">
              <w:rPr>
                <w:rFonts w:ascii="Times New Roman" w:hAnsi="Times New Roman" w:cs="Times New Roman"/>
                <w:sz w:val="20"/>
                <w:szCs w:val="20"/>
              </w:rPr>
              <w:t xml:space="preserve">    7.2</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 xml:space="preserve"> 134</w:t>
            </w:r>
          </w:p>
        </w:tc>
      </w:tr>
      <w:tr w:rsidR="00392DB7" w:rsidRPr="00254502" w:rsidTr="00254502">
        <w:trPr>
          <w:trHeight w:val="900"/>
        </w:trPr>
        <w:tc>
          <w:tcPr>
            <w:tcW w:w="2898" w:type="dxa"/>
            <w:tcBorders>
              <w:bottom w:val="single" w:sz="4" w:space="0" w:color="auto"/>
            </w:tcBorders>
            <w:hideMark/>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Seed (Kg)</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Oxen (Oxen day)</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Land (Ha)</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Labor (ME)</w:t>
            </w:r>
          </w:p>
        </w:tc>
        <w:tc>
          <w:tcPr>
            <w:tcW w:w="1537" w:type="dxa"/>
            <w:tcBorders>
              <w:bottom w:val="single" w:sz="4" w:space="0" w:color="auto"/>
            </w:tcBorders>
            <w:hideMark/>
          </w:tcPr>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 xml:space="preserve"> 7</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 xml:space="preserve"> 5</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254502">
              <w:rPr>
                <w:rFonts w:ascii="Times New Roman" w:hAnsi="Times New Roman" w:cs="Times New Roman"/>
                <w:sz w:val="20"/>
                <w:szCs w:val="20"/>
              </w:rPr>
              <w:t xml:space="preserve">  </w:t>
            </w:r>
            <w:r w:rsidRPr="00254502">
              <w:rPr>
                <w:rFonts w:ascii="Times New Roman" w:hAnsi="Times New Roman" w:cs="Times New Roman"/>
                <w:sz w:val="20"/>
                <w:szCs w:val="20"/>
              </w:rPr>
              <w:t xml:space="preserve">  0.25</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11</w:t>
            </w:r>
          </w:p>
        </w:tc>
        <w:tc>
          <w:tcPr>
            <w:tcW w:w="1530" w:type="dxa"/>
            <w:tcBorders>
              <w:bottom w:val="single" w:sz="4" w:space="0" w:color="auto"/>
            </w:tcBorders>
            <w:hideMark/>
          </w:tcPr>
          <w:p w:rsidR="00392DB7" w:rsidRPr="00254502" w:rsidRDefault="005B4FEA" w:rsidP="00091BB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 </w:t>
            </w:r>
            <w:r w:rsidR="00392DB7" w:rsidRPr="00254502">
              <w:rPr>
                <w:rFonts w:ascii="Times New Roman" w:hAnsi="Times New Roman" w:cs="Times New Roman"/>
                <w:sz w:val="20"/>
                <w:szCs w:val="20"/>
              </w:rPr>
              <w:t xml:space="preserve"> 152</w:t>
            </w:r>
          </w:p>
          <w:p w:rsidR="00392DB7" w:rsidRPr="00254502" w:rsidRDefault="005B4FEA" w:rsidP="00091BB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  </w:t>
            </w:r>
            <w:r w:rsidR="00392DB7" w:rsidRPr="00254502">
              <w:rPr>
                <w:rFonts w:ascii="Times New Roman" w:hAnsi="Times New Roman" w:cs="Times New Roman"/>
                <w:sz w:val="20"/>
                <w:szCs w:val="20"/>
              </w:rPr>
              <w:t xml:space="preserve"> 76</w:t>
            </w:r>
          </w:p>
          <w:p w:rsidR="00392DB7" w:rsidRPr="00254502" w:rsidRDefault="005B4FEA" w:rsidP="00091BB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  </w:t>
            </w:r>
            <w:r w:rsidR="00392DB7" w:rsidRPr="00254502">
              <w:rPr>
                <w:rFonts w:ascii="Times New Roman" w:hAnsi="Times New Roman" w:cs="Times New Roman"/>
                <w:sz w:val="20"/>
                <w:szCs w:val="20"/>
              </w:rPr>
              <w:t xml:space="preserve">  5</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254502">
              <w:rPr>
                <w:rFonts w:ascii="Times New Roman" w:hAnsi="Times New Roman" w:cs="Times New Roman"/>
                <w:sz w:val="20"/>
                <w:szCs w:val="20"/>
              </w:rPr>
              <w:t xml:space="preserve">  </w:t>
            </w:r>
            <w:r w:rsidRPr="00254502">
              <w:rPr>
                <w:rFonts w:ascii="Times New Roman" w:hAnsi="Times New Roman" w:cs="Times New Roman"/>
                <w:sz w:val="20"/>
                <w:szCs w:val="20"/>
              </w:rPr>
              <w:t xml:space="preserve">  300</w:t>
            </w:r>
          </w:p>
        </w:tc>
        <w:tc>
          <w:tcPr>
            <w:tcW w:w="1530" w:type="dxa"/>
            <w:tcBorders>
              <w:bottom w:val="single" w:sz="4" w:space="0" w:color="auto"/>
            </w:tcBorders>
            <w:hideMark/>
          </w:tcPr>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 xml:space="preserve"> 36.4</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18.8</w:t>
            </w:r>
          </w:p>
          <w:p w:rsidR="00392DB7" w:rsidRPr="00254502" w:rsidRDefault="00392DB7" w:rsidP="00091BB6">
            <w:pPr>
              <w:autoSpaceDE w:val="0"/>
              <w:autoSpaceDN w:val="0"/>
              <w:adjustRightInd w:val="0"/>
              <w:jc w:val="center"/>
              <w:rPr>
                <w:rFonts w:ascii="Times New Roman" w:hAnsi="Times New Roman" w:cs="Times New Roman"/>
                <w:sz w:val="20"/>
                <w:szCs w:val="20"/>
              </w:rPr>
            </w:pPr>
            <w:r w:rsidRPr="00254502">
              <w:rPr>
                <w:rFonts w:ascii="Times New Roman" w:hAnsi="Times New Roman" w:cs="Times New Roman"/>
                <w:sz w:val="20"/>
                <w:szCs w:val="20"/>
              </w:rPr>
              <w:t xml:space="preserve">  1.3</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254502">
              <w:rPr>
                <w:rFonts w:ascii="Times New Roman" w:hAnsi="Times New Roman" w:cs="Times New Roman"/>
                <w:sz w:val="20"/>
                <w:szCs w:val="20"/>
              </w:rPr>
              <w:t xml:space="preserve"> </w:t>
            </w:r>
            <w:r w:rsidRPr="00254502">
              <w:rPr>
                <w:rFonts w:ascii="Times New Roman" w:hAnsi="Times New Roman" w:cs="Times New Roman"/>
                <w:sz w:val="20"/>
                <w:szCs w:val="20"/>
              </w:rPr>
              <w:t>86.5</w:t>
            </w:r>
          </w:p>
        </w:tc>
        <w:tc>
          <w:tcPr>
            <w:tcW w:w="1368" w:type="dxa"/>
            <w:tcBorders>
              <w:bottom w:val="single" w:sz="4" w:space="0" w:color="auto"/>
            </w:tcBorders>
            <w:hideMark/>
          </w:tcPr>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5B4FEA">
              <w:rPr>
                <w:rFonts w:ascii="Times New Roman" w:hAnsi="Times New Roman" w:cs="Times New Roman"/>
                <w:sz w:val="20"/>
                <w:szCs w:val="20"/>
              </w:rPr>
              <w:t xml:space="preserve">  </w:t>
            </w:r>
            <w:r w:rsidRPr="00254502">
              <w:rPr>
                <w:rFonts w:ascii="Times New Roman" w:hAnsi="Times New Roman" w:cs="Times New Roman"/>
                <w:sz w:val="20"/>
                <w:szCs w:val="20"/>
              </w:rPr>
              <w:t xml:space="preserve"> 21</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5B4FEA">
              <w:rPr>
                <w:rFonts w:ascii="Times New Roman" w:hAnsi="Times New Roman" w:cs="Times New Roman"/>
                <w:sz w:val="20"/>
                <w:szCs w:val="20"/>
              </w:rPr>
              <w:t xml:space="preserve">  </w:t>
            </w:r>
            <w:r w:rsidRPr="00254502">
              <w:rPr>
                <w:rFonts w:ascii="Times New Roman" w:hAnsi="Times New Roman" w:cs="Times New Roman"/>
                <w:sz w:val="20"/>
                <w:szCs w:val="20"/>
              </w:rPr>
              <w:t xml:space="preserve">    10.3</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5B4FEA">
              <w:rPr>
                <w:rFonts w:ascii="Times New Roman" w:hAnsi="Times New Roman" w:cs="Times New Roman"/>
                <w:sz w:val="20"/>
                <w:szCs w:val="20"/>
              </w:rPr>
              <w:t xml:space="preserve">  </w:t>
            </w:r>
            <w:r w:rsidRPr="00254502">
              <w:rPr>
                <w:rFonts w:ascii="Times New Roman" w:hAnsi="Times New Roman" w:cs="Times New Roman"/>
                <w:sz w:val="20"/>
                <w:szCs w:val="20"/>
              </w:rPr>
              <w:t xml:space="preserve">   0.7</w:t>
            </w:r>
          </w:p>
          <w:p w:rsidR="00392DB7" w:rsidRPr="00254502" w:rsidRDefault="00392DB7" w:rsidP="00091BB6">
            <w:pPr>
              <w:autoSpaceDE w:val="0"/>
              <w:autoSpaceDN w:val="0"/>
              <w:adjustRightInd w:val="0"/>
              <w:rPr>
                <w:rFonts w:ascii="Times New Roman" w:hAnsi="Times New Roman" w:cs="Times New Roman"/>
                <w:sz w:val="20"/>
                <w:szCs w:val="20"/>
              </w:rPr>
            </w:pPr>
            <w:r w:rsidRPr="00254502">
              <w:rPr>
                <w:rFonts w:ascii="Times New Roman" w:hAnsi="Times New Roman" w:cs="Times New Roman"/>
                <w:sz w:val="20"/>
                <w:szCs w:val="20"/>
              </w:rPr>
              <w:t xml:space="preserve">  </w:t>
            </w:r>
            <w:r w:rsidR="005B4FEA">
              <w:rPr>
                <w:rFonts w:ascii="Times New Roman" w:hAnsi="Times New Roman" w:cs="Times New Roman"/>
                <w:sz w:val="20"/>
                <w:szCs w:val="20"/>
              </w:rPr>
              <w:t xml:space="preserve">  </w:t>
            </w:r>
            <w:r w:rsidRPr="00254502">
              <w:rPr>
                <w:rFonts w:ascii="Times New Roman" w:hAnsi="Times New Roman" w:cs="Times New Roman"/>
                <w:sz w:val="20"/>
                <w:szCs w:val="20"/>
              </w:rPr>
              <w:t xml:space="preserve">    46.9</w:t>
            </w:r>
          </w:p>
        </w:tc>
      </w:tr>
    </w:tbl>
    <w:p w:rsidR="00110DF4" w:rsidRPr="00511A3B" w:rsidRDefault="001E5260" w:rsidP="00511A3B">
      <w:pPr>
        <w:spacing w:after="0" w:line="240" w:lineRule="auto"/>
        <w:jc w:val="both"/>
        <w:rPr>
          <w:rFonts w:ascii="Times New Roman" w:hAnsi="Times New Roman" w:cs="Times New Roman"/>
          <w:sz w:val="20"/>
          <w:szCs w:val="20"/>
        </w:rPr>
      </w:pPr>
      <w:r w:rsidRPr="00DF56AE">
        <w:rPr>
          <w:rFonts w:ascii="Times New Roman" w:hAnsi="Times New Roman" w:cs="Times New Roman"/>
          <w:sz w:val="20"/>
          <w:szCs w:val="20"/>
        </w:rPr>
        <w:t>Source: Survey result (2017)</w:t>
      </w:r>
    </w:p>
    <w:p w:rsidR="00686ADF" w:rsidRPr="00511A3B" w:rsidRDefault="00110DF4" w:rsidP="00511A3B">
      <w:pPr>
        <w:spacing w:after="0" w:line="240" w:lineRule="auto"/>
        <w:jc w:val="both"/>
        <w:rPr>
          <w:rFonts w:ascii="Times New Roman" w:hAnsi="Times New Roman" w:cs="Times New Roman"/>
          <w:b/>
          <w:sz w:val="20"/>
          <w:szCs w:val="20"/>
        </w:rPr>
      </w:pPr>
      <w:bookmarkStart w:id="45" w:name="_Toc482714900"/>
      <w:bookmarkStart w:id="46" w:name="_Toc482716359"/>
      <w:bookmarkStart w:id="47" w:name="_Toc505967534"/>
      <w:r w:rsidRPr="00511A3B">
        <w:rPr>
          <w:rFonts w:ascii="Times New Roman" w:hAnsi="Times New Roman" w:cs="Times New Roman"/>
          <w:b/>
          <w:sz w:val="20"/>
          <w:szCs w:val="20"/>
        </w:rPr>
        <w:t xml:space="preserve">Statistical summary </w:t>
      </w:r>
      <w:r w:rsidR="00392DB7" w:rsidRPr="00511A3B">
        <w:rPr>
          <w:rFonts w:ascii="Times New Roman" w:hAnsi="Times New Roman" w:cs="Times New Roman"/>
          <w:b/>
          <w:sz w:val="20"/>
          <w:szCs w:val="20"/>
        </w:rPr>
        <w:t xml:space="preserve">of variables used </w:t>
      </w:r>
      <w:r w:rsidR="00137807" w:rsidRPr="00511A3B">
        <w:rPr>
          <w:rFonts w:ascii="Times New Roman" w:hAnsi="Times New Roman" w:cs="Times New Roman"/>
          <w:b/>
          <w:sz w:val="20"/>
          <w:szCs w:val="20"/>
        </w:rPr>
        <w:t xml:space="preserve">in </w:t>
      </w:r>
      <w:r w:rsidR="003B7332" w:rsidRPr="00511A3B">
        <w:rPr>
          <w:rFonts w:ascii="Times New Roman" w:hAnsi="Times New Roman" w:cs="Times New Roman"/>
          <w:b/>
          <w:sz w:val="20"/>
          <w:szCs w:val="20"/>
        </w:rPr>
        <w:t xml:space="preserve">determinant of technical efficiency </w:t>
      </w:r>
      <w:r w:rsidR="00392DB7" w:rsidRPr="00511A3B">
        <w:rPr>
          <w:rFonts w:ascii="Times New Roman" w:hAnsi="Times New Roman" w:cs="Times New Roman"/>
          <w:b/>
          <w:sz w:val="20"/>
          <w:szCs w:val="20"/>
        </w:rPr>
        <w:t xml:space="preserve"> </w:t>
      </w:r>
    </w:p>
    <w:p w:rsidR="002B699E" w:rsidRDefault="0046337C" w:rsidP="00511A3B">
      <w:pPr>
        <w:spacing w:after="0" w:line="240" w:lineRule="auto"/>
        <w:jc w:val="both"/>
        <w:rPr>
          <w:rFonts w:ascii="Times New Roman" w:hAnsi="Times New Roman" w:cs="Times New Roman"/>
          <w:color w:val="000000"/>
          <w:sz w:val="20"/>
          <w:szCs w:val="20"/>
        </w:rPr>
      </w:pPr>
      <w:r w:rsidRPr="00511A3B">
        <w:rPr>
          <w:rFonts w:ascii="Times New Roman" w:hAnsi="Times New Roman" w:cs="Times New Roman"/>
          <w:sz w:val="20"/>
          <w:szCs w:val="20"/>
        </w:rPr>
        <w:t>According to survey result, the average age of household heads was 52.7 year with a range of 30 to 89 years and standard deviation of 12.4. Furthermore, family members including household head are the major sources of labor for crop production in the study area. Accordingly, family size ranges from 1.8 to 8.9 with mean and standard deviation of 4.9 and 1.4 respectively</w:t>
      </w:r>
      <w:r w:rsidR="00D645A9" w:rsidRPr="00511A3B">
        <w:rPr>
          <w:rFonts w:ascii="Times New Roman" w:hAnsi="Times New Roman" w:cs="Times New Roman"/>
          <w:sz w:val="20"/>
          <w:szCs w:val="20"/>
        </w:rPr>
        <w:t xml:space="preserve">. </w:t>
      </w:r>
      <w:r w:rsidR="00326666" w:rsidRPr="00511A3B">
        <w:rPr>
          <w:rFonts w:ascii="Times New Roman" w:hAnsi="Times New Roman" w:cs="Times New Roman"/>
          <w:sz w:val="20"/>
          <w:szCs w:val="20"/>
        </w:rPr>
        <w:t>In the study area, about 86.2% household heads w</w:t>
      </w:r>
      <w:r w:rsidR="00CC3C77" w:rsidRPr="00511A3B">
        <w:rPr>
          <w:rFonts w:ascii="Times New Roman" w:hAnsi="Times New Roman" w:cs="Times New Roman"/>
          <w:sz w:val="20"/>
          <w:szCs w:val="20"/>
        </w:rPr>
        <w:t>ere male and 13.8% were females. Education is an instrument to enhance the quality of labor through improving the managerial skill and the tendency to adopt new technologies. According to the survey result, the average education levels of sample farmers were grade one ranging from 0 to grade 9.</w:t>
      </w:r>
      <w:r w:rsidR="00F8537F" w:rsidRPr="00511A3B">
        <w:rPr>
          <w:rFonts w:ascii="Times New Roman" w:hAnsi="Times New Roman" w:cs="Times New Roman"/>
          <w:sz w:val="20"/>
          <w:szCs w:val="20"/>
        </w:rPr>
        <w:t xml:space="preserve"> In addition, o</w:t>
      </w:r>
      <w:r w:rsidR="00F8537F" w:rsidRPr="00511A3B">
        <w:rPr>
          <w:rFonts w:ascii="Times New Roman" w:hAnsi="Times New Roman" w:cs="Times New Roman"/>
          <w:color w:val="000000"/>
          <w:sz w:val="20"/>
          <w:szCs w:val="20"/>
        </w:rPr>
        <w:t>ff/non-farm activities are the source of income for rural community besides farm income. The income they desperately need to obtain from such off/non-farm activities may substantiate the low income that is usually obtained from farming activities. According to the survey results, about 72.8% of the sample households participate in off/non-farm activities</w:t>
      </w:r>
      <w:r w:rsidR="00BA7CFD" w:rsidRPr="00511A3B">
        <w:rPr>
          <w:rFonts w:ascii="Times New Roman" w:hAnsi="Times New Roman" w:cs="Times New Roman"/>
          <w:color w:val="000000"/>
          <w:sz w:val="20"/>
          <w:szCs w:val="20"/>
        </w:rPr>
        <w:t xml:space="preserve"> (Table 2). </w:t>
      </w: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Default="0046050C" w:rsidP="00511A3B">
      <w:pPr>
        <w:spacing w:after="0" w:line="240" w:lineRule="auto"/>
        <w:jc w:val="both"/>
        <w:rPr>
          <w:rFonts w:ascii="Times New Roman" w:hAnsi="Times New Roman" w:cs="Times New Roman"/>
          <w:color w:val="000000"/>
          <w:sz w:val="20"/>
          <w:szCs w:val="20"/>
        </w:rPr>
      </w:pPr>
    </w:p>
    <w:p w:rsidR="0046050C" w:rsidRPr="00511A3B" w:rsidRDefault="0046050C" w:rsidP="00511A3B">
      <w:pPr>
        <w:spacing w:after="0" w:line="240" w:lineRule="auto"/>
        <w:jc w:val="both"/>
        <w:rPr>
          <w:rFonts w:ascii="Times New Roman" w:hAnsi="Times New Roman" w:cs="Times New Roman"/>
          <w:sz w:val="20"/>
          <w:szCs w:val="20"/>
        </w:rPr>
      </w:pPr>
    </w:p>
    <w:p w:rsidR="00392DB7" w:rsidRPr="00511A3B" w:rsidRDefault="004F7D1E" w:rsidP="00511A3B">
      <w:pPr>
        <w:spacing w:line="240" w:lineRule="auto"/>
        <w:jc w:val="both"/>
        <w:rPr>
          <w:rFonts w:ascii="Times New Roman" w:hAnsi="Times New Roman" w:cs="Times New Roman"/>
          <w:sz w:val="20"/>
          <w:szCs w:val="20"/>
        </w:rPr>
      </w:pPr>
      <w:r w:rsidRPr="00511A3B">
        <w:rPr>
          <w:rFonts w:ascii="Times New Roman" w:hAnsi="Times New Roman" w:cs="Times New Roman"/>
          <w:sz w:val="20"/>
          <w:szCs w:val="20"/>
        </w:rPr>
        <w:lastRenderedPageBreak/>
        <w:t>Table 2</w:t>
      </w:r>
      <w:r w:rsidR="00392DB7" w:rsidRPr="00511A3B">
        <w:rPr>
          <w:rFonts w:ascii="Times New Roman" w:hAnsi="Times New Roman" w:cs="Times New Roman"/>
          <w:sz w:val="20"/>
          <w:szCs w:val="20"/>
        </w:rPr>
        <w:t xml:space="preserve">: Summary of variables used in </w:t>
      </w:r>
      <w:r w:rsidR="00265843" w:rsidRPr="00511A3B">
        <w:rPr>
          <w:rFonts w:ascii="Times New Roman" w:hAnsi="Times New Roman" w:cs="Times New Roman"/>
          <w:sz w:val="20"/>
          <w:szCs w:val="20"/>
        </w:rPr>
        <w:t xml:space="preserve">determinant of technical efficiency </w:t>
      </w:r>
      <w:r w:rsidR="00392DB7" w:rsidRPr="00511A3B">
        <w:rPr>
          <w:rFonts w:ascii="Times New Roman" w:hAnsi="Times New Roman" w:cs="Times New Roman"/>
          <w:sz w:val="20"/>
          <w:szCs w:val="20"/>
        </w:rPr>
        <w:t xml:space="preserve"> </w:t>
      </w: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170"/>
        <w:gridCol w:w="1080"/>
        <w:gridCol w:w="2520"/>
        <w:gridCol w:w="2520"/>
      </w:tblGrid>
      <w:tr w:rsidR="00392DB7" w:rsidRPr="00511A3B" w:rsidTr="00511A3B">
        <w:tc>
          <w:tcPr>
            <w:tcW w:w="3168" w:type="dxa"/>
            <w:tcBorders>
              <w:top w:val="single" w:sz="4" w:space="0" w:color="auto"/>
              <w:bottom w:val="single" w:sz="4" w:space="0" w:color="auto"/>
            </w:tcBorders>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Description </w:t>
            </w:r>
          </w:p>
        </w:tc>
        <w:tc>
          <w:tcPr>
            <w:tcW w:w="1170" w:type="dxa"/>
            <w:tcBorders>
              <w:top w:val="single" w:sz="4" w:space="0" w:color="auto"/>
              <w:bottom w:val="single" w:sz="4" w:space="0" w:color="auto"/>
            </w:tcBorders>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Mean </w:t>
            </w:r>
          </w:p>
        </w:tc>
        <w:tc>
          <w:tcPr>
            <w:tcW w:w="1080" w:type="dxa"/>
            <w:tcBorders>
              <w:top w:val="single" w:sz="4" w:space="0" w:color="auto"/>
              <w:bottom w:val="single" w:sz="4" w:space="0" w:color="auto"/>
            </w:tcBorders>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Std. dev.</w:t>
            </w:r>
          </w:p>
        </w:tc>
        <w:tc>
          <w:tcPr>
            <w:tcW w:w="2520" w:type="dxa"/>
            <w:tcBorders>
              <w:top w:val="single" w:sz="4" w:space="0" w:color="auto"/>
              <w:bottom w:val="single" w:sz="4" w:space="0" w:color="auto"/>
            </w:tcBorders>
          </w:tcPr>
          <w:p w:rsidR="00392DB7" w:rsidRPr="00511A3B" w:rsidRDefault="00392DB7" w:rsidP="00B12A99">
            <w:pPr>
              <w:rPr>
                <w:rFonts w:ascii="Times New Roman" w:hAnsi="Times New Roman" w:cs="Times New Roman"/>
                <w:sz w:val="20"/>
                <w:szCs w:val="20"/>
              </w:rPr>
            </w:pPr>
            <w:r w:rsidRPr="00511A3B">
              <w:rPr>
                <w:rFonts w:ascii="Times New Roman" w:hAnsi="Times New Roman" w:cs="Times New Roman"/>
                <w:sz w:val="20"/>
                <w:szCs w:val="20"/>
              </w:rPr>
              <w:t xml:space="preserve">Percentage with dummy=1 </w:t>
            </w:r>
          </w:p>
        </w:tc>
        <w:tc>
          <w:tcPr>
            <w:tcW w:w="2520" w:type="dxa"/>
            <w:tcBorders>
              <w:top w:val="single" w:sz="4" w:space="0" w:color="auto"/>
              <w:bottom w:val="single" w:sz="4" w:space="0" w:color="auto"/>
            </w:tcBorders>
          </w:tcPr>
          <w:p w:rsidR="00392DB7" w:rsidRPr="00511A3B" w:rsidRDefault="00392DB7" w:rsidP="00B12A99">
            <w:pPr>
              <w:rPr>
                <w:rFonts w:ascii="Times New Roman" w:hAnsi="Times New Roman" w:cs="Times New Roman"/>
                <w:sz w:val="20"/>
                <w:szCs w:val="20"/>
              </w:rPr>
            </w:pPr>
            <w:r w:rsidRPr="00511A3B">
              <w:rPr>
                <w:rFonts w:ascii="Times New Roman" w:hAnsi="Times New Roman" w:cs="Times New Roman"/>
                <w:sz w:val="20"/>
                <w:szCs w:val="20"/>
              </w:rPr>
              <w:t>Percentage with dummy=0</w:t>
            </w:r>
          </w:p>
        </w:tc>
      </w:tr>
      <w:tr w:rsidR="00392DB7" w:rsidRPr="00511A3B" w:rsidTr="00511A3B">
        <w:tc>
          <w:tcPr>
            <w:tcW w:w="3168" w:type="dxa"/>
            <w:tcBorders>
              <w:top w:val="single" w:sz="4" w:space="0" w:color="auto"/>
            </w:tcBorders>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Age </w:t>
            </w:r>
          </w:p>
        </w:tc>
        <w:tc>
          <w:tcPr>
            <w:tcW w:w="1170" w:type="dxa"/>
            <w:tcBorders>
              <w:top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52.7</w:t>
            </w:r>
          </w:p>
        </w:tc>
        <w:tc>
          <w:tcPr>
            <w:tcW w:w="1080" w:type="dxa"/>
            <w:tcBorders>
              <w:top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12.4</w:t>
            </w:r>
          </w:p>
        </w:tc>
        <w:tc>
          <w:tcPr>
            <w:tcW w:w="2520" w:type="dxa"/>
            <w:tcBorders>
              <w:top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Borders>
              <w:top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Family size </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4.9</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1.4</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Education </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1.4</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2.1</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Livestock size</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8.23</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4.41</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Extension contact</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8.1</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2.9</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Frequency of weeding</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1.4</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0.5</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Frequency of plowing</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4.2</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0.7</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Distance of plot from home</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21.8</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10.9</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Distance from  nearest market </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39.1</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16.4</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Sex of household head</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86.2</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13.8</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Off/non-farm activities </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72.8</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27.2</w:t>
            </w:r>
          </w:p>
        </w:tc>
      </w:tr>
      <w:tr w:rsidR="00392DB7" w:rsidRPr="00511A3B" w:rsidTr="00511A3B">
        <w:tc>
          <w:tcPr>
            <w:tcW w:w="3168" w:type="dxa"/>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Access to credit </w:t>
            </w:r>
          </w:p>
        </w:tc>
        <w:tc>
          <w:tcPr>
            <w:tcW w:w="117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108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80.9</w:t>
            </w:r>
          </w:p>
        </w:tc>
        <w:tc>
          <w:tcPr>
            <w:tcW w:w="2520" w:type="dxa"/>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19.1</w:t>
            </w:r>
          </w:p>
        </w:tc>
      </w:tr>
      <w:tr w:rsidR="00392DB7" w:rsidRPr="00511A3B" w:rsidTr="00511A3B">
        <w:tc>
          <w:tcPr>
            <w:tcW w:w="3168" w:type="dxa"/>
            <w:tcBorders>
              <w:bottom w:val="single" w:sz="4" w:space="0" w:color="auto"/>
            </w:tcBorders>
          </w:tcPr>
          <w:p w:rsidR="00392DB7" w:rsidRPr="00511A3B" w:rsidRDefault="00392DB7" w:rsidP="00511A3B">
            <w:pPr>
              <w:rPr>
                <w:rFonts w:ascii="Times New Roman" w:hAnsi="Times New Roman" w:cs="Times New Roman"/>
                <w:sz w:val="20"/>
                <w:szCs w:val="20"/>
              </w:rPr>
            </w:pPr>
            <w:r w:rsidRPr="00511A3B">
              <w:rPr>
                <w:rFonts w:ascii="Times New Roman" w:hAnsi="Times New Roman" w:cs="Times New Roman"/>
                <w:sz w:val="20"/>
                <w:szCs w:val="20"/>
              </w:rPr>
              <w:t xml:space="preserve">Plot fertility </w:t>
            </w:r>
          </w:p>
        </w:tc>
        <w:tc>
          <w:tcPr>
            <w:tcW w:w="1170" w:type="dxa"/>
            <w:tcBorders>
              <w:bottom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1080" w:type="dxa"/>
            <w:tcBorders>
              <w:bottom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w:t>
            </w:r>
          </w:p>
        </w:tc>
        <w:tc>
          <w:tcPr>
            <w:tcW w:w="2520" w:type="dxa"/>
            <w:tcBorders>
              <w:bottom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63.8</w:t>
            </w:r>
          </w:p>
        </w:tc>
        <w:tc>
          <w:tcPr>
            <w:tcW w:w="2520" w:type="dxa"/>
            <w:tcBorders>
              <w:bottom w:val="single" w:sz="4" w:space="0" w:color="auto"/>
            </w:tcBorders>
          </w:tcPr>
          <w:p w:rsidR="00392DB7" w:rsidRPr="00511A3B" w:rsidRDefault="00392DB7" w:rsidP="00511A3B">
            <w:pPr>
              <w:jc w:val="center"/>
              <w:rPr>
                <w:rFonts w:ascii="Times New Roman" w:hAnsi="Times New Roman" w:cs="Times New Roman"/>
                <w:sz w:val="20"/>
                <w:szCs w:val="20"/>
              </w:rPr>
            </w:pPr>
            <w:r w:rsidRPr="00511A3B">
              <w:rPr>
                <w:rFonts w:ascii="Times New Roman" w:hAnsi="Times New Roman" w:cs="Times New Roman"/>
                <w:sz w:val="20"/>
                <w:szCs w:val="20"/>
              </w:rPr>
              <w:t>36.2</w:t>
            </w:r>
          </w:p>
        </w:tc>
      </w:tr>
    </w:tbl>
    <w:p w:rsidR="00091BB6" w:rsidRPr="00B12A99" w:rsidRDefault="002B699E" w:rsidP="00B12A99">
      <w:pPr>
        <w:spacing w:after="0"/>
        <w:rPr>
          <w:rFonts w:ascii="Times New Roman" w:hAnsi="Times New Roman" w:cs="Times New Roman"/>
          <w:sz w:val="20"/>
          <w:szCs w:val="20"/>
        </w:rPr>
      </w:pPr>
      <w:bookmarkStart w:id="48" w:name="_Toc482716360"/>
      <w:bookmarkStart w:id="49" w:name="_Toc505967535"/>
      <w:bookmarkEnd w:id="45"/>
      <w:bookmarkEnd w:id="46"/>
      <w:bookmarkEnd w:id="47"/>
      <w:r w:rsidRPr="00B12A99">
        <w:rPr>
          <w:rFonts w:ascii="Times New Roman" w:hAnsi="Times New Roman" w:cs="Times New Roman"/>
          <w:sz w:val="20"/>
          <w:szCs w:val="20"/>
        </w:rPr>
        <w:t>Source: survey result (2017)</w:t>
      </w:r>
    </w:p>
    <w:p w:rsidR="00392DB7" w:rsidRPr="00B12A99" w:rsidRDefault="00392DB7" w:rsidP="00B12A99">
      <w:pPr>
        <w:spacing w:after="0" w:line="240" w:lineRule="auto"/>
        <w:rPr>
          <w:rFonts w:ascii="Times New Roman" w:hAnsi="Times New Roman" w:cs="Times New Roman"/>
          <w:b/>
          <w:sz w:val="20"/>
          <w:szCs w:val="20"/>
        </w:rPr>
      </w:pPr>
      <w:r w:rsidRPr="00B12A99">
        <w:rPr>
          <w:rFonts w:ascii="Times New Roman" w:hAnsi="Times New Roman" w:cs="Times New Roman"/>
          <w:b/>
          <w:sz w:val="20"/>
          <w:szCs w:val="20"/>
        </w:rPr>
        <w:t xml:space="preserve">Result of econometrics analysis </w:t>
      </w:r>
    </w:p>
    <w:p w:rsidR="00392DB7" w:rsidRPr="00B12A99" w:rsidRDefault="00392DB7" w:rsidP="00B12A99">
      <w:pPr>
        <w:spacing w:after="0" w:line="240" w:lineRule="auto"/>
        <w:rPr>
          <w:rFonts w:ascii="Times New Roman" w:hAnsi="Times New Roman" w:cs="Times New Roman"/>
          <w:b/>
          <w:sz w:val="20"/>
          <w:szCs w:val="20"/>
        </w:rPr>
      </w:pPr>
      <w:bookmarkStart w:id="50" w:name="_Toc505967536"/>
      <w:bookmarkEnd w:id="48"/>
      <w:bookmarkEnd w:id="49"/>
      <w:r w:rsidRPr="00B12A99">
        <w:rPr>
          <w:rFonts w:ascii="Times New Roman" w:hAnsi="Times New Roman" w:cs="Times New Roman"/>
          <w:b/>
          <w:sz w:val="20"/>
          <w:szCs w:val="20"/>
        </w:rPr>
        <w:t xml:space="preserve">The </w:t>
      </w:r>
      <w:r w:rsidR="003B7332" w:rsidRPr="00B12A99">
        <w:rPr>
          <w:rFonts w:ascii="Times New Roman" w:hAnsi="Times New Roman" w:cs="Times New Roman"/>
          <w:b/>
          <w:sz w:val="20"/>
          <w:szCs w:val="20"/>
        </w:rPr>
        <w:t>maximum likelihood estimation (MLE)</w:t>
      </w:r>
      <w:r w:rsidRPr="00B12A99">
        <w:rPr>
          <w:rFonts w:ascii="Times New Roman" w:hAnsi="Times New Roman" w:cs="Times New Roman"/>
          <w:b/>
          <w:sz w:val="20"/>
          <w:szCs w:val="20"/>
        </w:rPr>
        <w:t xml:space="preserve"> of the parametric stochastic production f</w:t>
      </w:r>
      <w:bookmarkEnd w:id="50"/>
      <w:r w:rsidR="003B7332" w:rsidRPr="00B12A99">
        <w:rPr>
          <w:rFonts w:ascii="Times New Roman" w:hAnsi="Times New Roman" w:cs="Times New Roman"/>
          <w:b/>
          <w:sz w:val="20"/>
          <w:szCs w:val="20"/>
        </w:rPr>
        <w:t>unction</w:t>
      </w:r>
    </w:p>
    <w:p w:rsidR="00392DB7" w:rsidRPr="00B12A99" w:rsidRDefault="00392DB7" w:rsidP="00B12A99">
      <w:pPr>
        <w:spacing w:after="0" w:line="240" w:lineRule="auto"/>
        <w:jc w:val="both"/>
        <w:rPr>
          <w:rFonts w:ascii="Times New Roman" w:hAnsi="Times New Roman" w:cs="Times New Roman"/>
          <w:sz w:val="20"/>
          <w:szCs w:val="20"/>
        </w:rPr>
      </w:pPr>
      <w:r w:rsidRPr="00B12A99">
        <w:rPr>
          <w:rFonts w:ascii="Times New Roman" w:hAnsi="Times New Roman" w:cs="Times New Roman"/>
          <w:sz w:val="20"/>
          <w:szCs w:val="20"/>
        </w:rPr>
        <w:t>The model consists of five explanatory variables hypothesized to affect teff production in the study area. These are seed, land, labor, chemical fertilizer and oxen power. Among the five input variables considered in the production function, only two variables (land and seed), had positive and significant effect in determining the variation of teff output among sample farmers. T</w:t>
      </w:r>
      <w:r w:rsidRPr="00B12A99">
        <w:rPr>
          <w:rFonts w:ascii="Times New Roman" w:hAnsi="Times New Roman" w:cs="Times New Roman"/>
          <w:iCs/>
          <w:sz w:val="20"/>
          <w:szCs w:val="20"/>
        </w:rPr>
        <w:t xml:space="preserve">he elasticity of production with regard to seed use was 0.4291 which implies that, holding all other inputs constant, a 1% increase in the quantity of teff seed, results in 0.43% increase in teff output. This result is consistent with finding of Ermias (2013); Sisay </w:t>
      </w:r>
      <w:r w:rsidRPr="00B12A99">
        <w:rPr>
          <w:rFonts w:ascii="Times New Roman" w:hAnsi="Times New Roman" w:cs="Times New Roman"/>
          <w:i/>
          <w:iCs/>
          <w:sz w:val="20"/>
          <w:szCs w:val="20"/>
        </w:rPr>
        <w:t>et al.</w:t>
      </w:r>
      <w:r w:rsidRPr="00B12A99">
        <w:rPr>
          <w:rFonts w:ascii="Times New Roman" w:hAnsi="Times New Roman" w:cs="Times New Roman"/>
          <w:iCs/>
          <w:sz w:val="20"/>
          <w:szCs w:val="20"/>
        </w:rPr>
        <w:t xml:space="preserve"> (2015). Similarly, land had a significant effect on teff production with elasticity of 0.6305 at 1% significance level. This implies a 1% increase in quantity of land allotted for teff would increase teff output by 0.63%. This result is in line with the finding of Hailemaraim (2015); Sisay </w:t>
      </w:r>
      <w:r w:rsidRPr="00B12A99">
        <w:rPr>
          <w:rFonts w:ascii="Times New Roman" w:hAnsi="Times New Roman" w:cs="Times New Roman"/>
          <w:i/>
          <w:iCs/>
          <w:sz w:val="20"/>
          <w:szCs w:val="20"/>
        </w:rPr>
        <w:t>et al.</w:t>
      </w:r>
      <w:r w:rsidRPr="00B12A99">
        <w:rPr>
          <w:rFonts w:ascii="Times New Roman" w:hAnsi="Times New Roman" w:cs="Times New Roman"/>
          <w:iCs/>
          <w:sz w:val="20"/>
          <w:szCs w:val="20"/>
        </w:rPr>
        <w:t xml:space="preserve"> (2015). </w:t>
      </w:r>
      <w:r w:rsidRPr="00B12A99">
        <w:rPr>
          <w:rFonts w:ascii="Times New Roman" w:hAnsi="Times New Roman" w:cs="Times New Roman"/>
          <w:sz w:val="20"/>
          <w:szCs w:val="20"/>
        </w:rPr>
        <w:t xml:space="preserve">In addition, the estimated value of gamma </w:t>
      </w:r>
      <m:oMath>
        <m:r>
          <m:rPr>
            <m:sty m:val="p"/>
          </m:rPr>
          <w:rPr>
            <w:rFonts w:ascii="Cambria Math" w:hAnsi="Cambria Math" w:cs="Times New Roman"/>
            <w:sz w:val="20"/>
            <w:szCs w:val="20"/>
          </w:rPr>
          <m:t>(γ)</m:t>
        </m:r>
      </m:oMath>
      <w:r w:rsidRPr="00B12A99">
        <w:rPr>
          <w:rFonts w:ascii="Times New Roman" w:eastAsiaTheme="minorEastAsia" w:hAnsi="Times New Roman" w:cs="Times New Roman"/>
          <w:sz w:val="20"/>
          <w:szCs w:val="20"/>
        </w:rPr>
        <w:t xml:space="preserve"> is 0.60. This implies that, about 60% of the total variation in teff output was due to technical inefficiency while the remaining 40% variation in teff output resulted from random error, which is due to factors outside farmer’s control. </w:t>
      </w:r>
    </w:p>
    <w:p w:rsidR="00392DB7" w:rsidRPr="00B12A99" w:rsidRDefault="00392DB7" w:rsidP="00B12A99">
      <w:pPr>
        <w:spacing w:after="0" w:line="240" w:lineRule="auto"/>
        <w:rPr>
          <w:rFonts w:ascii="Times New Roman" w:eastAsia="Times New Roman" w:hAnsi="Times New Roman" w:cs="Times New Roman"/>
          <w:sz w:val="20"/>
          <w:szCs w:val="20"/>
        </w:rPr>
      </w:pPr>
      <w:bookmarkStart w:id="51" w:name="_Toc505967781"/>
      <w:r w:rsidRPr="00B12A99">
        <w:rPr>
          <w:rFonts w:ascii="Times New Roman" w:eastAsia="Times New Roman" w:hAnsi="Times New Roman" w:cs="Times New Roman"/>
          <w:sz w:val="20"/>
          <w:szCs w:val="20"/>
        </w:rPr>
        <w:t>Table</w:t>
      </w:r>
      <w:r w:rsidR="002B2572" w:rsidRPr="00B12A99">
        <w:rPr>
          <w:rFonts w:ascii="Times New Roman" w:eastAsia="Times New Roman" w:hAnsi="Times New Roman" w:cs="Times New Roman"/>
          <w:sz w:val="20"/>
          <w:szCs w:val="20"/>
        </w:rPr>
        <w:t xml:space="preserve"> 3</w:t>
      </w:r>
      <w:r w:rsidRPr="00B12A99">
        <w:rPr>
          <w:rFonts w:ascii="Times New Roman" w:eastAsia="Times New Roman" w:hAnsi="Times New Roman" w:cs="Times New Roman"/>
          <w:sz w:val="20"/>
          <w:szCs w:val="20"/>
        </w:rPr>
        <w:t xml:space="preserve">: MLE results of the production frontier for the sample </w:t>
      </w:r>
      <w:bookmarkEnd w:id="51"/>
      <w:r w:rsidR="0091027A" w:rsidRPr="00B12A99">
        <w:rPr>
          <w:rFonts w:ascii="Times New Roman" w:eastAsia="Times New Roman" w:hAnsi="Times New Roman" w:cs="Times New Roman"/>
          <w:sz w:val="20"/>
          <w:szCs w:val="20"/>
        </w:rPr>
        <w:t>farmers</w:t>
      </w:r>
    </w:p>
    <w:tbl>
      <w:tblPr>
        <w:tblStyle w:val="TableGrid"/>
        <w:tblW w:w="8100" w:type="dxa"/>
        <w:tblLook w:val="04A0" w:firstRow="1" w:lastRow="0" w:firstColumn="1" w:lastColumn="0" w:noHBand="0" w:noVBand="1"/>
      </w:tblPr>
      <w:tblGrid>
        <w:gridCol w:w="2610"/>
        <w:gridCol w:w="2970"/>
        <w:gridCol w:w="2520"/>
      </w:tblGrid>
      <w:tr w:rsidR="00392DB7" w:rsidRPr="00B12A99" w:rsidTr="002A305C">
        <w:tc>
          <w:tcPr>
            <w:tcW w:w="2610" w:type="dxa"/>
            <w:tcBorders>
              <w:top w:val="single" w:sz="4" w:space="0" w:color="000000" w:themeColor="text1"/>
              <w:left w:val="nil"/>
              <w:bottom w:val="nil"/>
              <w:right w:val="nil"/>
            </w:tcBorders>
          </w:tcPr>
          <w:p w:rsidR="00392DB7" w:rsidRPr="00B12A99" w:rsidRDefault="00392DB7" w:rsidP="00091BB6">
            <w:pPr>
              <w:jc w:val="both"/>
              <w:rPr>
                <w:rFonts w:ascii="Times New Roman" w:hAnsi="Times New Roman" w:cs="Times New Roman"/>
                <w:sz w:val="20"/>
                <w:szCs w:val="20"/>
              </w:rPr>
            </w:pPr>
          </w:p>
        </w:tc>
        <w:tc>
          <w:tcPr>
            <w:tcW w:w="2970" w:type="dxa"/>
            <w:tcBorders>
              <w:top w:val="single" w:sz="4" w:space="0" w:color="000000" w:themeColor="text1"/>
              <w:left w:val="nil"/>
              <w:bottom w:val="single" w:sz="4" w:space="0" w:color="auto"/>
              <w:right w:val="nil"/>
            </w:tcBorders>
            <w:hideMark/>
          </w:tcPr>
          <w:p w:rsidR="00392DB7" w:rsidRPr="00B12A99" w:rsidRDefault="00392DB7" w:rsidP="00091BB6">
            <w:pPr>
              <w:jc w:val="right"/>
              <w:rPr>
                <w:rFonts w:ascii="Times New Roman" w:hAnsi="Times New Roman" w:cs="Times New Roman"/>
                <w:sz w:val="20"/>
                <w:szCs w:val="20"/>
              </w:rPr>
            </w:pPr>
            <w:r w:rsidRPr="00B12A99">
              <w:rPr>
                <w:rFonts w:ascii="Times New Roman" w:hAnsi="Times New Roman" w:cs="Times New Roman"/>
                <w:sz w:val="20"/>
                <w:szCs w:val="20"/>
              </w:rPr>
              <w:t xml:space="preserve">    MLE</w:t>
            </w:r>
          </w:p>
        </w:tc>
        <w:tc>
          <w:tcPr>
            <w:tcW w:w="2520" w:type="dxa"/>
            <w:tcBorders>
              <w:top w:val="single" w:sz="4" w:space="0" w:color="000000" w:themeColor="text1"/>
              <w:left w:val="nil"/>
              <w:bottom w:val="single" w:sz="4" w:space="0" w:color="auto"/>
              <w:right w:val="nil"/>
            </w:tcBorders>
          </w:tcPr>
          <w:p w:rsidR="00392DB7" w:rsidRPr="00B12A99" w:rsidRDefault="00392DB7" w:rsidP="00091BB6">
            <w:pPr>
              <w:jc w:val="center"/>
              <w:rPr>
                <w:rFonts w:ascii="Times New Roman" w:hAnsi="Times New Roman" w:cs="Times New Roman"/>
                <w:sz w:val="20"/>
                <w:szCs w:val="20"/>
              </w:rPr>
            </w:pPr>
          </w:p>
        </w:tc>
      </w:tr>
      <w:tr w:rsidR="00392DB7" w:rsidRPr="00B12A99" w:rsidTr="002A305C">
        <w:tc>
          <w:tcPr>
            <w:tcW w:w="2610" w:type="dxa"/>
            <w:tcBorders>
              <w:top w:val="nil"/>
              <w:left w:val="nil"/>
              <w:bottom w:val="nil"/>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 xml:space="preserve">Variables      Parameter </w:t>
            </w:r>
          </w:p>
        </w:tc>
        <w:tc>
          <w:tcPr>
            <w:tcW w:w="2970" w:type="dxa"/>
            <w:tcBorders>
              <w:top w:val="single" w:sz="4" w:space="0" w:color="auto"/>
              <w:left w:val="nil"/>
              <w:bottom w:val="single" w:sz="4" w:space="0" w:color="auto"/>
              <w:right w:val="nil"/>
            </w:tcBorders>
            <w:hideMark/>
          </w:tcPr>
          <w:p w:rsidR="00392DB7" w:rsidRPr="00B12A99" w:rsidRDefault="00392DB7" w:rsidP="00091BB6">
            <w:pPr>
              <w:jc w:val="center"/>
              <w:rPr>
                <w:rFonts w:ascii="Times New Roman" w:hAnsi="Times New Roman" w:cs="Times New Roman"/>
                <w:sz w:val="20"/>
                <w:szCs w:val="20"/>
              </w:rPr>
            </w:pPr>
            <w:r w:rsidRPr="00B12A99">
              <w:rPr>
                <w:rFonts w:ascii="Times New Roman" w:hAnsi="Times New Roman" w:cs="Times New Roman"/>
                <w:sz w:val="20"/>
                <w:szCs w:val="20"/>
              </w:rPr>
              <w:t>Coefficient</w:t>
            </w:r>
          </w:p>
        </w:tc>
        <w:tc>
          <w:tcPr>
            <w:tcW w:w="2520" w:type="dxa"/>
            <w:tcBorders>
              <w:top w:val="single" w:sz="4" w:space="0" w:color="auto"/>
              <w:left w:val="nil"/>
              <w:bottom w:val="single" w:sz="4" w:space="0" w:color="auto"/>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Std. Err.          P&gt;|Z|</w:t>
            </w:r>
          </w:p>
        </w:tc>
      </w:tr>
      <w:tr w:rsidR="00392DB7" w:rsidRPr="00B12A99" w:rsidTr="002A305C">
        <w:tc>
          <w:tcPr>
            <w:tcW w:w="2610" w:type="dxa"/>
            <w:tcBorders>
              <w:top w:val="nil"/>
              <w:left w:val="nil"/>
              <w:bottom w:val="nil"/>
              <w:right w:val="nil"/>
            </w:tcBorders>
            <w:hideMark/>
          </w:tcPr>
          <w:p w:rsidR="00392DB7" w:rsidRPr="00B12A99" w:rsidRDefault="00392DB7" w:rsidP="00091BB6">
            <w:pPr>
              <w:tabs>
                <w:tab w:val="left" w:pos="1650"/>
              </w:tabs>
              <w:jc w:val="both"/>
              <w:rPr>
                <w:rFonts w:ascii="Times New Roman" w:hAnsi="Times New Roman" w:cs="Times New Roman"/>
                <w:sz w:val="20"/>
                <w:szCs w:val="20"/>
              </w:rPr>
            </w:pPr>
            <w:r w:rsidRPr="00B12A99">
              <w:rPr>
                <w:rFonts w:ascii="Times New Roman" w:hAnsi="Times New Roman" w:cs="Times New Roman"/>
                <w:sz w:val="20"/>
                <w:szCs w:val="20"/>
              </w:rPr>
              <w:t xml:space="preserve">Intercept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o</m:t>
                  </m:r>
                </m:sub>
              </m:sSub>
            </m:oMath>
          </w:p>
        </w:tc>
        <w:tc>
          <w:tcPr>
            <w:tcW w:w="2970" w:type="dxa"/>
            <w:tcBorders>
              <w:top w:val="single" w:sz="4" w:space="0" w:color="auto"/>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 xml:space="preserve">               0.5218</w:t>
            </w:r>
          </w:p>
        </w:tc>
        <w:tc>
          <w:tcPr>
            <w:tcW w:w="2520" w:type="dxa"/>
            <w:tcBorders>
              <w:top w:val="single" w:sz="4" w:space="0" w:color="auto"/>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0.3147             0.097</w:t>
            </w:r>
          </w:p>
        </w:tc>
      </w:tr>
      <w:tr w:rsidR="00392DB7" w:rsidRPr="00B12A99" w:rsidTr="002A305C">
        <w:tc>
          <w:tcPr>
            <w:tcW w:w="2610" w:type="dxa"/>
            <w:tcBorders>
              <w:top w:val="nil"/>
              <w:left w:val="nil"/>
              <w:bottom w:val="nil"/>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 xml:space="preserve">Seed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oMath>
          </w:p>
        </w:tc>
        <w:tc>
          <w:tcPr>
            <w:tcW w:w="297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 xml:space="preserve">               0.4291***</w:t>
            </w:r>
          </w:p>
        </w:tc>
        <w:tc>
          <w:tcPr>
            <w:tcW w:w="252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0.0607             0.000</w:t>
            </w:r>
          </w:p>
        </w:tc>
      </w:tr>
      <w:tr w:rsidR="00392DB7" w:rsidRPr="00B12A99" w:rsidTr="002A305C">
        <w:tc>
          <w:tcPr>
            <w:tcW w:w="2610" w:type="dxa"/>
            <w:tcBorders>
              <w:top w:val="nil"/>
              <w:left w:val="nil"/>
              <w:bottom w:val="nil"/>
              <w:right w:val="nil"/>
            </w:tcBorders>
            <w:hideMark/>
          </w:tcPr>
          <w:p w:rsidR="00392DB7" w:rsidRPr="00B12A99" w:rsidRDefault="002A305C" w:rsidP="002A305C">
            <w:pPr>
              <w:tabs>
                <w:tab w:val="center" w:pos="1197"/>
              </w:tabs>
              <w:jc w:val="both"/>
              <w:rPr>
                <w:rFonts w:ascii="Times New Roman" w:hAnsi="Times New Roman" w:cs="Times New Roman"/>
                <w:sz w:val="20"/>
                <w:szCs w:val="20"/>
              </w:rPr>
            </w:pPr>
            <w:r>
              <w:rPr>
                <w:rFonts w:ascii="Times New Roman" w:hAnsi="Times New Roman" w:cs="Times New Roman"/>
                <w:sz w:val="20"/>
                <w:szCs w:val="20"/>
              </w:rPr>
              <w:t xml:space="preserve">Land </w:t>
            </w:r>
            <w:r>
              <w:rPr>
                <w:rFonts w:ascii="Times New Roman" w:hAnsi="Times New Roman" w:cs="Times New Roman"/>
                <w:sz w:val="20"/>
                <w:szCs w:val="20"/>
              </w:rPr>
              <w:tab/>
              <w:t xml:space="preserve">     </w:t>
            </w:r>
            <w:r w:rsidR="00392DB7" w:rsidRPr="00B12A99">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oMath>
          </w:p>
        </w:tc>
        <w:tc>
          <w:tcPr>
            <w:tcW w:w="2970" w:type="dxa"/>
            <w:tcBorders>
              <w:top w:val="nil"/>
              <w:left w:val="nil"/>
              <w:bottom w:val="nil"/>
              <w:right w:val="nil"/>
            </w:tcBorders>
            <w:hideMark/>
          </w:tcPr>
          <w:p w:rsidR="00392DB7" w:rsidRPr="00B12A99" w:rsidRDefault="001E5C7F" w:rsidP="001E5C7F">
            <w:pPr>
              <w:rPr>
                <w:rFonts w:ascii="Times New Roman" w:hAnsi="Times New Roman" w:cs="Times New Roman"/>
                <w:sz w:val="20"/>
                <w:szCs w:val="20"/>
              </w:rPr>
            </w:pPr>
            <w:r>
              <w:rPr>
                <w:rFonts w:ascii="Times New Roman" w:hAnsi="Times New Roman" w:cs="Times New Roman"/>
                <w:sz w:val="20"/>
                <w:szCs w:val="20"/>
              </w:rPr>
              <w:t xml:space="preserve">               </w:t>
            </w:r>
            <w:r w:rsidR="00392DB7" w:rsidRPr="00B12A99">
              <w:rPr>
                <w:rFonts w:ascii="Times New Roman" w:hAnsi="Times New Roman" w:cs="Times New Roman"/>
                <w:sz w:val="20"/>
                <w:szCs w:val="20"/>
              </w:rPr>
              <w:t>0.6305***</w:t>
            </w:r>
          </w:p>
        </w:tc>
        <w:tc>
          <w:tcPr>
            <w:tcW w:w="252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0.0831             0.000</w:t>
            </w:r>
          </w:p>
        </w:tc>
      </w:tr>
      <w:tr w:rsidR="00392DB7" w:rsidRPr="00B12A99" w:rsidTr="002A305C">
        <w:tc>
          <w:tcPr>
            <w:tcW w:w="2610" w:type="dxa"/>
            <w:tcBorders>
              <w:top w:val="nil"/>
              <w:left w:val="nil"/>
              <w:bottom w:val="nil"/>
              <w:right w:val="nil"/>
            </w:tcBorders>
            <w:hideMark/>
          </w:tcPr>
          <w:p w:rsidR="00392DB7" w:rsidRPr="00B12A99" w:rsidRDefault="00392DB7" w:rsidP="00091BB6">
            <w:pPr>
              <w:tabs>
                <w:tab w:val="right" w:pos="2394"/>
              </w:tabs>
              <w:jc w:val="both"/>
              <w:rPr>
                <w:rFonts w:ascii="Times New Roman" w:hAnsi="Times New Roman" w:cs="Times New Roman"/>
                <w:sz w:val="20"/>
                <w:szCs w:val="20"/>
              </w:rPr>
            </w:pPr>
            <w:r w:rsidRPr="00B12A99">
              <w:rPr>
                <w:rFonts w:ascii="Times New Roman" w:hAnsi="Times New Roman" w:cs="Times New Roman"/>
                <w:sz w:val="20"/>
                <w:szCs w:val="20"/>
              </w:rPr>
              <w:t xml:space="preserve">Labor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oMath>
            <w:r w:rsidRPr="00B12A99">
              <w:rPr>
                <w:rFonts w:ascii="Times New Roman" w:hAnsi="Times New Roman" w:cs="Times New Roman"/>
                <w:sz w:val="20"/>
                <w:szCs w:val="20"/>
              </w:rPr>
              <w:tab/>
              <w:t xml:space="preserve">    </w:t>
            </w:r>
          </w:p>
        </w:tc>
        <w:tc>
          <w:tcPr>
            <w:tcW w:w="297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 xml:space="preserve">              -0.0216</w:t>
            </w:r>
          </w:p>
        </w:tc>
        <w:tc>
          <w:tcPr>
            <w:tcW w:w="252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0.0574             0.707</w:t>
            </w:r>
          </w:p>
        </w:tc>
      </w:tr>
      <w:tr w:rsidR="00392DB7" w:rsidRPr="00B12A99" w:rsidTr="002A305C">
        <w:tc>
          <w:tcPr>
            <w:tcW w:w="2610" w:type="dxa"/>
            <w:tcBorders>
              <w:top w:val="nil"/>
              <w:left w:val="nil"/>
              <w:bottom w:val="nil"/>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 xml:space="preserve">Fertilizer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4</m:t>
                  </m:r>
                </m:sub>
              </m:sSub>
            </m:oMath>
          </w:p>
        </w:tc>
        <w:tc>
          <w:tcPr>
            <w:tcW w:w="297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 xml:space="preserve">               0.0704</w:t>
            </w:r>
          </w:p>
        </w:tc>
        <w:tc>
          <w:tcPr>
            <w:tcW w:w="252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0.0523             0.178</w:t>
            </w:r>
          </w:p>
        </w:tc>
      </w:tr>
      <w:tr w:rsidR="00392DB7" w:rsidRPr="00B12A99" w:rsidTr="002A305C">
        <w:tc>
          <w:tcPr>
            <w:tcW w:w="2610" w:type="dxa"/>
            <w:tcBorders>
              <w:top w:val="nil"/>
              <w:left w:val="nil"/>
              <w:bottom w:val="nil"/>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 xml:space="preserve">Oxen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5</m:t>
                  </m:r>
                </m:sub>
              </m:sSub>
            </m:oMath>
          </w:p>
        </w:tc>
        <w:tc>
          <w:tcPr>
            <w:tcW w:w="297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 xml:space="preserve">               0.0192</w:t>
            </w:r>
          </w:p>
        </w:tc>
        <w:tc>
          <w:tcPr>
            <w:tcW w:w="2520" w:type="dxa"/>
            <w:tcBorders>
              <w:top w:val="nil"/>
              <w:left w:val="nil"/>
              <w:bottom w:val="nil"/>
              <w:right w:val="nil"/>
            </w:tcBorders>
            <w:hideMark/>
          </w:tcPr>
          <w:p w:rsidR="00392DB7" w:rsidRPr="00B12A99" w:rsidRDefault="00392DB7" w:rsidP="00091BB6">
            <w:pPr>
              <w:rPr>
                <w:rFonts w:ascii="Times New Roman" w:hAnsi="Times New Roman" w:cs="Times New Roman"/>
                <w:sz w:val="20"/>
                <w:szCs w:val="20"/>
              </w:rPr>
            </w:pPr>
            <w:r w:rsidRPr="00B12A99">
              <w:rPr>
                <w:rFonts w:ascii="Times New Roman" w:hAnsi="Times New Roman" w:cs="Times New Roman"/>
                <w:sz w:val="20"/>
                <w:szCs w:val="20"/>
              </w:rPr>
              <w:t>0.0711             0.787</w:t>
            </w:r>
          </w:p>
        </w:tc>
      </w:tr>
      <w:tr w:rsidR="00392DB7" w:rsidRPr="00B12A99" w:rsidTr="002A305C">
        <w:tc>
          <w:tcPr>
            <w:tcW w:w="2610" w:type="dxa"/>
            <w:tcBorders>
              <w:top w:val="nil"/>
              <w:left w:val="nil"/>
              <w:bottom w:val="nil"/>
              <w:right w:val="nil"/>
            </w:tcBorders>
            <w:hideMark/>
          </w:tcPr>
          <w:p w:rsidR="00392DB7" w:rsidRPr="00B12A99" w:rsidRDefault="00392DB7" w:rsidP="00091BB6">
            <w:pPr>
              <w:jc w:val="both"/>
              <w:rPr>
                <w:rFonts w:ascii="Times New Roman" w:eastAsia="Calibri" w:hAnsi="Times New Roman" w:cs="Times New Roman"/>
                <w:sz w:val="20"/>
                <w:szCs w:val="20"/>
              </w:rPr>
            </w:pPr>
            <w:r w:rsidRPr="00B12A99">
              <w:rPr>
                <w:rFonts w:ascii="Times New Roman" w:eastAsia="Calibri" w:hAnsi="Times New Roman" w:cs="Times New Roman"/>
                <w:sz w:val="20"/>
                <w:szCs w:val="20"/>
              </w:rPr>
              <w:t>Variance parameters:</w:t>
            </w:r>
          </w:p>
        </w:tc>
        <w:tc>
          <w:tcPr>
            <w:tcW w:w="2970" w:type="dxa"/>
            <w:tcBorders>
              <w:top w:val="nil"/>
              <w:left w:val="nil"/>
              <w:bottom w:val="nil"/>
              <w:right w:val="nil"/>
            </w:tcBorders>
          </w:tcPr>
          <w:p w:rsidR="00392DB7" w:rsidRPr="00B12A99" w:rsidRDefault="00392DB7" w:rsidP="00091BB6">
            <w:pPr>
              <w:jc w:val="center"/>
              <w:rPr>
                <w:rFonts w:ascii="Times New Roman" w:hAnsi="Times New Roman" w:cs="Times New Roman"/>
                <w:sz w:val="20"/>
                <w:szCs w:val="20"/>
              </w:rPr>
            </w:pPr>
          </w:p>
        </w:tc>
        <w:tc>
          <w:tcPr>
            <w:tcW w:w="2520" w:type="dxa"/>
            <w:tcBorders>
              <w:top w:val="nil"/>
              <w:left w:val="nil"/>
              <w:bottom w:val="nil"/>
              <w:right w:val="nil"/>
            </w:tcBorders>
          </w:tcPr>
          <w:p w:rsidR="00392DB7" w:rsidRPr="00B12A99" w:rsidRDefault="00392DB7" w:rsidP="00091BB6">
            <w:pPr>
              <w:jc w:val="both"/>
              <w:rPr>
                <w:rFonts w:ascii="Times New Roman" w:hAnsi="Times New Roman" w:cs="Times New Roman"/>
                <w:sz w:val="20"/>
                <w:szCs w:val="20"/>
              </w:rPr>
            </w:pPr>
          </w:p>
        </w:tc>
      </w:tr>
      <w:tr w:rsidR="00392DB7" w:rsidRPr="00B12A99" w:rsidTr="002A305C">
        <w:tc>
          <w:tcPr>
            <w:tcW w:w="2610" w:type="dxa"/>
            <w:tcBorders>
              <w:top w:val="nil"/>
              <w:left w:val="nil"/>
              <w:bottom w:val="nil"/>
              <w:right w:val="nil"/>
            </w:tcBorders>
            <w:hideMark/>
          </w:tcPr>
          <w:p w:rsidR="00392DB7" w:rsidRPr="00B12A99" w:rsidRDefault="001111C0" w:rsidP="00091BB6">
            <w:pPr>
              <w:jc w:val="both"/>
              <w:rPr>
                <w:rFonts w:ascii="Times New Roman" w:hAnsi="Times New Roman" w:cs="Times New Roman"/>
                <w:sz w:val="20"/>
                <w:szCs w:val="20"/>
              </w:rPr>
            </w:pPr>
            <m:oMathPara>
              <m:oMathParaPr>
                <m:jc m:val="left"/>
              </m:oMathParaPr>
              <m:oMath>
                <m:sSup>
                  <m:sSupPr>
                    <m:ctrlPr>
                      <w:rPr>
                        <w:rFonts w:ascii="Cambria Math" w:hAnsi="Times New Roman" w:cs="Times New Roman"/>
                        <w:i/>
                        <w:sz w:val="20"/>
                        <w:szCs w:val="20"/>
                      </w:rPr>
                    </m:ctrlPr>
                  </m:sSupPr>
                  <m:e>
                    <m:r>
                      <w:rPr>
                        <w:rFonts w:ascii="Cambria Math" w:hAnsi="Cambria Math" w:cs="Times New Roman"/>
                        <w:sz w:val="20"/>
                        <w:szCs w:val="20"/>
                      </w:rPr>
                      <m:t>σ</m:t>
                    </m:r>
                  </m:e>
                  <m:sup>
                    <m:r>
                      <w:rPr>
                        <w:rFonts w:ascii="Cambria Math" w:hAnsi="Times New Roman" w:cs="Times New Roman"/>
                        <w:sz w:val="20"/>
                        <w:szCs w:val="20"/>
                      </w:rPr>
                      <m:t>2</m:t>
                    </m:r>
                  </m:sup>
                </m:sSup>
                <m:r>
                  <w:rPr>
                    <w:rFonts w:ascii="Cambria Math" w:eastAsiaTheme="minorEastAsia" w:hAnsi="Times New Roman" w:cs="Times New Roman"/>
                    <w:sz w:val="20"/>
                    <w:szCs w:val="20"/>
                  </w:rPr>
                  <m:t>=</m:t>
                </m:r>
                <m:sSup>
                  <m:sSupPr>
                    <m:ctrlPr>
                      <w:rPr>
                        <w:rFonts w:ascii="Cambria Math" w:eastAsiaTheme="minorEastAsia" w:hAnsi="Times New Roman" w:cs="Times New Roman"/>
                        <w:i/>
                        <w:sz w:val="20"/>
                        <w:szCs w:val="20"/>
                      </w:rPr>
                    </m:ctrlPr>
                  </m:sSup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v</m:t>
                        </m:r>
                      </m:sub>
                    </m:sSub>
                  </m:e>
                  <m:sup>
                    <m:r>
                      <w:rPr>
                        <w:rFonts w:ascii="Cambria Math" w:eastAsiaTheme="minorEastAsia" w:hAnsi="Times New Roman" w:cs="Times New Roman"/>
                        <w:sz w:val="20"/>
                        <w:szCs w:val="20"/>
                      </w:rPr>
                      <m:t>2</m:t>
                    </m:r>
                  </m:sup>
                </m:sSup>
                <m:r>
                  <w:rPr>
                    <w:rFonts w:ascii="Cambria Math" w:eastAsiaTheme="minorEastAsia" w:hAnsi="Times New Roman" w:cs="Times New Roman"/>
                    <w:sz w:val="20"/>
                    <w:szCs w:val="20"/>
                  </w:rPr>
                  <m:t>+</m:t>
                </m:r>
                <m:sSup>
                  <m:sSupPr>
                    <m:ctrlPr>
                      <w:rPr>
                        <w:rFonts w:ascii="Cambria Math" w:eastAsiaTheme="minorEastAsia" w:hAnsi="Times New Roman" w:cs="Times New Roman"/>
                        <w:i/>
                        <w:sz w:val="20"/>
                        <w:szCs w:val="20"/>
                      </w:rPr>
                    </m:ctrlPr>
                  </m:sSup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u</m:t>
                        </m:r>
                      </m:sub>
                    </m:sSub>
                  </m:e>
                  <m:sup>
                    <m:r>
                      <w:rPr>
                        <w:rFonts w:ascii="Cambria Math" w:eastAsiaTheme="minorEastAsia" w:hAnsi="Times New Roman" w:cs="Times New Roman"/>
                        <w:sz w:val="20"/>
                        <w:szCs w:val="20"/>
                      </w:rPr>
                      <m:t>2</m:t>
                    </m:r>
                  </m:sup>
                </m:sSup>
              </m:oMath>
            </m:oMathPara>
          </w:p>
        </w:tc>
        <w:tc>
          <w:tcPr>
            <w:tcW w:w="2970" w:type="dxa"/>
            <w:tcBorders>
              <w:top w:val="nil"/>
              <w:left w:val="nil"/>
              <w:bottom w:val="nil"/>
              <w:right w:val="nil"/>
            </w:tcBorders>
            <w:hideMark/>
          </w:tcPr>
          <w:p w:rsidR="00392DB7" w:rsidRPr="00B12A99" w:rsidRDefault="00392DB7" w:rsidP="00091BB6">
            <w:pPr>
              <w:jc w:val="center"/>
              <w:rPr>
                <w:rFonts w:ascii="Times New Roman" w:hAnsi="Times New Roman" w:cs="Times New Roman"/>
                <w:sz w:val="20"/>
                <w:szCs w:val="20"/>
              </w:rPr>
            </w:pPr>
            <w:r w:rsidRPr="00B12A99">
              <w:rPr>
                <w:rFonts w:ascii="Times New Roman" w:hAnsi="Times New Roman" w:cs="Times New Roman"/>
                <w:sz w:val="20"/>
                <w:szCs w:val="20"/>
              </w:rPr>
              <w:t xml:space="preserve">                      0.16</w:t>
            </w:r>
          </w:p>
        </w:tc>
        <w:tc>
          <w:tcPr>
            <w:tcW w:w="2520" w:type="dxa"/>
            <w:tcBorders>
              <w:top w:val="nil"/>
              <w:left w:val="nil"/>
              <w:bottom w:val="nil"/>
              <w:right w:val="nil"/>
            </w:tcBorders>
          </w:tcPr>
          <w:p w:rsidR="00392DB7" w:rsidRPr="00B12A99" w:rsidRDefault="00392DB7" w:rsidP="00091BB6">
            <w:pPr>
              <w:jc w:val="center"/>
              <w:rPr>
                <w:rFonts w:ascii="Times New Roman" w:hAnsi="Times New Roman" w:cs="Times New Roman"/>
                <w:sz w:val="20"/>
                <w:szCs w:val="20"/>
              </w:rPr>
            </w:pPr>
          </w:p>
        </w:tc>
      </w:tr>
      <w:tr w:rsidR="00392DB7" w:rsidRPr="00B12A99" w:rsidTr="002A305C">
        <w:trPr>
          <w:trHeight w:val="530"/>
        </w:trPr>
        <w:tc>
          <w:tcPr>
            <w:tcW w:w="2610" w:type="dxa"/>
            <w:tcBorders>
              <w:top w:val="nil"/>
              <w:left w:val="nil"/>
              <w:bottom w:val="nil"/>
              <w:right w:val="nil"/>
            </w:tcBorders>
            <w:hideMark/>
          </w:tcPr>
          <w:p w:rsidR="00392DB7" w:rsidRPr="00B12A99" w:rsidRDefault="00392DB7" w:rsidP="00091BB6">
            <w:pPr>
              <w:jc w:val="both"/>
              <w:rPr>
                <w:rFonts w:ascii="Times New Roman" w:hAnsi="Times New Roman" w:cs="Times New Roman"/>
                <w:sz w:val="20"/>
                <w:szCs w:val="20"/>
              </w:rPr>
            </w:pPr>
            <m:oMathPara>
              <m:oMathParaPr>
                <m:jc m:val="left"/>
              </m:oMathParaPr>
              <m:oMath>
                <m:r>
                  <m:rPr>
                    <m:sty m:val="p"/>
                  </m:rPr>
                  <w:rPr>
                    <w:rFonts w:ascii="Cambria Math" w:hAnsi="Cambria Math" w:cs="Times New Roman"/>
                    <w:sz w:val="20"/>
                    <w:szCs w:val="20"/>
                  </w:rPr>
                  <m:t>λ</m:t>
                </m:r>
                <m:r>
                  <m:rPr>
                    <m:sty m:val="p"/>
                  </m:rPr>
                  <w:rPr>
                    <w:rFonts w:ascii="Cambria Math" w:hAnsi="Times New Roman" w:cs="Times New Roman"/>
                    <w:sz w:val="20"/>
                    <w:szCs w:val="20"/>
                  </w:rPr>
                  <m:t>=</m:t>
                </m:r>
                <m:f>
                  <m:fPr>
                    <m:type m:val="skw"/>
                    <m:ctrlPr>
                      <w:rPr>
                        <w:rFonts w:ascii="Cambria Math" w:hAnsi="Times New Roman" w:cs="Times New Roman"/>
                        <w:sz w:val="20"/>
                        <w:szCs w:val="20"/>
                      </w:rPr>
                    </m:ctrlPr>
                  </m:fPr>
                  <m:num>
                    <m:sSub>
                      <m:sSubPr>
                        <m:ctrlPr>
                          <w:rPr>
                            <w:rFonts w:ascii="Cambria Math" w:hAnsi="Times New Roman" w:cs="Times New Roman"/>
                            <w:sz w:val="20"/>
                            <w:szCs w:val="20"/>
                          </w:rPr>
                        </m:ctrlPr>
                      </m:sSubPr>
                      <m:e>
                        <m:r>
                          <m:rPr>
                            <m:sty m:val="p"/>
                          </m:rPr>
                          <w:rPr>
                            <w:rFonts w:ascii="Cambria Math" w:hAnsi="Cambria Math" w:cs="Times New Roman"/>
                            <w:sz w:val="20"/>
                            <w:szCs w:val="20"/>
                          </w:rPr>
                          <m:t>σ</m:t>
                        </m:r>
                      </m:e>
                      <m:sub>
                        <m:r>
                          <m:rPr>
                            <m:sty m:val="p"/>
                          </m:rPr>
                          <w:rPr>
                            <w:rFonts w:ascii="Cambria Math" w:hAnsi="Times New Roman" w:cs="Times New Roman"/>
                            <w:sz w:val="20"/>
                            <w:szCs w:val="20"/>
                          </w:rPr>
                          <m:t>u</m:t>
                        </m:r>
                      </m:sub>
                    </m:sSub>
                  </m:num>
                  <m:den>
                    <m:sSub>
                      <m:sSubPr>
                        <m:ctrlPr>
                          <w:rPr>
                            <w:rFonts w:ascii="Cambria Math" w:hAnsi="Times New Roman" w:cs="Times New Roman"/>
                            <w:sz w:val="20"/>
                            <w:szCs w:val="20"/>
                          </w:rPr>
                        </m:ctrlPr>
                      </m:sSubPr>
                      <m:e>
                        <m:r>
                          <m:rPr>
                            <m:sty m:val="p"/>
                          </m:rPr>
                          <w:rPr>
                            <w:rFonts w:ascii="Cambria Math" w:hAnsi="Cambria Math" w:cs="Times New Roman"/>
                            <w:sz w:val="20"/>
                            <w:szCs w:val="20"/>
                          </w:rPr>
                          <m:t>σ</m:t>
                        </m:r>
                      </m:e>
                      <m:sub>
                        <m:r>
                          <m:rPr>
                            <m:sty m:val="p"/>
                          </m:rPr>
                          <w:rPr>
                            <w:rFonts w:ascii="Cambria Math" w:hAnsi="Times New Roman" w:cs="Times New Roman"/>
                            <w:sz w:val="20"/>
                            <w:szCs w:val="20"/>
                          </w:rPr>
                          <m:t>v</m:t>
                        </m:r>
                      </m:sub>
                    </m:sSub>
                  </m:den>
                </m:f>
              </m:oMath>
            </m:oMathPara>
          </w:p>
        </w:tc>
        <w:tc>
          <w:tcPr>
            <w:tcW w:w="2970" w:type="dxa"/>
            <w:tcBorders>
              <w:top w:val="nil"/>
              <w:left w:val="nil"/>
              <w:bottom w:val="nil"/>
              <w:right w:val="nil"/>
            </w:tcBorders>
            <w:hideMark/>
          </w:tcPr>
          <w:p w:rsidR="00392DB7" w:rsidRPr="00B12A99" w:rsidRDefault="00392DB7" w:rsidP="00091BB6">
            <w:pPr>
              <w:jc w:val="center"/>
              <w:rPr>
                <w:rFonts w:ascii="Times New Roman" w:hAnsi="Times New Roman" w:cs="Times New Roman"/>
                <w:sz w:val="20"/>
                <w:szCs w:val="20"/>
              </w:rPr>
            </w:pPr>
            <w:r w:rsidRPr="00B12A99">
              <w:rPr>
                <w:rFonts w:ascii="Times New Roman" w:hAnsi="Times New Roman" w:cs="Times New Roman"/>
                <w:sz w:val="20"/>
                <w:szCs w:val="20"/>
              </w:rPr>
              <w:t xml:space="preserve">                      1.22</w:t>
            </w:r>
          </w:p>
        </w:tc>
        <w:tc>
          <w:tcPr>
            <w:tcW w:w="2520" w:type="dxa"/>
            <w:tcBorders>
              <w:top w:val="nil"/>
              <w:left w:val="nil"/>
              <w:bottom w:val="nil"/>
              <w:right w:val="nil"/>
            </w:tcBorders>
          </w:tcPr>
          <w:p w:rsidR="00392DB7" w:rsidRPr="00B12A99" w:rsidRDefault="00392DB7" w:rsidP="00091BB6">
            <w:pPr>
              <w:jc w:val="center"/>
              <w:rPr>
                <w:rFonts w:ascii="Times New Roman" w:hAnsi="Times New Roman" w:cs="Times New Roman"/>
                <w:sz w:val="20"/>
                <w:szCs w:val="20"/>
              </w:rPr>
            </w:pPr>
          </w:p>
        </w:tc>
      </w:tr>
      <w:tr w:rsidR="00392DB7" w:rsidRPr="00B12A99" w:rsidTr="002A305C">
        <w:tc>
          <w:tcPr>
            <w:tcW w:w="2610" w:type="dxa"/>
            <w:tcBorders>
              <w:top w:val="nil"/>
              <w:left w:val="nil"/>
              <w:bottom w:val="nil"/>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 xml:space="preserve">Gamma </w:t>
            </w:r>
            <m:oMath>
              <m:r>
                <w:rPr>
                  <w:rFonts w:ascii="Cambria Math" w:hAnsi="Times New Roman" w:cs="Times New Roman"/>
                  <w:sz w:val="20"/>
                  <w:szCs w:val="20"/>
                </w:rPr>
                <m:t>(</m:t>
              </m:r>
              <m:r>
                <w:rPr>
                  <w:rFonts w:ascii="Cambria Math" w:hAnsi="Cambria Math" w:cs="Times New Roman"/>
                  <w:sz w:val="20"/>
                  <w:szCs w:val="20"/>
                </w:rPr>
                <m:t>γ</m:t>
              </m:r>
              <m:r>
                <w:rPr>
                  <w:rFonts w:ascii="Cambria Math" w:hAnsi="Times New Roman" w:cs="Times New Roman"/>
                  <w:sz w:val="20"/>
                  <w:szCs w:val="20"/>
                </w:rPr>
                <m:t>)</m:t>
              </m:r>
            </m:oMath>
          </w:p>
        </w:tc>
        <w:tc>
          <w:tcPr>
            <w:tcW w:w="2970" w:type="dxa"/>
            <w:tcBorders>
              <w:top w:val="nil"/>
              <w:left w:val="nil"/>
              <w:bottom w:val="nil"/>
              <w:right w:val="nil"/>
            </w:tcBorders>
            <w:hideMark/>
          </w:tcPr>
          <w:p w:rsidR="00392DB7" w:rsidRPr="00B12A99" w:rsidRDefault="007C6582" w:rsidP="00091BB6">
            <w:pPr>
              <w:jc w:val="center"/>
              <w:rPr>
                <w:rFonts w:ascii="Times New Roman" w:hAnsi="Times New Roman" w:cs="Times New Roman"/>
                <w:sz w:val="20"/>
                <w:szCs w:val="20"/>
              </w:rPr>
            </w:pPr>
            <w:r>
              <w:rPr>
                <w:rFonts w:ascii="Times New Roman" w:hAnsi="Times New Roman" w:cs="Times New Roman"/>
                <w:sz w:val="20"/>
                <w:szCs w:val="20"/>
              </w:rPr>
              <w:t xml:space="preserve">                    </w:t>
            </w:r>
            <w:r w:rsidR="00392DB7" w:rsidRPr="00B12A99">
              <w:rPr>
                <w:rFonts w:ascii="Times New Roman" w:hAnsi="Times New Roman" w:cs="Times New Roman"/>
                <w:sz w:val="20"/>
                <w:szCs w:val="20"/>
              </w:rPr>
              <w:t xml:space="preserve"> 0.60</w:t>
            </w:r>
          </w:p>
        </w:tc>
        <w:tc>
          <w:tcPr>
            <w:tcW w:w="2520" w:type="dxa"/>
            <w:tcBorders>
              <w:top w:val="nil"/>
              <w:left w:val="nil"/>
              <w:bottom w:val="nil"/>
              <w:right w:val="nil"/>
            </w:tcBorders>
          </w:tcPr>
          <w:p w:rsidR="00392DB7" w:rsidRPr="00B12A99" w:rsidRDefault="00392DB7" w:rsidP="00091BB6">
            <w:pPr>
              <w:jc w:val="both"/>
              <w:rPr>
                <w:rFonts w:ascii="Times New Roman" w:hAnsi="Times New Roman" w:cs="Times New Roman"/>
                <w:sz w:val="20"/>
                <w:szCs w:val="20"/>
              </w:rPr>
            </w:pPr>
          </w:p>
        </w:tc>
      </w:tr>
      <w:tr w:rsidR="00392DB7" w:rsidRPr="00B12A99" w:rsidTr="002A305C">
        <w:trPr>
          <w:trHeight w:val="360"/>
        </w:trPr>
        <w:tc>
          <w:tcPr>
            <w:tcW w:w="2610" w:type="dxa"/>
            <w:tcBorders>
              <w:top w:val="nil"/>
              <w:left w:val="nil"/>
              <w:bottom w:val="single" w:sz="4" w:space="0" w:color="auto"/>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Log likelihood</w:t>
            </w:r>
          </w:p>
        </w:tc>
        <w:tc>
          <w:tcPr>
            <w:tcW w:w="2970" w:type="dxa"/>
            <w:tcBorders>
              <w:top w:val="nil"/>
              <w:left w:val="nil"/>
              <w:bottom w:val="single" w:sz="4" w:space="0" w:color="auto"/>
              <w:right w:val="nil"/>
            </w:tcBorders>
            <w:hideMark/>
          </w:tcPr>
          <w:p w:rsidR="00392DB7" w:rsidRPr="00B12A99" w:rsidRDefault="00392DB7" w:rsidP="00091BB6">
            <w:pPr>
              <w:jc w:val="both"/>
              <w:rPr>
                <w:rFonts w:ascii="Times New Roman" w:hAnsi="Times New Roman" w:cs="Times New Roman"/>
                <w:sz w:val="20"/>
                <w:szCs w:val="20"/>
              </w:rPr>
            </w:pPr>
            <w:r w:rsidRPr="00B12A99">
              <w:rPr>
                <w:rFonts w:ascii="Times New Roman" w:hAnsi="Times New Roman" w:cs="Times New Roman"/>
                <w:sz w:val="20"/>
                <w:szCs w:val="20"/>
              </w:rPr>
              <w:t xml:space="preserve">                         </w:t>
            </w:r>
            <w:r w:rsidR="001E5C7F">
              <w:rPr>
                <w:rFonts w:ascii="Times New Roman" w:hAnsi="Times New Roman" w:cs="Times New Roman"/>
                <w:sz w:val="20"/>
                <w:szCs w:val="20"/>
              </w:rPr>
              <w:t xml:space="preserve"> </w:t>
            </w:r>
            <w:bookmarkStart w:id="52" w:name="_GoBack"/>
            <w:bookmarkEnd w:id="52"/>
            <w:r w:rsidR="00B12A99">
              <w:rPr>
                <w:rFonts w:ascii="Times New Roman" w:hAnsi="Times New Roman" w:cs="Times New Roman"/>
                <w:sz w:val="20"/>
                <w:szCs w:val="20"/>
              </w:rPr>
              <w:t xml:space="preserve">   </w:t>
            </w:r>
            <w:r w:rsidR="00B87E2E">
              <w:rPr>
                <w:rFonts w:ascii="Times New Roman" w:hAnsi="Times New Roman" w:cs="Times New Roman"/>
                <w:sz w:val="20"/>
                <w:szCs w:val="20"/>
              </w:rPr>
              <w:t xml:space="preserve"> </w:t>
            </w:r>
            <w:r w:rsidRPr="00B12A99">
              <w:rPr>
                <w:rFonts w:ascii="Times New Roman" w:hAnsi="Times New Roman" w:cs="Times New Roman"/>
                <w:sz w:val="20"/>
                <w:szCs w:val="20"/>
              </w:rPr>
              <w:t xml:space="preserve">  -64.34</w:t>
            </w:r>
          </w:p>
        </w:tc>
        <w:tc>
          <w:tcPr>
            <w:tcW w:w="2520" w:type="dxa"/>
            <w:tcBorders>
              <w:top w:val="nil"/>
              <w:left w:val="nil"/>
              <w:bottom w:val="single" w:sz="4" w:space="0" w:color="auto"/>
              <w:right w:val="nil"/>
            </w:tcBorders>
          </w:tcPr>
          <w:p w:rsidR="00392DB7" w:rsidRPr="00B12A99" w:rsidRDefault="00392DB7" w:rsidP="00091BB6">
            <w:pPr>
              <w:jc w:val="both"/>
              <w:rPr>
                <w:rFonts w:ascii="Times New Roman" w:hAnsi="Times New Roman" w:cs="Times New Roman"/>
                <w:sz w:val="20"/>
                <w:szCs w:val="20"/>
              </w:rPr>
            </w:pPr>
          </w:p>
        </w:tc>
      </w:tr>
    </w:tbl>
    <w:p w:rsidR="00392DB7" w:rsidRPr="00B12A99" w:rsidRDefault="00392DB7" w:rsidP="007C6582">
      <w:pPr>
        <w:spacing w:after="0" w:line="240" w:lineRule="auto"/>
        <w:jc w:val="both"/>
        <w:rPr>
          <w:rFonts w:ascii="Times New Roman" w:hAnsi="Times New Roman" w:cs="Times New Roman"/>
          <w:sz w:val="20"/>
          <w:szCs w:val="20"/>
        </w:rPr>
      </w:pPr>
      <w:r w:rsidRPr="00B12A99">
        <w:rPr>
          <w:rFonts w:ascii="Times New Roman" w:hAnsi="Times New Roman" w:cs="Times New Roman"/>
          <w:sz w:val="20"/>
          <w:szCs w:val="20"/>
        </w:rPr>
        <w:t xml:space="preserve">Note: *** refers to 1% significance level. </w:t>
      </w:r>
    </w:p>
    <w:p w:rsidR="00392DB7" w:rsidRPr="00B12A99" w:rsidRDefault="00392DB7" w:rsidP="007C6582">
      <w:pPr>
        <w:spacing w:after="0" w:line="240" w:lineRule="auto"/>
        <w:jc w:val="both"/>
        <w:rPr>
          <w:rFonts w:ascii="Times New Roman" w:hAnsi="Times New Roman" w:cs="Times New Roman"/>
          <w:sz w:val="20"/>
          <w:szCs w:val="20"/>
        </w:rPr>
      </w:pPr>
      <w:r w:rsidRPr="00B12A99">
        <w:rPr>
          <w:rFonts w:ascii="Times New Roman" w:hAnsi="Times New Roman" w:cs="Times New Roman"/>
          <w:sz w:val="20"/>
          <w:szCs w:val="20"/>
        </w:rPr>
        <w:t>Source: Model output (2017)</w:t>
      </w:r>
    </w:p>
    <w:p w:rsidR="00091BB6" w:rsidRDefault="00091BB6" w:rsidP="007C6582">
      <w:pPr>
        <w:spacing w:after="0" w:line="240" w:lineRule="auto"/>
        <w:jc w:val="both"/>
        <w:rPr>
          <w:rFonts w:ascii="Times New Roman" w:hAnsi="Times New Roman" w:cs="Times New Roman"/>
          <w:sz w:val="24"/>
          <w:szCs w:val="24"/>
        </w:rPr>
      </w:pPr>
    </w:p>
    <w:p w:rsidR="00B12A99" w:rsidRDefault="00B12A99" w:rsidP="00930F23">
      <w:pPr>
        <w:spacing w:after="0" w:line="240" w:lineRule="auto"/>
        <w:jc w:val="both"/>
        <w:rPr>
          <w:rFonts w:ascii="Times New Roman" w:hAnsi="Times New Roman" w:cs="Times New Roman"/>
          <w:sz w:val="24"/>
          <w:szCs w:val="24"/>
        </w:rPr>
      </w:pPr>
    </w:p>
    <w:p w:rsidR="00B12A99" w:rsidRDefault="00B12A99" w:rsidP="00930F23">
      <w:pPr>
        <w:spacing w:after="0" w:line="240" w:lineRule="auto"/>
        <w:jc w:val="both"/>
        <w:rPr>
          <w:rFonts w:ascii="Times New Roman" w:hAnsi="Times New Roman" w:cs="Times New Roman"/>
          <w:sz w:val="24"/>
          <w:szCs w:val="24"/>
        </w:rPr>
      </w:pPr>
    </w:p>
    <w:p w:rsidR="007C6582" w:rsidRDefault="007C6582" w:rsidP="00930F23">
      <w:pPr>
        <w:spacing w:after="0" w:line="240" w:lineRule="auto"/>
        <w:jc w:val="both"/>
        <w:rPr>
          <w:rFonts w:ascii="Times New Roman" w:hAnsi="Times New Roman" w:cs="Times New Roman"/>
          <w:sz w:val="24"/>
          <w:szCs w:val="24"/>
        </w:rPr>
      </w:pPr>
    </w:p>
    <w:p w:rsidR="007C6582" w:rsidRDefault="007C6582" w:rsidP="00930F23">
      <w:pPr>
        <w:spacing w:after="0" w:line="240" w:lineRule="auto"/>
        <w:jc w:val="both"/>
        <w:rPr>
          <w:rFonts w:ascii="Times New Roman" w:hAnsi="Times New Roman" w:cs="Times New Roman"/>
          <w:sz w:val="24"/>
          <w:szCs w:val="24"/>
        </w:rPr>
      </w:pPr>
    </w:p>
    <w:p w:rsidR="00930F23" w:rsidRPr="00392DB7" w:rsidRDefault="00930F23" w:rsidP="00930F23">
      <w:pPr>
        <w:spacing w:after="0" w:line="240" w:lineRule="auto"/>
        <w:jc w:val="both"/>
        <w:rPr>
          <w:rFonts w:ascii="Times New Roman" w:eastAsiaTheme="minorEastAsia" w:hAnsi="Times New Roman" w:cs="Times New Roman"/>
          <w:sz w:val="24"/>
          <w:szCs w:val="24"/>
        </w:rPr>
      </w:pPr>
    </w:p>
    <w:p w:rsidR="00392DB7" w:rsidRPr="007C6582" w:rsidRDefault="00392DB7" w:rsidP="007C6582">
      <w:pPr>
        <w:spacing w:after="0" w:line="240" w:lineRule="auto"/>
        <w:jc w:val="both"/>
        <w:rPr>
          <w:rFonts w:ascii="Times New Roman" w:hAnsi="Times New Roman" w:cs="Times New Roman"/>
          <w:b/>
          <w:sz w:val="20"/>
          <w:szCs w:val="20"/>
        </w:rPr>
      </w:pPr>
      <w:bookmarkStart w:id="53" w:name="_Toc482716374"/>
      <w:bookmarkStart w:id="54" w:name="_Toc505967537"/>
      <w:r w:rsidRPr="007C6582">
        <w:rPr>
          <w:rFonts w:ascii="Times New Roman" w:hAnsi="Times New Roman" w:cs="Times New Roman"/>
          <w:b/>
          <w:sz w:val="20"/>
          <w:szCs w:val="20"/>
        </w:rPr>
        <w:lastRenderedPageBreak/>
        <w:t xml:space="preserve">Efficiency scores </w:t>
      </w:r>
      <w:bookmarkEnd w:id="53"/>
      <w:bookmarkEnd w:id="54"/>
      <w:r w:rsidR="003B7332" w:rsidRPr="007C6582">
        <w:rPr>
          <w:rFonts w:ascii="Times New Roman" w:hAnsi="Times New Roman" w:cs="Times New Roman"/>
          <w:b/>
          <w:sz w:val="20"/>
          <w:szCs w:val="20"/>
        </w:rPr>
        <w:t>of sample farmers</w:t>
      </w:r>
    </w:p>
    <w:p w:rsidR="00392DB7" w:rsidRPr="007C6582" w:rsidRDefault="00392DB7" w:rsidP="00930F23">
      <w:pPr>
        <w:spacing w:after="0" w:line="240" w:lineRule="auto"/>
        <w:jc w:val="both"/>
        <w:rPr>
          <w:rFonts w:ascii="Times New Roman" w:hAnsi="Times New Roman" w:cs="Times New Roman"/>
          <w:sz w:val="20"/>
          <w:szCs w:val="20"/>
        </w:rPr>
      </w:pPr>
      <w:r w:rsidRPr="007C6582">
        <w:rPr>
          <w:rFonts w:ascii="Times New Roman" w:hAnsi="Times New Roman" w:cs="Times New Roman"/>
          <w:sz w:val="20"/>
          <w:szCs w:val="20"/>
        </w:rPr>
        <w:t>The average TE of sample farmers was about 0.79 with a minimum level of 0.41 and the maximum level of 0.92. This means that if the average farmer in the sample was to achieve the technical efficient level of its most efficient counterpart, then the average farmer could realize a 21% increase in output by improving technical efficiency with existing inputs and technology.</w:t>
      </w:r>
    </w:p>
    <w:p w:rsidR="007C6582" w:rsidRDefault="00392DB7" w:rsidP="007C6582">
      <w:pPr>
        <w:tabs>
          <w:tab w:val="left" w:pos="3780"/>
        </w:tabs>
        <w:spacing w:after="0" w:line="240" w:lineRule="auto"/>
        <w:rPr>
          <w:rFonts w:ascii="Times New Roman" w:hAnsi="Times New Roman" w:cs="Times New Roman"/>
          <w:b/>
          <w:sz w:val="20"/>
          <w:szCs w:val="20"/>
        </w:rPr>
      </w:pPr>
      <w:bookmarkStart w:id="55" w:name="_Toc505967539"/>
      <w:bookmarkStart w:id="56" w:name="_Toc482716376"/>
      <w:r w:rsidRPr="007C6582">
        <w:rPr>
          <w:rFonts w:ascii="Times New Roman" w:hAnsi="Times New Roman" w:cs="Times New Roman"/>
          <w:b/>
          <w:sz w:val="20"/>
          <w:szCs w:val="20"/>
        </w:rPr>
        <w:t xml:space="preserve">Determinants of </w:t>
      </w:r>
      <w:r w:rsidR="003B7332" w:rsidRPr="007C6582">
        <w:rPr>
          <w:rFonts w:ascii="Times New Roman" w:hAnsi="Times New Roman" w:cs="Times New Roman"/>
          <w:b/>
          <w:sz w:val="20"/>
          <w:szCs w:val="20"/>
        </w:rPr>
        <w:t xml:space="preserve">technical </w:t>
      </w:r>
      <w:r w:rsidRPr="007C6582">
        <w:rPr>
          <w:rFonts w:ascii="Times New Roman" w:hAnsi="Times New Roman" w:cs="Times New Roman"/>
          <w:b/>
          <w:sz w:val="20"/>
          <w:szCs w:val="20"/>
        </w:rPr>
        <w:t>efficiency</w:t>
      </w:r>
      <w:bookmarkEnd w:id="55"/>
      <w:r w:rsidR="004A1509" w:rsidRPr="007C6582">
        <w:rPr>
          <w:rFonts w:ascii="Times New Roman" w:hAnsi="Times New Roman" w:cs="Times New Roman"/>
          <w:b/>
          <w:sz w:val="20"/>
          <w:szCs w:val="20"/>
        </w:rPr>
        <w:tab/>
      </w:r>
    </w:p>
    <w:p w:rsidR="00091BB6" w:rsidRPr="007C6582" w:rsidRDefault="00392DB7" w:rsidP="007C6582">
      <w:pPr>
        <w:tabs>
          <w:tab w:val="left" w:pos="3780"/>
        </w:tabs>
        <w:spacing w:after="0" w:line="240" w:lineRule="auto"/>
        <w:jc w:val="both"/>
        <w:rPr>
          <w:rFonts w:ascii="Times New Roman" w:hAnsi="Times New Roman" w:cs="Times New Roman"/>
          <w:b/>
          <w:sz w:val="20"/>
          <w:szCs w:val="20"/>
        </w:rPr>
      </w:pPr>
      <w:r w:rsidRPr="007C6582">
        <w:rPr>
          <w:rFonts w:ascii="Times New Roman" w:hAnsi="Times New Roman" w:cs="Times New Roman"/>
          <w:sz w:val="20"/>
          <w:szCs w:val="20"/>
        </w:rPr>
        <w:t xml:space="preserve">Sex of households head had a positive and significant effect on technical efficiencies at 1% significant implying that male headed households are more likely to be technically efficient compared to their female headed counterpart. This is because male headed households might be more likely to attend different training, follow up of the farm and access to information than female headed households. Furthermore, the result indicates, a change in the dummy variable sex (from 0 to 1) increases the expected value of technical </w:t>
      </w:r>
      <w:r w:rsidR="00E9757F" w:rsidRPr="007C6582">
        <w:rPr>
          <w:rFonts w:ascii="Times New Roman" w:hAnsi="Times New Roman" w:cs="Times New Roman"/>
          <w:sz w:val="20"/>
          <w:szCs w:val="20"/>
        </w:rPr>
        <w:t>efficiency of farmers by 7.2</w:t>
      </w:r>
      <w:r w:rsidRPr="007C6582">
        <w:rPr>
          <w:rFonts w:ascii="Times New Roman" w:hAnsi="Times New Roman" w:cs="Times New Roman"/>
          <w:sz w:val="20"/>
          <w:szCs w:val="20"/>
        </w:rPr>
        <w:t xml:space="preserve">%. This result is consistent with the finding of Mekdes (2011). The study also reveals a positive and significant association between education level and technical efficiency at 5%, implying that farmers with </w:t>
      </w:r>
      <w:r w:rsidR="00E9757F" w:rsidRPr="007C6582">
        <w:rPr>
          <w:rFonts w:ascii="Times New Roman" w:hAnsi="Times New Roman" w:cs="Times New Roman"/>
          <w:sz w:val="20"/>
          <w:szCs w:val="20"/>
        </w:rPr>
        <w:t>higher</w:t>
      </w:r>
      <w:r w:rsidRPr="007C6582">
        <w:rPr>
          <w:rFonts w:ascii="Times New Roman" w:hAnsi="Times New Roman" w:cs="Times New Roman"/>
          <w:sz w:val="20"/>
          <w:szCs w:val="20"/>
        </w:rPr>
        <w:t xml:space="preserve"> level of education are more efficient than </w:t>
      </w:r>
      <w:r w:rsidR="00E9757F" w:rsidRPr="007C6582">
        <w:rPr>
          <w:rFonts w:ascii="Times New Roman" w:hAnsi="Times New Roman" w:cs="Times New Roman"/>
          <w:sz w:val="20"/>
          <w:szCs w:val="20"/>
        </w:rPr>
        <w:t>others</w:t>
      </w:r>
      <w:r w:rsidRPr="007C6582">
        <w:rPr>
          <w:rFonts w:ascii="Times New Roman" w:hAnsi="Times New Roman" w:cs="Times New Roman"/>
          <w:sz w:val="20"/>
          <w:szCs w:val="20"/>
        </w:rPr>
        <w:t>. The reason might be educated farmers are better access to information and could quickly adopt new technologies on their farm. In other words, the result shows, a one year increase in education level of a household head increase the expected value of technical efficiency of a farmer by about 0.7</w:t>
      </w:r>
      <w:r w:rsidR="00A7388B" w:rsidRPr="007C6582">
        <w:rPr>
          <w:rFonts w:ascii="Times New Roman" w:hAnsi="Times New Roman" w:cs="Times New Roman"/>
          <w:sz w:val="20"/>
          <w:szCs w:val="20"/>
        </w:rPr>
        <w:t>%</w:t>
      </w:r>
      <w:r w:rsidRPr="007C6582">
        <w:rPr>
          <w:rFonts w:ascii="Times New Roman" w:hAnsi="Times New Roman" w:cs="Times New Roman"/>
          <w:sz w:val="20"/>
          <w:szCs w:val="20"/>
        </w:rPr>
        <w:t xml:space="preserve">. This result is consistent with the finding of Solomon (2014); Hailemaraim (2015) and Sisay </w:t>
      </w:r>
      <w:r w:rsidRPr="007C6582">
        <w:rPr>
          <w:rFonts w:ascii="Times New Roman" w:hAnsi="Times New Roman" w:cs="Times New Roman"/>
          <w:i/>
          <w:sz w:val="20"/>
          <w:szCs w:val="20"/>
        </w:rPr>
        <w:t>et al.</w:t>
      </w:r>
      <w:r w:rsidR="007C6582">
        <w:rPr>
          <w:rFonts w:ascii="Times New Roman" w:hAnsi="Times New Roman" w:cs="Times New Roman"/>
          <w:sz w:val="20"/>
          <w:szCs w:val="20"/>
        </w:rPr>
        <w:t xml:space="preserve"> (2015).  </w:t>
      </w:r>
      <w:r w:rsidRPr="007C6582">
        <w:rPr>
          <w:rFonts w:ascii="Times New Roman" w:hAnsi="Times New Roman" w:cs="Times New Roman"/>
          <w:sz w:val="20"/>
          <w:szCs w:val="20"/>
        </w:rPr>
        <w:t>The study also found that participation in the off/non-farm activities had positive and significant effect on technical and economic efficiencies as expected at 10% level of significance. This implies that farmers who participate in off/non-farm activities are more efficient than non-participants. This might be because income obtained from such activities could be used for the purchase of agricultural inputs and augment financing household’s expenditures which would otherwise put pressure on farm income. Furthermore, the result indicates, a change in the dummy variable off/non-farm activities (from 0 to 1) increases the expected value of technical efficiency of farmers by 2.6</w:t>
      </w:r>
      <w:r w:rsidR="00800DCA" w:rsidRPr="007C6582">
        <w:rPr>
          <w:rFonts w:ascii="Times New Roman" w:hAnsi="Times New Roman" w:cs="Times New Roman"/>
          <w:sz w:val="20"/>
          <w:szCs w:val="20"/>
        </w:rPr>
        <w:t>%</w:t>
      </w:r>
      <w:r w:rsidRPr="007C6582">
        <w:rPr>
          <w:rFonts w:ascii="Times New Roman" w:hAnsi="Times New Roman" w:cs="Times New Roman"/>
          <w:sz w:val="20"/>
          <w:szCs w:val="20"/>
        </w:rPr>
        <w:t xml:space="preserve">. The result is consistent with study of Ermias </w:t>
      </w:r>
      <w:r w:rsidR="007C6582">
        <w:rPr>
          <w:rFonts w:ascii="Times New Roman" w:hAnsi="Times New Roman" w:cs="Times New Roman"/>
          <w:sz w:val="20"/>
          <w:szCs w:val="20"/>
        </w:rPr>
        <w:t xml:space="preserve">(2013) and Hailemaraim (2015). </w:t>
      </w:r>
      <w:r w:rsidRPr="007C6582">
        <w:rPr>
          <w:rFonts w:ascii="Times New Roman" w:hAnsi="Times New Roman" w:cs="Times New Roman"/>
          <w:sz w:val="20"/>
          <w:szCs w:val="20"/>
        </w:rPr>
        <w:t>Farm size had negative and s</w:t>
      </w:r>
      <w:r w:rsidR="00ED0D38" w:rsidRPr="007C6582">
        <w:rPr>
          <w:rFonts w:ascii="Times New Roman" w:hAnsi="Times New Roman" w:cs="Times New Roman"/>
          <w:sz w:val="20"/>
          <w:szCs w:val="20"/>
        </w:rPr>
        <w:t>ignificant effect on technical efficiency as expected at 10</w:t>
      </w:r>
      <w:r w:rsidRPr="007C6582">
        <w:rPr>
          <w:rFonts w:ascii="Times New Roman" w:hAnsi="Times New Roman" w:cs="Times New Roman"/>
          <w:sz w:val="20"/>
          <w:szCs w:val="20"/>
        </w:rPr>
        <w:t xml:space="preserve">% significance level respectively. This means that as land holding of the farmers increase, </w:t>
      </w:r>
      <w:r w:rsidR="007E5597" w:rsidRPr="007C6582">
        <w:rPr>
          <w:rFonts w:ascii="Times New Roman" w:hAnsi="Times New Roman" w:cs="Times New Roman"/>
          <w:sz w:val="20"/>
          <w:szCs w:val="20"/>
        </w:rPr>
        <w:t xml:space="preserve">technical </w:t>
      </w:r>
      <w:r w:rsidRPr="007C6582">
        <w:rPr>
          <w:rFonts w:ascii="Times New Roman" w:hAnsi="Times New Roman" w:cs="Times New Roman"/>
          <w:sz w:val="20"/>
          <w:szCs w:val="20"/>
        </w:rPr>
        <w:t>efficiency decrease.  This is because of its difficulty in management and higher transaction cost</w:t>
      </w:r>
      <w:r w:rsidRPr="00392DB7">
        <w:rPr>
          <w:rFonts w:ascii="Times New Roman" w:hAnsi="Times New Roman" w:cs="Times New Roman"/>
          <w:sz w:val="24"/>
          <w:szCs w:val="24"/>
        </w:rPr>
        <w:t xml:space="preserve"> </w:t>
      </w:r>
      <w:r w:rsidRPr="007C6582">
        <w:rPr>
          <w:rFonts w:ascii="Times New Roman" w:hAnsi="Times New Roman" w:cs="Times New Roman"/>
          <w:sz w:val="20"/>
          <w:szCs w:val="20"/>
        </w:rPr>
        <w:t>compared to the small farm size. In other words, a unit increases in farm size of a households decrease t</w:t>
      </w:r>
      <w:r w:rsidR="00ED0D38" w:rsidRPr="007C6582">
        <w:rPr>
          <w:rFonts w:ascii="Times New Roman" w:hAnsi="Times New Roman" w:cs="Times New Roman"/>
          <w:sz w:val="20"/>
          <w:szCs w:val="20"/>
        </w:rPr>
        <w:t>he expected value of technical efficiency of a farmer by 0.6%</w:t>
      </w:r>
      <w:r w:rsidRPr="007C6582">
        <w:rPr>
          <w:rFonts w:ascii="Times New Roman" w:hAnsi="Times New Roman" w:cs="Times New Roman"/>
          <w:sz w:val="20"/>
          <w:szCs w:val="20"/>
        </w:rPr>
        <w:t xml:space="preserve">. This result is in line with the finding of Mekdes (2011) and Sisay </w:t>
      </w:r>
      <w:r w:rsidRPr="007C6582">
        <w:rPr>
          <w:rFonts w:ascii="Times New Roman" w:hAnsi="Times New Roman" w:cs="Times New Roman"/>
          <w:i/>
          <w:sz w:val="20"/>
          <w:szCs w:val="20"/>
        </w:rPr>
        <w:t>et al.</w:t>
      </w:r>
      <w:r w:rsidRPr="007C6582">
        <w:rPr>
          <w:rFonts w:ascii="Times New Roman" w:hAnsi="Times New Roman" w:cs="Times New Roman"/>
          <w:sz w:val="20"/>
          <w:szCs w:val="20"/>
        </w:rPr>
        <w:t xml:space="preserve"> (2015).</w:t>
      </w:r>
      <w:bookmarkStart w:id="57" w:name="_Toc505967786"/>
    </w:p>
    <w:p w:rsidR="00392DB7" w:rsidRPr="007C6582" w:rsidRDefault="00392DB7" w:rsidP="007C6582">
      <w:pPr>
        <w:spacing w:after="0" w:line="240" w:lineRule="auto"/>
        <w:jc w:val="both"/>
        <w:rPr>
          <w:rFonts w:ascii="Times New Roman" w:hAnsi="Times New Roman" w:cs="Times New Roman"/>
          <w:sz w:val="20"/>
          <w:szCs w:val="20"/>
        </w:rPr>
      </w:pPr>
      <w:r w:rsidRPr="007C6582">
        <w:rPr>
          <w:rFonts w:ascii="Times New Roman" w:eastAsia="Times New Roman" w:hAnsi="Times New Roman" w:cs="Times New Roman"/>
          <w:sz w:val="20"/>
          <w:szCs w:val="20"/>
        </w:rPr>
        <w:t xml:space="preserve">Table </w:t>
      </w:r>
      <w:r w:rsidR="00ED0D38" w:rsidRPr="007C6582">
        <w:rPr>
          <w:rFonts w:ascii="Times New Roman" w:eastAsia="Times New Roman" w:hAnsi="Times New Roman" w:cs="Times New Roman"/>
          <w:sz w:val="20"/>
          <w:szCs w:val="20"/>
        </w:rPr>
        <w:t>4</w:t>
      </w:r>
      <w:r w:rsidRPr="007C6582">
        <w:rPr>
          <w:rFonts w:ascii="Times New Roman" w:eastAsia="Times New Roman" w:hAnsi="Times New Roman" w:cs="Times New Roman"/>
          <w:sz w:val="20"/>
          <w:szCs w:val="20"/>
        </w:rPr>
        <w:t>: Two limit To</w:t>
      </w:r>
      <w:r w:rsidR="00EF009E" w:rsidRPr="007C6582">
        <w:rPr>
          <w:rFonts w:ascii="Times New Roman" w:eastAsia="Times New Roman" w:hAnsi="Times New Roman" w:cs="Times New Roman"/>
          <w:sz w:val="20"/>
          <w:szCs w:val="20"/>
        </w:rPr>
        <w:t xml:space="preserve">bit regression estimates of </w:t>
      </w:r>
      <w:bookmarkEnd w:id="57"/>
      <w:r w:rsidR="00EF009E" w:rsidRPr="007C6582">
        <w:rPr>
          <w:rFonts w:ascii="Times New Roman" w:eastAsia="Times New Roman" w:hAnsi="Times New Roman" w:cs="Times New Roman"/>
          <w:sz w:val="20"/>
          <w:szCs w:val="20"/>
        </w:rPr>
        <w:t xml:space="preserve">technical efficiency </w:t>
      </w:r>
      <w:r w:rsidRPr="007C6582">
        <w:rPr>
          <w:rFonts w:ascii="Times New Roman" w:eastAsia="Times New Roman" w:hAnsi="Times New Roman" w:cs="Times New Roman"/>
          <w:sz w:val="20"/>
          <w:szCs w:val="20"/>
        </w:rPr>
        <w:t xml:space="preserve"> </w:t>
      </w:r>
    </w:p>
    <w:tbl>
      <w:tblPr>
        <w:tblStyle w:val="TableGrid"/>
        <w:tblpPr w:leftFromText="180" w:rightFromText="180" w:vertAnchor="text" w:tblpY="1"/>
        <w:tblOverlap w:val="never"/>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1980"/>
        <w:gridCol w:w="2700"/>
      </w:tblGrid>
      <w:tr w:rsidR="00EF3F3B" w:rsidRPr="007C6582" w:rsidTr="007C6582">
        <w:trPr>
          <w:trHeight w:val="533"/>
        </w:trPr>
        <w:tc>
          <w:tcPr>
            <w:tcW w:w="4248" w:type="dxa"/>
            <w:tcBorders>
              <w:top w:val="single" w:sz="4" w:space="0" w:color="auto"/>
              <w:left w:val="nil"/>
              <w:bottom w:val="single" w:sz="4" w:space="0" w:color="auto"/>
              <w:right w:val="nil"/>
            </w:tcBorders>
          </w:tcPr>
          <w:p w:rsidR="00EF3F3B" w:rsidRPr="007C6582" w:rsidRDefault="00EF3F3B" w:rsidP="00091BB6">
            <w:pPr>
              <w:jc w:val="both"/>
              <w:rPr>
                <w:rFonts w:ascii="Times New Roman" w:hAnsi="Times New Roman" w:cs="Times New Roman"/>
                <w:sz w:val="20"/>
                <w:szCs w:val="20"/>
              </w:rPr>
            </w:pPr>
          </w:p>
          <w:p w:rsidR="00C17655" w:rsidRPr="007C6582" w:rsidRDefault="00C17655" w:rsidP="00091BB6">
            <w:pPr>
              <w:jc w:val="both"/>
              <w:rPr>
                <w:rFonts w:ascii="Times New Roman" w:hAnsi="Times New Roman" w:cs="Times New Roman"/>
                <w:sz w:val="20"/>
                <w:szCs w:val="20"/>
              </w:rPr>
            </w:pPr>
            <w:r w:rsidRPr="007C6582">
              <w:rPr>
                <w:rFonts w:ascii="Times New Roman" w:hAnsi="Times New Roman" w:cs="Times New Roman"/>
                <w:sz w:val="20"/>
                <w:szCs w:val="20"/>
              </w:rPr>
              <w:t xml:space="preserve">Variables </w:t>
            </w:r>
          </w:p>
        </w:tc>
        <w:tc>
          <w:tcPr>
            <w:tcW w:w="1980" w:type="dxa"/>
            <w:tcBorders>
              <w:top w:val="single" w:sz="4" w:space="0" w:color="auto"/>
              <w:left w:val="nil"/>
              <w:bottom w:val="single" w:sz="4" w:space="0" w:color="auto"/>
              <w:right w:val="nil"/>
            </w:tcBorders>
            <w:hideMark/>
          </w:tcPr>
          <w:p w:rsidR="00EF3F3B" w:rsidRPr="007C6582" w:rsidRDefault="007C6582" w:rsidP="00091BB6">
            <w:pPr>
              <w:jc w:val="both"/>
              <w:rPr>
                <w:rFonts w:ascii="Times New Roman" w:hAnsi="Times New Roman" w:cs="Times New Roman"/>
                <w:sz w:val="20"/>
                <w:szCs w:val="20"/>
              </w:rPr>
            </w:pPr>
            <w:r>
              <w:rPr>
                <w:rFonts w:ascii="Times New Roman" w:hAnsi="Times New Roman" w:cs="Times New Roman"/>
                <w:sz w:val="20"/>
                <w:szCs w:val="20"/>
              </w:rPr>
              <w:t xml:space="preserve">Marginal </w:t>
            </w:r>
            <w:r w:rsidR="00C17655" w:rsidRPr="007C6582">
              <w:rPr>
                <w:rFonts w:ascii="Times New Roman" w:hAnsi="Times New Roman" w:cs="Times New Roman"/>
                <w:sz w:val="20"/>
                <w:szCs w:val="20"/>
              </w:rPr>
              <w:t xml:space="preserve"> </w:t>
            </w:r>
            <w:r w:rsidR="009A7126" w:rsidRPr="007C6582">
              <w:rPr>
                <w:rFonts w:ascii="Times New Roman" w:hAnsi="Times New Roman" w:cs="Times New Roman"/>
                <w:sz w:val="20"/>
                <w:szCs w:val="20"/>
              </w:rPr>
              <w:t>E</w:t>
            </w:r>
            <w:r w:rsidR="00EF3F3B" w:rsidRPr="007C6582">
              <w:rPr>
                <w:rFonts w:ascii="Times New Roman" w:hAnsi="Times New Roman" w:cs="Times New Roman"/>
                <w:sz w:val="20"/>
                <w:szCs w:val="20"/>
              </w:rPr>
              <w:t>ffect</w:t>
            </w:r>
          </w:p>
        </w:tc>
        <w:tc>
          <w:tcPr>
            <w:tcW w:w="2700" w:type="dxa"/>
            <w:tcBorders>
              <w:top w:val="single" w:sz="4" w:space="0" w:color="auto"/>
              <w:left w:val="nil"/>
              <w:bottom w:val="single" w:sz="4" w:space="0" w:color="auto"/>
              <w:right w:val="nil"/>
            </w:tcBorders>
            <w:hideMark/>
          </w:tcPr>
          <w:p w:rsidR="009A7126" w:rsidRPr="007C6582" w:rsidRDefault="009A7126" w:rsidP="00091BB6">
            <w:pPr>
              <w:jc w:val="both"/>
              <w:rPr>
                <w:rFonts w:ascii="Times New Roman" w:hAnsi="Times New Roman" w:cs="Times New Roman"/>
                <w:sz w:val="20"/>
                <w:szCs w:val="20"/>
              </w:rPr>
            </w:pPr>
            <w:r w:rsidRPr="007C6582">
              <w:rPr>
                <w:rFonts w:ascii="Times New Roman" w:hAnsi="Times New Roman" w:cs="Times New Roman"/>
                <w:sz w:val="20"/>
                <w:szCs w:val="20"/>
              </w:rPr>
              <w:t>Standard</w:t>
            </w:r>
            <w:r w:rsidR="007C6582">
              <w:rPr>
                <w:rFonts w:ascii="Times New Roman" w:hAnsi="Times New Roman" w:cs="Times New Roman"/>
                <w:sz w:val="20"/>
                <w:szCs w:val="20"/>
              </w:rPr>
              <w:t xml:space="preserve"> </w:t>
            </w:r>
            <w:r w:rsidRPr="007C6582">
              <w:rPr>
                <w:rFonts w:ascii="Times New Roman" w:hAnsi="Times New Roman" w:cs="Times New Roman"/>
                <w:sz w:val="20"/>
                <w:szCs w:val="20"/>
              </w:rPr>
              <w:t xml:space="preserve">Error </w:t>
            </w:r>
          </w:p>
        </w:tc>
      </w:tr>
      <w:tr w:rsidR="00EF3F3B" w:rsidRPr="007C6582" w:rsidTr="007C6582">
        <w:trPr>
          <w:trHeight w:val="422"/>
        </w:trPr>
        <w:tc>
          <w:tcPr>
            <w:tcW w:w="4248" w:type="dxa"/>
            <w:tcBorders>
              <w:top w:val="single" w:sz="4" w:space="0" w:color="auto"/>
              <w:left w:val="nil"/>
              <w:bottom w:val="nil"/>
              <w:right w:val="nil"/>
            </w:tcBorders>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Constant </w:t>
            </w:r>
          </w:p>
        </w:tc>
        <w:tc>
          <w:tcPr>
            <w:tcW w:w="1980" w:type="dxa"/>
            <w:tcBorders>
              <w:top w:val="single" w:sz="4" w:space="0" w:color="auto"/>
              <w:left w:val="nil"/>
              <w:bottom w:val="nil"/>
              <w:right w:val="nil"/>
            </w:tcBorders>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0.6989***</w:t>
            </w:r>
          </w:p>
        </w:tc>
        <w:tc>
          <w:tcPr>
            <w:tcW w:w="2700" w:type="dxa"/>
            <w:tcBorders>
              <w:top w:val="single" w:sz="4" w:space="0" w:color="auto"/>
              <w:left w:val="nil"/>
              <w:bottom w:val="nil"/>
              <w:right w:val="nil"/>
            </w:tcBorders>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0.0358</w:t>
            </w:r>
          </w:p>
        </w:tc>
      </w:tr>
      <w:tr w:rsidR="00EF3F3B" w:rsidRPr="007C6582" w:rsidTr="007C6582">
        <w:trPr>
          <w:trHeight w:val="407"/>
        </w:trPr>
        <w:tc>
          <w:tcPr>
            <w:tcW w:w="4248"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Sex of household head</w:t>
            </w:r>
          </w:p>
        </w:tc>
        <w:tc>
          <w:tcPr>
            <w:tcW w:w="1980"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0.0728***</w:t>
            </w:r>
          </w:p>
        </w:tc>
        <w:tc>
          <w:tcPr>
            <w:tcW w:w="2700"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0.0114</w:t>
            </w:r>
          </w:p>
        </w:tc>
      </w:tr>
      <w:tr w:rsidR="00EF3F3B" w:rsidRPr="007C6582" w:rsidTr="007C6582">
        <w:trPr>
          <w:trHeight w:val="422"/>
        </w:trPr>
        <w:tc>
          <w:tcPr>
            <w:tcW w:w="4248"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Education level of household head </w:t>
            </w:r>
          </w:p>
        </w:tc>
        <w:tc>
          <w:tcPr>
            <w:tcW w:w="1980"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0.0071**</w:t>
            </w:r>
          </w:p>
        </w:tc>
        <w:tc>
          <w:tcPr>
            <w:tcW w:w="2700"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0.0024</w:t>
            </w:r>
          </w:p>
        </w:tc>
      </w:tr>
      <w:tr w:rsidR="00EF3F3B" w:rsidRPr="007C6582" w:rsidTr="007C6582">
        <w:trPr>
          <w:trHeight w:val="402"/>
        </w:trPr>
        <w:tc>
          <w:tcPr>
            <w:tcW w:w="4248"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Participation in off/non-farm activities </w:t>
            </w:r>
          </w:p>
        </w:tc>
        <w:tc>
          <w:tcPr>
            <w:tcW w:w="1980"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0.0264*</w:t>
            </w:r>
          </w:p>
        </w:tc>
        <w:tc>
          <w:tcPr>
            <w:tcW w:w="2700" w:type="dxa"/>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0.0103</w:t>
            </w:r>
          </w:p>
        </w:tc>
      </w:tr>
      <w:tr w:rsidR="00EF3F3B" w:rsidRPr="007C6582" w:rsidTr="007C6582">
        <w:trPr>
          <w:trHeight w:val="422"/>
        </w:trPr>
        <w:tc>
          <w:tcPr>
            <w:tcW w:w="4248" w:type="dxa"/>
            <w:tcBorders>
              <w:bottom w:val="single" w:sz="4" w:space="0" w:color="auto"/>
            </w:tcBorders>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Farm size</w:t>
            </w:r>
          </w:p>
        </w:tc>
        <w:tc>
          <w:tcPr>
            <w:tcW w:w="1980" w:type="dxa"/>
            <w:tcBorders>
              <w:bottom w:val="single" w:sz="4" w:space="0" w:color="auto"/>
            </w:tcBorders>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-0.0069*</w:t>
            </w:r>
          </w:p>
        </w:tc>
        <w:tc>
          <w:tcPr>
            <w:tcW w:w="2700" w:type="dxa"/>
            <w:tcBorders>
              <w:bottom w:val="single" w:sz="4" w:space="0" w:color="auto"/>
            </w:tcBorders>
            <w:hideMark/>
          </w:tcPr>
          <w:p w:rsidR="00EF3F3B" w:rsidRPr="007C6582" w:rsidRDefault="00EF3F3B" w:rsidP="007C6582">
            <w:pPr>
              <w:jc w:val="both"/>
              <w:rPr>
                <w:rFonts w:ascii="Times New Roman" w:hAnsi="Times New Roman" w:cs="Times New Roman"/>
                <w:sz w:val="20"/>
                <w:szCs w:val="20"/>
              </w:rPr>
            </w:pPr>
            <w:r w:rsidRPr="007C6582">
              <w:rPr>
                <w:rFonts w:ascii="Times New Roman" w:hAnsi="Times New Roman" w:cs="Times New Roman"/>
                <w:sz w:val="20"/>
                <w:szCs w:val="20"/>
              </w:rPr>
              <w:t xml:space="preserve"> 0.0028</w:t>
            </w:r>
          </w:p>
        </w:tc>
      </w:tr>
    </w:tbl>
    <w:p w:rsidR="00392DB7" w:rsidRPr="007C6582" w:rsidRDefault="00392DB7" w:rsidP="007C6582">
      <w:pPr>
        <w:spacing w:after="0" w:line="240" w:lineRule="auto"/>
        <w:jc w:val="both"/>
        <w:rPr>
          <w:rFonts w:ascii="Times New Roman" w:hAnsi="Times New Roman" w:cs="Times New Roman"/>
          <w:sz w:val="20"/>
          <w:szCs w:val="20"/>
        </w:rPr>
      </w:pPr>
      <w:r w:rsidRPr="007C6582">
        <w:rPr>
          <w:rFonts w:ascii="Times New Roman" w:hAnsi="Times New Roman" w:cs="Times New Roman"/>
          <w:sz w:val="20"/>
          <w:szCs w:val="20"/>
        </w:rPr>
        <w:t>***, ** and * indicate the level of significance at 1, 5 and 10%, respectively.</w:t>
      </w:r>
    </w:p>
    <w:p w:rsidR="0005161A" w:rsidRPr="007C6582" w:rsidRDefault="007C6582" w:rsidP="007C6582">
      <w:pPr>
        <w:spacing w:after="0" w:line="240" w:lineRule="auto"/>
        <w:jc w:val="both"/>
        <w:rPr>
          <w:rFonts w:ascii="Times New Roman" w:hAnsi="Times New Roman" w:cs="Times New Roman"/>
          <w:sz w:val="20"/>
          <w:szCs w:val="20"/>
        </w:rPr>
      </w:pPr>
      <w:bookmarkStart w:id="58" w:name="_Toc505967540"/>
      <w:r>
        <w:rPr>
          <w:rFonts w:ascii="Times New Roman" w:hAnsi="Times New Roman" w:cs="Times New Roman"/>
          <w:sz w:val="20"/>
          <w:szCs w:val="20"/>
        </w:rPr>
        <w:t>Source: Model output (2017)</w:t>
      </w:r>
    </w:p>
    <w:p w:rsidR="00392DB7" w:rsidRPr="007C6582" w:rsidRDefault="00392DB7" w:rsidP="007C6582">
      <w:pPr>
        <w:keepNext/>
        <w:keepLines/>
        <w:spacing w:after="0" w:line="240" w:lineRule="auto"/>
        <w:jc w:val="both"/>
        <w:outlineLvl w:val="0"/>
        <w:rPr>
          <w:rFonts w:ascii="Times New Roman" w:eastAsiaTheme="majorEastAsia" w:hAnsi="Times New Roman" w:cs="Times New Roman"/>
          <w:b/>
          <w:bCs/>
        </w:rPr>
      </w:pPr>
      <w:r w:rsidRPr="007C6582">
        <w:rPr>
          <w:rFonts w:ascii="Times New Roman" w:eastAsiaTheme="majorEastAsia" w:hAnsi="Times New Roman" w:cs="Times New Roman"/>
          <w:b/>
          <w:bCs/>
        </w:rPr>
        <w:t xml:space="preserve">CONCLUSION </w:t>
      </w:r>
      <w:bookmarkEnd w:id="56"/>
      <w:bookmarkEnd w:id="58"/>
    </w:p>
    <w:p w:rsidR="00557BC0" w:rsidRPr="007C6582" w:rsidRDefault="00392DB7" w:rsidP="007C6582">
      <w:pPr>
        <w:spacing w:after="0" w:line="240" w:lineRule="auto"/>
        <w:jc w:val="both"/>
        <w:rPr>
          <w:rFonts w:ascii="Times New Roman" w:hAnsi="Times New Roman" w:cs="Times New Roman"/>
          <w:color w:val="000000"/>
          <w:sz w:val="20"/>
          <w:szCs w:val="20"/>
        </w:rPr>
      </w:pPr>
      <w:r w:rsidRPr="007C6582">
        <w:rPr>
          <w:rFonts w:ascii="Times New Roman" w:hAnsi="Times New Roman" w:cs="Times New Roman"/>
          <w:color w:val="000000"/>
          <w:sz w:val="20"/>
          <w:szCs w:val="20"/>
        </w:rPr>
        <w:t xml:space="preserve">The study established that smallholder farmers are resource use inefficient in the production of teff with mean </w:t>
      </w:r>
      <w:r w:rsidR="00791FAB" w:rsidRPr="007C6582">
        <w:rPr>
          <w:rFonts w:ascii="Times New Roman" w:hAnsi="Times New Roman" w:cs="Times New Roman"/>
          <w:color w:val="000000"/>
          <w:sz w:val="20"/>
          <w:szCs w:val="20"/>
        </w:rPr>
        <w:t>efficiency levels of 0.79</w:t>
      </w:r>
      <w:r w:rsidRPr="007C6582">
        <w:rPr>
          <w:rFonts w:ascii="Times New Roman" w:hAnsi="Times New Roman" w:cs="Times New Roman"/>
          <w:color w:val="000000"/>
          <w:sz w:val="20"/>
          <w:szCs w:val="20"/>
        </w:rPr>
        <w:t xml:space="preserve">. This implies that there exists a considerable room to </w:t>
      </w:r>
      <w:r w:rsidR="00791FAB" w:rsidRPr="007C6582">
        <w:rPr>
          <w:rFonts w:ascii="Times New Roman" w:hAnsi="Times New Roman" w:cs="Times New Roman"/>
          <w:color w:val="000000"/>
          <w:sz w:val="20"/>
          <w:szCs w:val="20"/>
        </w:rPr>
        <w:t xml:space="preserve">enhance the level of technical </w:t>
      </w:r>
      <w:r w:rsidRPr="007C6582">
        <w:rPr>
          <w:rFonts w:ascii="Times New Roman" w:hAnsi="Times New Roman" w:cs="Times New Roman"/>
          <w:color w:val="000000"/>
          <w:sz w:val="20"/>
          <w:szCs w:val="20"/>
        </w:rPr>
        <w:t>efficiency of teff producer farmers. Accordingly, farmers can increase their teff production on average by 21% if they were technically efficient. The result of the production function indicated that land and seed had positive coefficients 0.63 and 0.43 respectively. This implies that increasing the use of these inputs by on</w:t>
      </w:r>
      <w:r w:rsidR="0077758B" w:rsidRPr="007C6582">
        <w:rPr>
          <w:rFonts w:ascii="Times New Roman" w:hAnsi="Times New Roman" w:cs="Times New Roman"/>
          <w:color w:val="000000"/>
          <w:sz w:val="20"/>
          <w:szCs w:val="20"/>
        </w:rPr>
        <w:t>e</w:t>
      </w:r>
      <w:r w:rsidRPr="007C6582">
        <w:rPr>
          <w:rFonts w:ascii="Times New Roman" w:hAnsi="Times New Roman" w:cs="Times New Roman"/>
          <w:color w:val="000000"/>
          <w:sz w:val="20"/>
          <w:szCs w:val="20"/>
        </w:rPr>
        <w:t xml:space="preserve"> unit would increase the production by 0.63 and 0.43 respectively. The factors that affect the level of efficiency were identified to help different stakeholders to enhance the current level of efficiency in teff production. Accordingly, sex, education, participation in off</w:t>
      </w:r>
      <w:r w:rsidR="00692023" w:rsidRPr="007C6582">
        <w:rPr>
          <w:rFonts w:ascii="Times New Roman" w:hAnsi="Times New Roman" w:cs="Times New Roman"/>
          <w:color w:val="000000"/>
          <w:sz w:val="20"/>
          <w:szCs w:val="20"/>
        </w:rPr>
        <w:t>/non</w:t>
      </w:r>
      <w:r w:rsidRPr="007C6582">
        <w:rPr>
          <w:rFonts w:ascii="Times New Roman" w:hAnsi="Times New Roman" w:cs="Times New Roman"/>
          <w:color w:val="000000"/>
          <w:sz w:val="20"/>
          <w:szCs w:val="20"/>
        </w:rPr>
        <w:t>-farm activities had positive and significant effect on technical efficiency. This implies that male headed households, higher educated farmers and farmers participating in off</w:t>
      </w:r>
      <w:r w:rsidR="00692023" w:rsidRPr="007C6582">
        <w:rPr>
          <w:rFonts w:ascii="Times New Roman" w:hAnsi="Times New Roman" w:cs="Times New Roman"/>
          <w:color w:val="000000"/>
          <w:sz w:val="20"/>
          <w:szCs w:val="20"/>
        </w:rPr>
        <w:t>/non</w:t>
      </w:r>
      <w:r w:rsidRPr="007C6582">
        <w:rPr>
          <w:rFonts w:ascii="Times New Roman" w:hAnsi="Times New Roman" w:cs="Times New Roman"/>
          <w:color w:val="000000"/>
          <w:sz w:val="20"/>
          <w:szCs w:val="20"/>
        </w:rPr>
        <w:t xml:space="preserve">-farm activities were more technically efficient than their counterparts respectively. However, farm size had negative and significant </w:t>
      </w:r>
      <w:r w:rsidRPr="007C6582">
        <w:rPr>
          <w:rFonts w:ascii="Times New Roman" w:hAnsi="Times New Roman" w:cs="Times New Roman"/>
          <w:color w:val="000000"/>
          <w:sz w:val="20"/>
          <w:szCs w:val="20"/>
        </w:rPr>
        <w:lastRenderedPageBreak/>
        <w:t xml:space="preserve">effect on technical efficiency implying that </w:t>
      </w:r>
      <w:r w:rsidR="00692023" w:rsidRPr="007C6582">
        <w:rPr>
          <w:rFonts w:ascii="Times New Roman" w:hAnsi="Times New Roman" w:cs="Times New Roman"/>
          <w:color w:val="000000"/>
          <w:sz w:val="20"/>
          <w:szCs w:val="20"/>
        </w:rPr>
        <w:t xml:space="preserve">farmer with </w:t>
      </w:r>
      <w:r w:rsidRPr="007C6582">
        <w:rPr>
          <w:rFonts w:ascii="Times New Roman" w:hAnsi="Times New Roman" w:cs="Times New Roman"/>
          <w:color w:val="000000"/>
          <w:sz w:val="20"/>
          <w:szCs w:val="20"/>
        </w:rPr>
        <w:t>large farm sizes were less technically eff</w:t>
      </w:r>
      <w:r w:rsidR="00692023" w:rsidRPr="007C6582">
        <w:rPr>
          <w:rFonts w:ascii="Times New Roman" w:hAnsi="Times New Roman" w:cs="Times New Roman"/>
          <w:color w:val="000000"/>
          <w:sz w:val="20"/>
          <w:szCs w:val="20"/>
        </w:rPr>
        <w:t xml:space="preserve">icient than their counterparts. </w:t>
      </w:r>
    </w:p>
    <w:p w:rsidR="00091BB6" w:rsidRPr="000D70B8" w:rsidRDefault="00091BB6" w:rsidP="000D70B8">
      <w:pPr>
        <w:spacing w:after="0" w:line="240" w:lineRule="auto"/>
        <w:jc w:val="both"/>
        <w:rPr>
          <w:rFonts w:ascii="Times New Roman" w:hAnsi="Times New Roman" w:cs="Times New Roman"/>
          <w:color w:val="000000"/>
          <w:sz w:val="20"/>
          <w:szCs w:val="20"/>
        </w:rPr>
      </w:pPr>
    </w:p>
    <w:p w:rsidR="00392DB7" w:rsidRPr="000D70B8" w:rsidRDefault="00392DB7" w:rsidP="000D70B8">
      <w:pPr>
        <w:keepNext/>
        <w:keepLines/>
        <w:spacing w:after="0" w:line="240" w:lineRule="auto"/>
        <w:outlineLvl w:val="0"/>
        <w:rPr>
          <w:rFonts w:ascii="Times New Roman" w:eastAsiaTheme="majorEastAsia" w:hAnsi="Times New Roman" w:cs="Times New Roman"/>
          <w:b/>
          <w:bCs/>
          <w:sz w:val="20"/>
          <w:szCs w:val="20"/>
        </w:rPr>
      </w:pPr>
      <w:bookmarkStart w:id="59" w:name="_Toc482714901"/>
      <w:bookmarkStart w:id="60" w:name="_Toc482716377"/>
      <w:bookmarkStart w:id="61" w:name="_Toc505967544"/>
      <w:r w:rsidRPr="000D70B8">
        <w:rPr>
          <w:rFonts w:ascii="Times New Roman" w:eastAsiaTheme="majorEastAsia" w:hAnsi="Times New Roman" w:cs="Times New Roman"/>
          <w:b/>
          <w:bCs/>
          <w:sz w:val="20"/>
          <w:szCs w:val="20"/>
        </w:rPr>
        <w:t>REFERENCES</w:t>
      </w:r>
      <w:bookmarkEnd w:id="59"/>
      <w:bookmarkEnd w:id="60"/>
      <w:bookmarkEnd w:id="61"/>
    </w:p>
    <w:p w:rsidR="00392DB7" w:rsidRPr="000D70B8" w:rsidRDefault="00E53097" w:rsidP="000D70B8">
      <w:pPr>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Aigner D.J</w:t>
      </w:r>
      <w:r w:rsidR="00392DB7" w:rsidRPr="000D70B8">
        <w:rPr>
          <w:rFonts w:ascii="Times New Roman" w:hAnsi="Times New Roman" w:cs="Times New Roman"/>
          <w:sz w:val="20"/>
          <w:szCs w:val="20"/>
        </w:rPr>
        <w:t xml:space="preserve">, Lovell </w:t>
      </w:r>
      <w:r w:rsidRPr="000D70B8">
        <w:rPr>
          <w:rFonts w:ascii="Times New Roman" w:hAnsi="Times New Roman" w:cs="Times New Roman"/>
          <w:sz w:val="20"/>
          <w:szCs w:val="20"/>
        </w:rPr>
        <w:t>C.A.K,</w:t>
      </w:r>
      <w:r w:rsidR="00392DB7" w:rsidRPr="000D70B8">
        <w:rPr>
          <w:rFonts w:ascii="Times New Roman" w:hAnsi="Times New Roman" w:cs="Times New Roman"/>
          <w:sz w:val="20"/>
          <w:szCs w:val="20"/>
        </w:rPr>
        <w:t xml:space="preserve"> </w:t>
      </w:r>
      <w:r w:rsidR="00F478A9" w:rsidRPr="000D70B8">
        <w:rPr>
          <w:rFonts w:ascii="Times New Roman" w:hAnsi="Times New Roman" w:cs="Times New Roman"/>
          <w:sz w:val="20"/>
          <w:szCs w:val="20"/>
        </w:rPr>
        <w:t>Schmidt</w:t>
      </w:r>
      <w:r w:rsidRPr="000D70B8">
        <w:rPr>
          <w:rFonts w:ascii="Times New Roman" w:hAnsi="Times New Roman" w:cs="Times New Roman"/>
          <w:sz w:val="20"/>
          <w:szCs w:val="20"/>
        </w:rPr>
        <w:t xml:space="preserve"> P</w:t>
      </w:r>
      <w:r w:rsidR="00F478A9" w:rsidRPr="000D70B8">
        <w:rPr>
          <w:rFonts w:ascii="Times New Roman" w:hAnsi="Times New Roman" w:cs="Times New Roman"/>
          <w:sz w:val="20"/>
          <w:szCs w:val="20"/>
        </w:rPr>
        <w:t xml:space="preserve"> (1977)</w:t>
      </w:r>
      <w:r w:rsidR="006F433B" w:rsidRPr="000D70B8">
        <w:rPr>
          <w:rFonts w:ascii="Times New Roman" w:hAnsi="Times New Roman" w:cs="Times New Roman"/>
          <w:sz w:val="20"/>
          <w:szCs w:val="20"/>
        </w:rPr>
        <w:t xml:space="preserve"> </w:t>
      </w:r>
      <w:r w:rsidR="00392DB7" w:rsidRPr="000D70B8">
        <w:rPr>
          <w:rFonts w:ascii="Times New Roman" w:hAnsi="Times New Roman" w:cs="Times New Roman"/>
          <w:sz w:val="20"/>
          <w:szCs w:val="20"/>
        </w:rPr>
        <w:t xml:space="preserve">Formulation and Estimation of Stochastic Models. </w:t>
      </w:r>
      <w:r w:rsidR="00392DB7" w:rsidRPr="000D70B8">
        <w:rPr>
          <w:rFonts w:ascii="Times New Roman" w:hAnsi="Times New Roman" w:cs="Times New Roman"/>
          <w:i/>
          <w:sz w:val="20"/>
          <w:szCs w:val="20"/>
        </w:rPr>
        <w:t>Journal of Econometrics</w:t>
      </w:r>
      <w:r w:rsidR="00392DB7" w:rsidRPr="000D70B8">
        <w:rPr>
          <w:rFonts w:ascii="Times New Roman" w:hAnsi="Times New Roman" w:cs="Times New Roman"/>
          <w:sz w:val="20"/>
          <w:szCs w:val="20"/>
        </w:rPr>
        <w:t xml:space="preserve">, </w:t>
      </w:r>
      <w:r w:rsidR="00392DB7" w:rsidRPr="000D70B8">
        <w:rPr>
          <w:rFonts w:ascii="Times New Roman" w:hAnsi="Times New Roman" w:cs="Times New Roman"/>
          <w:b/>
          <w:sz w:val="20"/>
          <w:szCs w:val="20"/>
        </w:rPr>
        <w:t>6</w:t>
      </w:r>
      <w:r w:rsidR="00392DB7" w:rsidRPr="000D70B8">
        <w:rPr>
          <w:rFonts w:ascii="Times New Roman" w:hAnsi="Times New Roman" w:cs="Times New Roman"/>
          <w:sz w:val="20"/>
          <w:szCs w:val="20"/>
        </w:rPr>
        <w:t>: pp 21-37.</w:t>
      </w:r>
    </w:p>
    <w:p w:rsidR="00392DB7" w:rsidRPr="000D70B8" w:rsidRDefault="006F433B" w:rsidP="000D70B8">
      <w:pPr>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Alemayehu S</w:t>
      </w:r>
      <w:r w:rsidR="00392DB7" w:rsidRPr="000D70B8">
        <w:rPr>
          <w:rFonts w:ascii="Times New Roman" w:hAnsi="Times New Roman" w:cs="Times New Roman"/>
          <w:sz w:val="20"/>
          <w:szCs w:val="20"/>
        </w:rPr>
        <w:t>, Dorosh</w:t>
      </w:r>
      <w:r w:rsidRPr="000D70B8">
        <w:rPr>
          <w:rFonts w:ascii="Times New Roman" w:hAnsi="Times New Roman" w:cs="Times New Roman"/>
          <w:sz w:val="20"/>
          <w:szCs w:val="20"/>
        </w:rPr>
        <w:t xml:space="preserve"> P,</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Asrat S</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(2011)</w:t>
      </w:r>
      <w:r w:rsidR="00392DB7" w:rsidRPr="000D70B8">
        <w:rPr>
          <w:rFonts w:ascii="Times New Roman" w:hAnsi="Times New Roman" w:cs="Times New Roman"/>
          <w:sz w:val="20"/>
          <w:szCs w:val="20"/>
        </w:rPr>
        <w:t xml:space="preserve"> Crop Production in Ethiopia: International Food Policy Research Institute, Ethiopia Strategy Support Program ІІ, Ethiopia: ESSP Working paper No.0016.</w:t>
      </w:r>
    </w:p>
    <w:p w:rsidR="00392DB7" w:rsidRPr="000D70B8" w:rsidRDefault="00116603" w:rsidP="000D70B8">
      <w:pPr>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 xml:space="preserve">Amemiya T (1985) </w:t>
      </w:r>
      <w:r w:rsidR="00392DB7" w:rsidRPr="000D70B8">
        <w:rPr>
          <w:rFonts w:ascii="Times New Roman" w:hAnsi="Times New Roman" w:cs="Times New Roman"/>
          <w:sz w:val="20"/>
          <w:szCs w:val="20"/>
        </w:rPr>
        <w:t>“</w:t>
      </w:r>
      <w:r w:rsidR="00392DB7" w:rsidRPr="000D70B8">
        <w:rPr>
          <w:rFonts w:ascii="Times New Roman" w:hAnsi="Times New Roman" w:cs="Times New Roman"/>
          <w:i/>
          <w:sz w:val="20"/>
          <w:szCs w:val="20"/>
        </w:rPr>
        <w:t>Advanced Econometrics</w:t>
      </w:r>
      <w:r w:rsidR="00392DB7" w:rsidRPr="000D70B8">
        <w:rPr>
          <w:rFonts w:ascii="Times New Roman" w:hAnsi="Times New Roman" w:cs="Times New Roman"/>
          <w:sz w:val="20"/>
          <w:szCs w:val="20"/>
        </w:rPr>
        <w:t>”, Cambridge, Massachusetts: Harvard University press.</w:t>
      </w:r>
    </w:p>
    <w:p w:rsidR="00392DB7" w:rsidRPr="000D70B8" w:rsidRDefault="008241BE" w:rsidP="000D70B8">
      <w:pPr>
        <w:autoSpaceDE w:val="0"/>
        <w:autoSpaceDN w:val="0"/>
        <w:adjustRightInd w:val="0"/>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Assefa K</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 xml:space="preserve">Aliye S, </w:t>
      </w:r>
      <w:r w:rsidR="00392DB7" w:rsidRPr="000D70B8">
        <w:rPr>
          <w:rFonts w:ascii="Times New Roman" w:hAnsi="Times New Roman" w:cs="Times New Roman"/>
          <w:sz w:val="20"/>
          <w:szCs w:val="20"/>
        </w:rPr>
        <w:t>Belay</w:t>
      </w:r>
      <w:r w:rsidRPr="000D70B8">
        <w:rPr>
          <w:rFonts w:ascii="Times New Roman" w:hAnsi="Times New Roman" w:cs="Times New Roman"/>
          <w:sz w:val="20"/>
          <w:szCs w:val="20"/>
        </w:rPr>
        <w:t xml:space="preserve"> G</w:t>
      </w:r>
      <w:r w:rsidR="00392DB7" w:rsidRPr="000D70B8">
        <w:rPr>
          <w:rFonts w:ascii="Times New Roman" w:hAnsi="Times New Roman" w:cs="Times New Roman"/>
          <w:sz w:val="20"/>
          <w:szCs w:val="20"/>
        </w:rPr>
        <w:t xml:space="preserve">, Metaferia </w:t>
      </w:r>
      <w:r w:rsidRPr="000D70B8">
        <w:rPr>
          <w:rFonts w:ascii="Times New Roman" w:hAnsi="Times New Roman" w:cs="Times New Roman"/>
          <w:sz w:val="20"/>
          <w:szCs w:val="20"/>
        </w:rPr>
        <w:t xml:space="preserve">G, </w:t>
      </w:r>
      <w:r w:rsidR="00392DB7" w:rsidRPr="000D70B8">
        <w:rPr>
          <w:rFonts w:ascii="Times New Roman" w:hAnsi="Times New Roman" w:cs="Times New Roman"/>
          <w:sz w:val="20"/>
          <w:szCs w:val="20"/>
        </w:rPr>
        <w:t>Tefera</w:t>
      </w:r>
      <w:r w:rsidRPr="000D70B8">
        <w:rPr>
          <w:rFonts w:ascii="Times New Roman" w:hAnsi="Times New Roman" w:cs="Times New Roman"/>
          <w:sz w:val="20"/>
          <w:szCs w:val="20"/>
        </w:rPr>
        <w:t xml:space="preserve"> A</w:t>
      </w:r>
      <w:r w:rsidR="00B452FC" w:rsidRPr="000D70B8">
        <w:rPr>
          <w:rFonts w:ascii="Times New Roman" w:hAnsi="Times New Roman" w:cs="Times New Roman"/>
          <w:sz w:val="20"/>
          <w:szCs w:val="20"/>
        </w:rPr>
        <w:t xml:space="preserve"> (</w:t>
      </w:r>
      <w:r w:rsidRPr="000D70B8">
        <w:rPr>
          <w:rFonts w:ascii="Times New Roman" w:hAnsi="Times New Roman" w:cs="Times New Roman"/>
          <w:sz w:val="20"/>
          <w:szCs w:val="20"/>
        </w:rPr>
        <w:t>2011b</w:t>
      </w:r>
      <w:r w:rsidR="00B452FC" w:rsidRPr="000D70B8">
        <w:rPr>
          <w:rFonts w:ascii="Times New Roman" w:hAnsi="Times New Roman" w:cs="Times New Roman"/>
          <w:sz w:val="20"/>
          <w:szCs w:val="20"/>
        </w:rPr>
        <w:t>)</w:t>
      </w:r>
      <w:r w:rsidR="00392DB7" w:rsidRPr="000D70B8">
        <w:rPr>
          <w:rFonts w:ascii="Times New Roman" w:hAnsi="Times New Roman" w:cs="Times New Roman"/>
          <w:sz w:val="20"/>
          <w:szCs w:val="20"/>
        </w:rPr>
        <w:t xml:space="preserve"> Quncho: The first popular teff variety in Ethiopia. </w:t>
      </w:r>
      <w:r w:rsidR="00392DB7" w:rsidRPr="000D70B8">
        <w:rPr>
          <w:rFonts w:ascii="Times New Roman" w:hAnsi="Times New Roman" w:cs="Times New Roman"/>
          <w:i/>
          <w:sz w:val="20"/>
          <w:szCs w:val="20"/>
        </w:rPr>
        <w:t>Int</w:t>
      </w:r>
      <w:r w:rsidRPr="000D70B8">
        <w:rPr>
          <w:rFonts w:ascii="Times New Roman" w:hAnsi="Times New Roman" w:cs="Times New Roman"/>
          <w:i/>
          <w:sz w:val="20"/>
          <w:szCs w:val="20"/>
        </w:rPr>
        <w:t>ernational</w:t>
      </w:r>
      <w:r w:rsidR="00392DB7" w:rsidRPr="000D70B8">
        <w:rPr>
          <w:rFonts w:ascii="Times New Roman" w:hAnsi="Times New Roman" w:cs="Times New Roman"/>
          <w:i/>
          <w:sz w:val="20"/>
          <w:szCs w:val="20"/>
        </w:rPr>
        <w:t xml:space="preserve"> J</w:t>
      </w:r>
      <w:r w:rsidRPr="000D70B8">
        <w:rPr>
          <w:rFonts w:ascii="Times New Roman" w:hAnsi="Times New Roman" w:cs="Times New Roman"/>
          <w:i/>
          <w:sz w:val="20"/>
          <w:szCs w:val="20"/>
        </w:rPr>
        <w:t>ournal of</w:t>
      </w:r>
      <w:r w:rsidR="00392DB7" w:rsidRPr="000D70B8">
        <w:rPr>
          <w:rFonts w:ascii="Times New Roman" w:hAnsi="Times New Roman" w:cs="Times New Roman"/>
          <w:i/>
          <w:sz w:val="20"/>
          <w:szCs w:val="20"/>
        </w:rPr>
        <w:t xml:space="preserve"> Agric</w:t>
      </w:r>
      <w:r w:rsidRPr="000D70B8">
        <w:rPr>
          <w:rFonts w:ascii="Times New Roman" w:hAnsi="Times New Roman" w:cs="Times New Roman"/>
          <w:i/>
          <w:sz w:val="20"/>
          <w:szCs w:val="20"/>
        </w:rPr>
        <w:t xml:space="preserve">ulture, </w:t>
      </w:r>
      <w:r w:rsidRPr="000D70B8">
        <w:rPr>
          <w:rFonts w:ascii="Times New Roman" w:hAnsi="Times New Roman" w:cs="Times New Roman"/>
          <w:sz w:val="20"/>
          <w:szCs w:val="20"/>
        </w:rPr>
        <w:t>pp</w:t>
      </w:r>
      <w:r w:rsidRPr="000D70B8">
        <w:rPr>
          <w:rFonts w:ascii="Times New Roman" w:hAnsi="Times New Roman" w:cs="Times New Roman"/>
          <w:i/>
          <w:sz w:val="20"/>
          <w:szCs w:val="20"/>
        </w:rPr>
        <w:t xml:space="preserve"> </w:t>
      </w:r>
      <w:r w:rsidR="00392DB7" w:rsidRPr="000D70B8">
        <w:rPr>
          <w:rFonts w:ascii="Times New Roman" w:hAnsi="Times New Roman" w:cs="Times New Roman"/>
          <w:sz w:val="20"/>
          <w:szCs w:val="20"/>
        </w:rPr>
        <w:t>25-34.</w:t>
      </w:r>
    </w:p>
    <w:p w:rsidR="00392DB7" w:rsidRPr="000D70B8" w:rsidRDefault="00B452FC" w:rsidP="000D70B8">
      <w:pPr>
        <w:autoSpaceDE w:val="0"/>
        <w:autoSpaceDN w:val="0"/>
        <w:adjustRightInd w:val="0"/>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Bart M,</w:t>
      </w:r>
      <w:r w:rsidR="00392DB7" w:rsidRPr="000D70B8">
        <w:rPr>
          <w:rFonts w:ascii="Times New Roman" w:hAnsi="Times New Roman" w:cs="Times New Roman"/>
          <w:sz w:val="20"/>
          <w:szCs w:val="20"/>
        </w:rPr>
        <w:t xml:space="preserve"> Tamiru</w:t>
      </w:r>
      <w:r w:rsidRPr="000D70B8">
        <w:rPr>
          <w:rFonts w:ascii="Times New Roman" w:hAnsi="Times New Roman" w:cs="Times New Roman"/>
          <w:sz w:val="20"/>
          <w:szCs w:val="20"/>
        </w:rPr>
        <w:t xml:space="preserve"> S</w:t>
      </w:r>
      <w:r w:rsidR="00392DB7" w:rsidRPr="000D70B8">
        <w:rPr>
          <w:rFonts w:ascii="Times New Roman" w:hAnsi="Times New Roman" w:cs="Times New Roman"/>
          <w:sz w:val="20"/>
          <w:szCs w:val="20"/>
        </w:rPr>
        <w:t>, Engida</w:t>
      </w:r>
      <w:r w:rsidRPr="000D70B8">
        <w:rPr>
          <w:rFonts w:ascii="Times New Roman" w:hAnsi="Times New Roman" w:cs="Times New Roman"/>
          <w:sz w:val="20"/>
          <w:szCs w:val="20"/>
        </w:rPr>
        <w:t xml:space="preserve"> E,</w:t>
      </w:r>
      <w:r w:rsidR="00392DB7" w:rsidRPr="000D70B8">
        <w:rPr>
          <w:rFonts w:ascii="Times New Roman" w:hAnsi="Times New Roman" w:cs="Times New Roman"/>
          <w:sz w:val="20"/>
          <w:szCs w:val="20"/>
        </w:rPr>
        <w:t xml:space="preserve"> Kuma,</w:t>
      </w:r>
      <w:r w:rsidRPr="000D70B8">
        <w:rPr>
          <w:rFonts w:ascii="Times New Roman" w:hAnsi="Times New Roman" w:cs="Times New Roman"/>
          <w:sz w:val="20"/>
          <w:szCs w:val="20"/>
        </w:rPr>
        <w:t xml:space="preserve"> T</w:t>
      </w:r>
      <w:r w:rsidR="00392DB7" w:rsidRPr="000D70B8">
        <w:rPr>
          <w:rFonts w:ascii="Times New Roman" w:hAnsi="Times New Roman" w:cs="Times New Roman"/>
          <w:sz w:val="20"/>
          <w:szCs w:val="20"/>
        </w:rPr>
        <w:t xml:space="preserve"> </w:t>
      </w:r>
      <w:r w:rsidR="002F6861" w:rsidRPr="000D70B8">
        <w:rPr>
          <w:rFonts w:ascii="Times New Roman" w:hAnsi="Times New Roman" w:cs="Times New Roman"/>
          <w:sz w:val="20"/>
          <w:szCs w:val="20"/>
        </w:rPr>
        <w:t>(2013)</w:t>
      </w:r>
      <w:r w:rsidR="00392DB7" w:rsidRPr="000D70B8">
        <w:rPr>
          <w:rFonts w:ascii="Times New Roman" w:hAnsi="Times New Roman" w:cs="Times New Roman"/>
          <w:sz w:val="20"/>
          <w:szCs w:val="20"/>
        </w:rPr>
        <w:t xml:space="preserve"> “Ethiopia’s Value Chains on the Move: The Case of Teff.” ESSP II Working Paper 52. International Food Policy Research Institute. Addis Ababa, Ethiopia.</w:t>
      </w:r>
    </w:p>
    <w:p w:rsidR="00392DB7" w:rsidRPr="000D70B8" w:rsidRDefault="00392DB7" w:rsidP="000D70B8">
      <w:pPr>
        <w:autoSpaceDE w:val="0"/>
        <w:autoSpaceDN w:val="0"/>
        <w:adjustRightInd w:val="0"/>
        <w:spacing w:after="0" w:line="240" w:lineRule="auto"/>
        <w:ind w:left="720" w:hanging="720"/>
        <w:jc w:val="both"/>
        <w:rPr>
          <w:rFonts w:ascii="Times New Roman" w:hAnsi="Times New Roman" w:cs="Times New Roman"/>
          <w:bCs/>
          <w:sz w:val="20"/>
          <w:szCs w:val="20"/>
        </w:rPr>
      </w:pPr>
      <w:r w:rsidRPr="000D70B8">
        <w:rPr>
          <w:rFonts w:ascii="Times New Roman" w:hAnsi="Times New Roman" w:cs="Times New Roman"/>
          <w:sz w:val="20"/>
          <w:szCs w:val="20"/>
        </w:rPr>
        <w:t>C</w:t>
      </w:r>
      <w:r w:rsidR="00635F75" w:rsidRPr="000D70B8">
        <w:rPr>
          <w:rFonts w:ascii="Times New Roman" w:hAnsi="Times New Roman" w:cs="Times New Roman"/>
          <w:sz w:val="20"/>
          <w:szCs w:val="20"/>
        </w:rPr>
        <w:t xml:space="preserve">SA (2010) </w:t>
      </w:r>
      <w:r w:rsidRPr="000D70B8">
        <w:rPr>
          <w:rFonts w:ascii="Times New Roman" w:hAnsi="Times New Roman" w:cs="Times New Roman"/>
          <w:sz w:val="20"/>
          <w:szCs w:val="20"/>
        </w:rPr>
        <w:t xml:space="preserve">Agricultural Sample Survey: Area and Production of Major Crops Private Peasant Households, </w:t>
      </w:r>
      <w:r w:rsidRPr="000D70B8">
        <w:rPr>
          <w:rFonts w:ascii="Times New Roman" w:hAnsi="Times New Roman" w:cs="Times New Roman"/>
          <w:iCs/>
          <w:sz w:val="20"/>
          <w:szCs w:val="20"/>
        </w:rPr>
        <w:t xml:space="preserve">Meher </w:t>
      </w:r>
      <w:r w:rsidRPr="000D70B8">
        <w:rPr>
          <w:rFonts w:ascii="Times New Roman" w:hAnsi="Times New Roman" w:cs="Times New Roman"/>
          <w:sz w:val="20"/>
          <w:szCs w:val="20"/>
        </w:rPr>
        <w:t xml:space="preserve">Season, Addis Ababa, Ethiopia. </w:t>
      </w:r>
    </w:p>
    <w:p w:rsidR="00392DB7" w:rsidRPr="000D70B8" w:rsidRDefault="00635F75" w:rsidP="000D70B8">
      <w:pPr>
        <w:autoSpaceDE w:val="0"/>
        <w:autoSpaceDN w:val="0"/>
        <w:adjustRightInd w:val="0"/>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bCs/>
          <w:sz w:val="20"/>
          <w:szCs w:val="20"/>
        </w:rPr>
        <w:t>CSA</w:t>
      </w:r>
      <w:r w:rsidR="00392DB7" w:rsidRPr="000D70B8">
        <w:rPr>
          <w:rFonts w:ascii="Times New Roman" w:hAnsi="Times New Roman" w:cs="Times New Roman"/>
          <w:bCs/>
          <w:sz w:val="20"/>
          <w:szCs w:val="20"/>
        </w:rPr>
        <w:t xml:space="preserve"> </w:t>
      </w:r>
      <w:r w:rsidRPr="000D70B8">
        <w:rPr>
          <w:rFonts w:ascii="Times New Roman" w:hAnsi="Times New Roman" w:cs="Times New Roman"/>
          <w:bCs/>
          <w:sz w:val="20"/>
          <w:szCs w:val="20"/>
        </w:rPr>
        <w:t>(</w:t>
      </w:r>
      <w:r w:rsidR="00392DB7" w:rsidRPr="000D70B8">
        <w:rPr>
          <w:rFonts w:ascii="Times New Roman" w:hAnsi="Times New Roman" w:cs="Times New Roman"/>
          <w:bCs/>
          <w:sz w:val="20"/>
          <w:szCs w:val="20"/>
        </w:rPr>
        <w:t>2015/2016</w:t>
      </w:r>
      <w:r w:rsidRPr="000D70B8">
        <w:rPr>
          <w:rFonts w:ascii="Times New Roman" w:hAnsi="Times New Roman" w:cs="Times New Roman"/>
          <w:bCs/>
          <w:sz w:val="20"/>
          <w:szCs w:val="20"/>
        </w:rPr>
        <w:t>)</w:t>
      </w:r>
      <w:r w:rsidR="00392DB7" w:rsidRPr="000D70B8">
        <w:rPr>
          <w:rFonts w:ascii="Times New Roman" w:hAnsi="Times New Roman" w:cs="Times New Roman"/>
          <w:bCs/>
          <w:sz w:val="20"/>
          <w:szCs w:val="20"/>
        </w:rPr>
        <w:t xml:space="preserve"> </w:t>
      </w:r>
      <w:r w:rsidR="00392DB7" w:rsidRPr="000D70B8">
        <w:rPr>
          <w:rFonts w:ascii="Times New Roman" w:hAnsi="Times New Roman" w:cs="Times New Roman"/>
          <w:sz w:val="20"/>
          <w:szCs w:val="20"/>
        </w:rPr>
        <w:t xml:space="preserve">Agricultural Sample Survey: Area and Production of Major Crops Private Peasant Households, </w:t>
      </w:r>
      <w:r w:rsidR="00392DB7" w:rsidRPr="000D70B8">
        <w:rPr>
          <w:rFonts w:ascii="Times New Roman" w:hAnsi="Times New Roman" w:cs="Times New Roman"/>
          <w:iCs/>
          <w:sz w:val="20"/>
          <w:szCs w:val="20"/>
        </w:rPr>
        <w:t xml:space="preserve">Meher </w:t>
      </w:r>
      <w:r w:rsidR="00392DB7" w:rsidRPr="000D70B8">
        <w:rPr>
          <w:rFonts w:ascii="Times New Roman" w:hAnsi="Times New Roman" w:cs="Times New Roman"/>
          <w:sz w:val="20"/>
          <w:szCs w:val="20"/>
        </w:rPr>
        <w:t>Season, Addis Ababa, Ethiopia.</w:t>
      </w:r>
    </w:p>
    <w:p w:rsidR="00392DB7" w:rsidRPr="000D70B8" w:rsidRDefault="00635F75" w:rsidP="000D70B8">
      <w:pPr>
        <w:autoSpaceDE w:val="0"/>
        <w:autoSpaceDN w:val="0"/>
        <w:adjustRightInd w:val="0"/>
        <w:spacing w:after="0" w:line="240" w:lineRule="auto"/>
        <w:ind w:left="720" w:hanging="720"/>
        <w:jc w:val="both"/>
        <w:rPr>
          <w:rFonts w:ascii="Times New Roman" w:hAnsi="Times New Roman" w:cs="Times New Roman"/>
          <w:bCs/>
          <w:color w:val="000000"/>
          <w:sz w:val="20"/>
          <w:szCs w:val="20"/>
        </w:rPr>
      </w:pPr>
      <w:r w:rsidRPr="000D70B8">
        <w:rPr>
          <w:rFonts w:ascii="Times New Roman" w:hAnsi="Times New Roman" w:cs="Times New Roman"/>
          <w:color w:val="000000"/>
          <w:sz w:val="20"/>
          <w:szCs w:val="20"/>
        </w:rPr>
        <w:t>Ermias M (2013)</w:t>
      </w:r>
      <w:r w:rsidR="00392DB7" w:rsidRPr="000D70B8">
        <w:rPr>
          <w:rFonts w:ascii="Times New Roman" w:hAnsi="Times New Roman" w:cs="Times New Roman"/>
          <w:color w:val="000000"/>
          <w:sz w:val="20"/>
          <w:szCs w:val="20"/>
        </w:rPr>
        <w:t xml:space="preserve"> Economic efficiency of sesame production: The case of </w:t>
      </w:r>
      <w:r w:rsidR="00392DB7" w:rsidRPr="000D70B8">
        <w:rPr>
          <w:rFonts w:ascii="Times New Roman" w:hAnsi="Times New Roman" w:cs="Times New Roman"/>
          <w:bCs/>
          <w:color w:val="000000"/>
          <w:sz w:val="20"/>
          <w:szCs w:val="20"/>
        </w:rPr>
        <w:t xml:space="preserve">Selamago district, </w:t>
      </w:r>
      <w:r w:rsidR="002E1329" w:rsidRPr="000D70B8">
        <w:rPr>
          <w:rFonts w:ascii="Times New Roman" w:hAnsi="Times New Roman" w:cs="Times New Roman"/>
          <w:bCs/>
          <w:color w:val="000000"/>
          <w:sz w:val="20"/>
          <w:szCs w:val="20"/>
        </w:rPr>
        <w:t>S</w:t>
      </w:r>
      <w:r w:rsidR="00AA7D95" w:rsidRPr="000D70B8">
        <w:rPr>
          <w:rFonts w:ascii="Times New Roman" w:hAnsi="Times New Roman" w:cs="Times New Roman"/>
          <w:bCs/>
          <w:color w:val="000000"/>
          <w:sz w:val="20"/>
          <w:szCs w:val="20"/>
        </w:rPr>
        <w:t xml:space="preserve">outhern Ethiopia. </w:t>
      </w:r>
      <w:r w:rsidR="00392DB7" w:rsidRPr="000D70B8">
        <w:rPr>
          <w:rFonts w:ascii="Times New Roman" w:hAnsi="Times New Roman" w:cs="Times New Roman"/>
          <w:bCs/>
          <w:color w:val="000000"/>
          <w:sz w:val="20"/>
          <w:szCs w:val="20"/>
        </w:rPr>
        <w:t>A MSc. Thesis presented to Haramaya University, Haramaya, Ethiopia.</w:t>
      </w:r>
    </w:p>
    <w:p w:rsidR="00AA7D95" w:rsidRPr="000D70B8" w:rsidRDefault="00AA7D95" w:rsidP="000D70B8">
      <w:pPr>
        <w:autoSpaceDE w:val="0"/>
        <w:autoSpaceDN w:val="0"/>
        <w:adjustRightInd w:val="0"/>
        <w:spacing w:after="0" w:line="240" w:lineRule="auto"/>
        <w:ind w:left="720" w:hanging="720"/>
        <w:jc w:val="both"/>
        <w:rPr>
          <w:rFonts w:ascii="Times New Roman" w:hAnsi="Times New Roman" w:cs="Times New Roman"/>
          <w:bCs/>
          <w:color w:val="000000"/>
          <w:sz w:val="20"/>
          <w:szCs w:val="20"/>
        </w:rPr>
      </w:pPr>
      <w:r w:rsidRPr="000D70B8">
        <w:rPr>
          <w:rFonts w:ascii="Times New Roman" w:hAnsi="Times New Roman" w:cs="Times New Roman"/>
          <w:noProof/>
          <w:color w:val="000000"/>
          <w:sz w:val="20"/>
          <w:szCs w:val="20"/>
        </w:rPr>
        <w:t>Hayilemaraim L (</w:t>
      </w:r>
      <w:r w:rsidR="00392DB7" w:rsidRPr="000D70B8">
        <w:rPr>
          <w:rFonts w:ascii="Times New Roman" w:hAnsi="Times New Roman" w:cs="Times New Roman"/>
          <w:noProof/>
          <w:color w:val="000000"/>
          <w:sz w:val="20"/>
          <w:szCs w:val="20"/>
        </w:rPr>
        <w:t>2015</w:t>
      </w:r>
      <w:r w:rsidRPr="000D70B8">
        <w:rPr>
          <w:rFonts w:ascii="Times New Roman" w:hAnsi="Times New Roman" w:cs="Times New Roman"/>
          <w:noProof/>
          <w:color w:val="000000"/>
          <w:sz w:val="20"/>
          <w:szCs w:val="20"/>
        </w:rPr>
        <w:t>)</w:t>
      </w:r>
      <w:r w:rsidR="00392DB7" w:rsidRPr="000D70B8">
        <w:rPr>
          <w:rFonts w:ascii="Times New Roman" w:hAnsi="Times New Roman" w:cs="Times New Roman"/>
          <w:noProof/>
          <w:color w:val="000000"/>
          <w:sz w:val="20"/>
          <w:szCs w:val="20"/>
        </w:rPr>
        <w:t xml:space="preserve"> Technical Efficiency in Teff Production : </w:t>
      </w:r>
      <w:r w:rsidR="00392DB7" w:rsidRPr="000D70B8">
        <w:rPr>
          <w:rFonts w:ascii="Times New Roman" w:eastAsia="TimesNewRoman" w:hAnsi="Times New Roman" w:cs="Times New Roman"/>
          <w:color w:val="000000"/>
          <w:sz w:val="20"/>
          <w:szCs w:val="20"/>
        </w:rPr>
        <w:t xml:space="preserve">A Study in Bereh </w:t>
      </w:r>
      <w:r w:rsidR="00392DB7" w:rsidRPr="000D70B8">
        <w:rPr>
          <w:rFonts w:ascii="Times New Roman" w:eastAsia="TimesNewRoman" w:hAnsi="Times New Roman" w:cs="Times New Roman"/>
          <w:iCs/>
          <w:color w:val="000000"/>
          <w:sz w:val="20"/>
          <w:szCs w:val="20"/>
        </w:rPr>
        <w:t>woreda</w:t>
      </w:r>
      <w:r w:rsidR="00392DB7" w:rsidRPr="000D70B8">
        <w:rPr>
          <w:rFonts w:ascii="Times New Roman" w:eastAsia="TimesNewRoman" w:hAnsi="Times New Roman" w:cs="Times New Roman"/>
          <w:color w:val="000000"/>
          <w:sz w:val="20"/>
          <w:szCs w:val="20"/>
        </w:rPr>
        <w:t xml:space="preserve">. </w:t>
      </w:r>
      <w:r w:rsidRPr="000D70B8">
        <w:rPr>
          <w:rFonts w:ascii="Times New Roman" w:hAnsi="Times New Roman" w:cs="Times New Roman"/>
          <w:bCs/>
          <w:color w:val="000000"/>
          <w:sz w:val="20"/>
          <w:szCs w:val="20"/>
        </w:rPr>
        <w:t>A MSc. Thesis presented to Haramaya University, Haramaya, Ethiopia.</w:t>
      </w:r>
    </w:p>
    <w:p w:rsidR="00392DB7" w:rsidRPr="000D70B8" w:rsidRDefault="00AA7D95" w:rsidP="000D70B8">
      <w:pPr>
        <w:autoSpaceDE w:val="0"/>
        <w:autoSpaceDN w:val="0"/>
        <w:adjustRightInd w:val="0"/>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Kassie M</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Zikhali P,</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Manjur K,</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Edward E (2009)</w:t>
      </w:r>
      <w:r w:rsidR="00392DB7" w:rsidRPr="000D70B8">
        <w:rPr>
          <w:rFonts w:ascii="Times New Roman" w:hAnsi="Times New Roman" w:cs="Times New Roman"/>
          <w:sz w:val="20"/>
          <w:szCs w:val="20"/>
        </w:rPr>
        <w:t xml:space="preserve"> Adoption of sustainable agriculture practices in a semi-arid region of Ethiopia. </w:t>
      </w:r>
      <w:r w:rsidR="00392DB7" w:rsidRPr="000D70B8">
        <w:rPr>
          <w:rFonts w:ascii="Times New Roman" w:hAnsi="Times New Roman" w:cs="Times New Roman"/>
          <w:i/>
          <w:sz w:val="20"/>
          <w:szCs w:val="20"/>
        </w:rPr>
        <w:t>Natural Resources Forum</w:t>
      </w:r>
      <w:r w:rsidR="00392DB7" w:rsidRPr="000D70B8">
        <w:rPr>
          <w:rFonts w:ascii="Times New Roman" w:hAnsi="Times New Roman" w:cs="Times New Roman"/>
          <w:sz w:val="20"/>
          <w:szCs w:val="20"/>
        </w:rPr>
        <w:t xml:space="preserve">, </w:t>
      </w:r>
      <w:r w:rsidR="00392DB7" w:rsidRPr="000D70B8">
        <w:rPr>
          <w:rFonts w:ascii="Times New Roman" w:hAnsi="Times New Roman" w:cs="Times New Roman"/>
          <w:b/>
          <w:sz w:val="20"/>
          <w:szCs w:val="20"/>
        </w:rPr>
        <w:t>39</w:t>
      </w:r>
      <w:r w:rsidR="00392DB7" w:rsidRPr="000D70B8">
        <w:rPr>
          <w:rFonts w:ascii="Times New Roman" w:hAnsi="Times New Roman" w:cs="Times New Roman"/>
          <w:sz w:val="20"/>
          <w:szCs w:val="20"/>
        </w:rPr>
        <w:t xml:space="preserve">: 189-198. </w:t>
      </w:r>
    </w:p>
    <w:p w:rsidR="00392DB7" w:rsidRPr="000D70B8" w:rsidRDefault="00392DB7" w:rsidP="000D70B8">
      <w:pPr>
        <w:autoSpaceDE w:val="0"/>
        <w:autoSpaceDN w:val="0"/>
        <w:adjustRightInd w:val="0"/>
        <w:spacing w:after="0" w:line="240" w:lineRule="auto"/>
        <w:ind w:left="720" w:hanging="720"/>
        <w:jc w:val="both"/>
        <w:rPr>
          <w:rFonts w:ascii="Times New Roman" w:eastAsia="TimesNewRoman" w:hAnsi="Times New Roman" w:cs="Times New Roman"/>
          <w:sz w:val="20"/>
          <w:szCs w:val="20"/>
        </w:rPr>
      </w:pPr>
      <w:r w:rsidRPr="000D70B8">
        <w:rPr>
          <w:rFonts w:ascii="Times New Roman" w:eastAsia="TimesNewRoman" w:hAnsi="Times New Roman" w:cs="Times New Roman"/>
          <w:sz w:val="20"/>
          <w:szCs w:val="20"/>
        </w:rPr>
        <w:t>Maddala GS (1999). Limited dependent variable in econometrics. Cambridge University Press, New York.</w:t>
      </w:r>
    </w:p>
    <w:p w:rsidR="00392DB7" w:rsidRPr="000D70B8" w:rsidRDefault="00E53097" w:rsidP="000D70B8">
      <w:pPr>
        <w:autoSpaceDE w:val="0"/>
        <w:autoSpaceDN w:val="0"/>
        <w:adjustRightInd w:val="0"/>
        <w:spacing w:after="0" w:line="240" w:lineRule="auto"/>
        <w:ind w:left="720" w:hanging="720"/>
        <w:jc w:val="both"/>
        <w:rPr>
          <w:rFonts w:ascii="Times New Roman" w:hAnsi="Times New Roman" w:cs="Times New Roman"/>
          <w:bCs/>
          <w:sz w:val="20"/>
          <w:szCs w:val="20"/>
        </w:rPr>
      </w:pPr>
      <w:r w:rsidRPr="000D70B8">
        <w:rPr>
          <w:rFonts w:ascii="Times New Roman" w:eastAsia="TimesNewRoman" w:hAnsi="Times New Roman" w:cs="Times New Roman"/>
          <w:sz w:val="20"/>
          <w:szCs w:val="20"/>
        </w:rPr>
        <w:t>Mekdes A</w:t>
      </w:r>
      <w:r w:rsidR="00392DB7" w:rsidRPr="000D70B8">
        <w:rPr>
          <w:rFonts w:ascii="Times New Roman" w:eastAsia="TimesNewRoman" w:hAnsi="Times New Roman" w:cs="Times New Roman"/>
          <w:sz w:val="20"/>
          <w:szCs w:val="20"/>
        </w:rPr>
        <w:t xml:space="preserve"> </w:t>
      </w:r>
      <w:r w:rsidRPr="000D70B8">
        <w:rPr>
          <w:rFonts w:ascii="Times New Roman" w:eastAsia="TimesNewRoman" w:hAnsi="Times New Roman" w:cs="Times New Roman"/>
          <w:sz w:val="20"/>
          <w:szCs w:val="20"/>
        </w:rPr>
        <w:t xml:space="preserve">(2011) </w:t>
      </w:r>
      <w:r w:rsidR="00392DB7" w:rsidRPr="000D70B8">
        <w:rPr>
          <w:rFonts w:ascii="Times New Roman" w:eastAsia="TimesNewRoman" w:hAnsi="Times New Roman" w:cs="Times New Roman"/>
          <w:sz w:val="20"/>
          <w:szCs w:val="20"/>
        </w:rPr>
        <w:t xml:space="preserve">Analysis of Technical Efficiency of Lentil Production: The Case of Gimbichu District, Eastern Shewa Zone of Oromia, Ethiopia. </w:t>
      </w:r>
      <w:r w:rsidR="00392DB7" w:rsidRPr="000D70B8">
        <w:rPr>
          <w:rFonts w:ascii="Times New Roman" w:hAnsi="Times New Roman" w:cs="Times New Roman"/>
          <w:bCs/>
          <w:sz w:val="20"/>
          <w:szCs w:val="20"/>
        </w:rPr>
        <w:t xml:space="preserve">A MSc. Thesis presented to Haramaya University. </w:t>
      </w:r>
    </w:p>
    <w:p w:rsidR="00392DB7" w:rsidRPr="000D70B8" w:rsidRDefault="00B41515" w:rsidP="000D70B8">
      <w:pPr>
        <w:autoSpaceDE w:val="0"/>
        <w:autoSpaceDN w:val="0"/>
        <w:adjustRightInd w:val="0"/>
        <w:spacing w:after="0" w:line="240" w:lineRule="auto"/>
        <w:ind w:left="720" w:hanging="720"/>
        <w:jc w:val="both"/>
        <w:rPr>
          <w:rFonts w:ascii="Times New Roman" w:hAnsi="Times New Roman" w:cs="Times New Roman"/>
          <w:bCs/>
          <w:sz w:val="20"/>
          <w:szCs w:val="20"/>
        </w:rPr>
      </w:pPr>
      <w:r w:rsidRPr="000D70B8">
        <w:rPr>
          <w:rFonts w:ascii="Times New Roman" w:eastAsia="TimesNewRoman" w:hAnsi="Times New Roman" w:cs="Times New Roman"/>
          <w:sz w:val="20"/>
          <w:szCs w:val="20"/>
        </w:rPr>
        <w:t>Musa H</w:t>
      </w:r>
      <w:r w:rsidR="00392DB7" w:rsidRPr="000D70B8">
        <w:rPr>
          <w:rFonts w:ascii="Times New Roman" w:eastAsia="TimesNewRoman" w:hAnsi="Times New Roman" w:cs="Times New Roman"/>
          <w:sz w:val="20"/>
          <w:szCs w:val="20"/>
        </w:rPr>
        <w:t xml:space="preserve"> </w:t>
      </w:r>
      <w:r w:rsidRPr="000D70B8">
        <w:rPr>
          <w:rFonts w:ascii="Times New Roman" w:eastAsia="TimesNewRoman" w:hAnsi="Times New Roman" w:cs="Times New Roman"/>
          <w:sz w:val="20"/>
          <w:szCs w:val="20"/>
        </w:rPr>
        <w:t>(</w:t>
      </w:r>
      <w:r w:rsidR="00392DB7" w:rsidRPr="000D70B8">
        <w:rPr>
          <w:rFonts w:ascii="Times New Roman" w:eastAsia="TimesNewRoman" w:hAnsi="Times New Roman" w:cs="Times New Roman"/>
          <w:sz w:val="20"/>
          <w:szCs w:val="20"/>
        </w:rPr>
        <w:t>2013</w:t>
      </w:r>
      <w:r w:rsidRPr="000D70B8">
        <w:rPr>
          <w:rFonts w:ascii="Times New Roman" w:eastAsia="TimesNewRoman" w:hAnsi="Times New Roman" w:cs="Times New Roman"/>
          <w:sz w:val="20"/>
          <w:szCs w:val="20"/>
        </w:rPr>
        <w:t>)</w:t>
      </w:r>
      <w:r w:rsidR="00392DB7" w:rsidRPr="000D70B8">
        <w:rPr>
          <w:rFonts w:ascii="Times New Roman" w:eastAsia="TimesNewRoman" w:hAnsi="Times New Roman" w:cs="Times New Roman"/>
          <w:sz w:val="20"/>
          <w:szCs w:val="20"/>
        </w:rPr>
        <w:t xml:space="preserve"> Economic Efficiency of Maize Producing Farmers in Arsi Negelle, Central Rift Valley of Ethiopia. </w:t>
      </w:r>
      <w:r w:rsidR="00392DB7" w:rsidRPr="000D70B8">
        <w:rPr>
          <w:rFonts w:ascii="Times New Roman" w:hAnsi="Times New Roman" w:cs="Times New Roman"/>
          <w:bCs/>
          <w:sz w:val="20"/>
          <w:szCs w:val="20"/>
        </w:rPr>
        <w:t xml:space="preserve">A MSc. thesis presented to school of graduate studies, Haramaya University. </w:t>
      </w:r>
    </w:p>
    <w:p w:rsidR="00392DB7" w:rsidRPr="000D70B8" w:rsidRDefault="00C734BB" w:rsidP="000D70B8">
      <w:pPr>
        <w:autoSpaceDE w:val="0"/>
        <w:autoSpaceDN w:val="0"/>
        <w:adjustRightInd w:val="0"/>
        <w:spacing w:after="0" w:line="240" w:lineRule="auto"/>
        <w:jc w:val="both"/>
        <w:rPr>
          <w:rFonts w:ascii="Times New Roman" w:hAnsi="Times New Roman" w:cs="Times New Roman"/>
          <w:bCs/>
          <w:sz w:val="20"/>
          <w:szCs w:val="20"/>
        </w:rPr>
      </w:pPr>
      <w:r w:rsidRPr="000D70B8">
        <w:rPr>
          <w:rFonts w:ascii="Times New Roman" w:hAnsi="Times New Roman" w:cs="Times New Roman"/>
          <w:bCs/>
          <w:sz w:val="20"/>
          <w:szCs w:val="20"/>
        </w:rPr>
        <w:t>NBE (</w:t>
      </w:r>
      <w:r w:rsidR="00B41515" w:rsidRPr="000D70B8">
        <w:rPr>
          <w:rFonts w:ascii="Times New Roman" w:hAnsi="Times New Roman" w:cs="Times New Roman"/>
          <w:bCs/>
          <w:sz w:val="20"/>
          <w:szCs w:val="20"/>
        </w:rPr>
        <w:t>2015)</w:t>
      </w:r>
      <w:r w:rsidR="00392DB7" w:rsidRPr="000D70B8">
        <w:rPr>
          <w:rFonts w:ascii="Times New Roman" w:hAnsi="Times New Roman" w:cs="Times New Roman"/>
          <w:bCs/>
          <w:sz w:val="20"/>
          <w:szCs w:val="20"/>
        </w:rPr>
        <w:t xml:space="preserve"> Annual reports on economic performance of Ethiopia.</w:t>
      </w:r>
    </w:p>
    <w:p w:rsidR="00392DB7" w:rsidRPr="000D70B8" w:rsidRDefault="00B07B8A" w:rsidP="000D70B8">
      <w:pPr>
        <w:autoSpaceDE w:val="0"/>
        <w:autoSpaceDN w:val="0"/>
        <w:adjustRightInd w:val="0"/>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 xml:space="preserve">Pender </w:t>
      </w:r>
      <w:r w:rsidR="00392DB7" w:rsidRPr="000D70B8">
        <w:rPr>
          <w:rFonts w:ascii="Times New Roman" w:hAnsi="Times New Roman" w:cs="Times New Roman"/>
          <w:sz w:val="20"/>
          <w:szCs w:val="20"/>
        </w:rPr>
        <w:t>J</w:t>
      </w:r>
      <w:r w:rsidRPr="000D70B8">
        <w:rPr>
          <w:rFonts w:ascii="Times New Roman" w:hAnsi="Times New Roman" w:cs="Times New Roman"/>
          <w:sz w:val="20"/>
          <w:szCs w:val="20"/>
        </w:rPr>
        <w:t>,</w:t>
      </w:r>
      <w:r w:rsidR="00392DB7" w:rsidRPr="000D70B8">
        <w:rPr>
          <w:rFonts w:ascii="Times New Roman" w:hAnsi="Times New Roman" w:cs="Times New Roman"/>
          <w:sz w:val="20"/>
          <w:szCs w:val="20"/>
        </w:rPr>
        <w:t xml:space="preserve"> Gebremedhin</w:t>
      </w:r>
      <w:r w:rsidRPr="000D70B8">
        <w:rPr>
          <w:rFonts w:ascii="Times New Roman" w:hAnsi="Times New Roman" w:cs="Times New Roman"/>
          <w:sz w:val="20"/>
          <w:szCs w:val="20"/>
        </w:rPr>
        <w:t xml:space="preserve"> B</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w:t>
      </w:r>
      <w:r w:rsidR="00392DB7" w:rsidRPr="000D70B8">
        <w:rPr>
          <w:rFonts w:ascii="Times New Roman" w:hAnsi="Times New Roman" w:cs="Times New Roman"/>
          <w:sz w:val="20"/>
          <w:szCs w:val="20"/>
        </w:rPr>
        <w:t>2007</w:t>
      </w:r>
      <w:r w:rsidRPr="000D70B8">
        <w:rPr>
          <w:rFonts w:ascii="Times New Roman" w:hAnsi="Times New Roman" w:cs="Times New Roman"/>
          <w:sz w:val="20"/>
          <w:szCs w:val="20"/>
        </w:rPr>
        <w:t>)</w:t>
      </w:r>
      <w:r w:rsidR="00392DB7" w:rsidRPr="000D70B8">
        <w:rPr>
          <w:rFonts w:ascii="Times New Roman" w:hAnsi="Times New Roman" w:cs="Times New Roman"/>
          <w:sz w:val="20"/>
          <w:szCs w:val="20"/>
        </w:rPr>
        <w:t xml:space="preserve"> Determinants of agricultural and land management practices and impacts on crop production and household income in the highlands of Tigray, Ethiopia. </w:t>
      </w:r>
      <w:r w:rsidR="00392DB7" w:rsidRPr="000D70B8">
        <w:rPr>
          <w:rFonts w:ascii="Times New Roman" w:hAnsi="Times New Roman" w:cs="Times New Roman"/>
          <w:i/>
          <w:sz w:val="20"/>
          <w:szCs w:val="20"/>
        </w:rPr>
        <w:t>J. African Econ</w:t>
      </w:r>
      <w:r w:rsidR="00392DB7" w:rsidRPr="000D70B8">
        <w:rPr>
          <w:rFonts w:ascii="Times New Roman" w:hAnsi="Times New Roman" w:cs="Times New Roman"/>
          <w:sz w:val="20"/>
          <w:szCs w:val="20"/>
        </w:rPr>
        <w:t xml:space="preserve">., </w:t>
      </w:r>
      <w:r w:rsidR="00392DB7" w:rsidRPr="000D70B8">
        <w:rPr>
          <w:rFonts w:ascii="Times New Roman" w:hAnsi="Times New Roman" w:cs="Times New Roman"/>
          <w:b/>
          <w:sz w:val="20"/>
          <w:szCs w:val="20"/>
        </w:rPr>
        <w:t>17</w:t>
      </w:r>
      <w:r w:rsidR="00392DB7" w:rsidRPr="000D70B8">
        <w:rPr>
          <w:rFonts w:ascii="Times New Roman" w:hAnsi="Times New Roman" w:cs="Times New Roman"/>
          <w:sz w:val="20"/>
          <w:szCs w:val="20"/>
        </w:rPr>
        <w:t>: pp. 395-450.</w:t>
      </w:r>
    </w:p>
    <w:p w:rsidR="00392DB7" w:rsidRPr="000D70B8" w:rsidRDefault="00F96867" w:rsidP="000D70B8">
      <w:pPr>
        <w:autoSpaceDE w:val="0"/>
        <w:autoSpaceDN w:val="0"/>
        <w:adjustRightInd w:val="0"/>
        <w:spacing w:after="0" w:line="240" w:lineRule="auto"/>
        <w:ind w:left="720" w:hanging="720"/>
        <w:jc w:val="both"/>
        <w:rPr>
          <w:rFonts w:ascii="Times New Roman" w:hAnsi="Times New Roman" w:cs="Times New Roman"/>
          <w:i/>
          <w:sz w:val="20"/>
          <w:szCs w:val="20"/>
        </w:rPr>
      </w:pPr>
      <w:r w:rsidRPr="000D70B8">
        <w:rPr>
          <w:rFonts w:ascii="Times New Roman" w:hAnsi="Times New Roman" w:cs="Times New Roman"/>
          <w:sz w:val="20"/>
          <w:szCs w:val="20"/>
        </w:rPr>
        <w:t>Sisay D</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Jema H, Degiye G,</w:t>
      </w:r>
      <w:r w:rsidR="00392DB7" w:rsidRPr="000D70B8">
        <w:rPr>
          <w:rFonts w:ascii="Times New Roman" w:hAnsi="Times New Roman" w:cs="Times New Roman"/>
          <w:sz w:val="20"/>
          <w:szCs w:val="20"/>
        </w:rPr>
        <w:t xml:space="preserve"> </w:t>
      </w:r>
      <w:r w:rsidRPr="000D70B8">
        <w:rPr>
          <w:rFonts w:ascii="Times New Roman" w:hAnsi="Times New Roman" w:cs="Times New Roman"/>
          <w:sz w:val="20"/>
          <w:szCs w:val="20"/>
        </w:rPr>
        <w:t>Edriss E.K. (2015) T</w:t>
      </w:r>
      <w:r w:rsidR="00392DB7" w:rsidRPr="000D70B8">
        <w:rPr>
          <w:rFonts w:ascii="Times New Roman" w:hAnsi="Times New Roman" w:cs="Times New Roman"/>
          <w:sz w:val="20"/>
          <w:szCs w:val="20"/>
        </w:rPr>
        <w:t>echnical, allocative, and economic efficiency among smallholder maize farmers in Southwestern Ethiopia.</w:t>
      </w:r>
      <w:r w:rsidR="00392DB7" w:rsidRPr="000D70B8">
        <w:rPr>
          <w:rFonts w:ascii="Times New Roman" w:hAnsi="Times New Roman" w:cs="Times New Roman"/>
          <w:i/>
          <w:sz w:val="20"/>
          <w:szCs w:val="20"/>
        </w:rPr>
        <w:t xml:space="preserve"> Journal of Development and Agricultural Economics, Vol. 7</w:t>
      </w:r>
      <w:r w:rsidR="00392DB7" w:rsidRPr="000D70B8">
        <w:rPr>
          <w:rFonts w:ascii="Times New Roman" w:hAnsi="Times New Roman" w:cs="Times New Roman"/>
          <w:b/>
          <w:i/>
          <w:sz w:val="20"/>
          <w:szCs w:val="20"/>
        </w:rPr>
        <w:t xml:space="preserve">(8): </w:t>
      </w:r>
      <w:r w:rsidR="00392DB7" w:rsidRPr="000D70B8">
        <w:rPr>
          <w:rFonts w:ascii="Times New Roman" w:hAnsi="Times New Roman" w:cs="Times New Roman"/>
          <w:i/>
          <w:sz w:val="20"/>
          <w:szCs w:val="20"/>
        </w:rPr>
        <w:t>pp. 283-292.</w:t>
      </w:r>
    </w:p>
    <w:p w:rsidR="00392DB7" w:rsidRPr="000D70B8" w:rsidRDefault="00AA4E28" w:rsidP="000D70B8">
      <w:pPr>
        <w:spacing w:after="0" w:line="240" w:lineRule="auto"/>
        <w:ind w:left="720" w:hanging="720"/>
        <w:jc w:val="both"/>
        <w:rPr>
          <w:rFonts w:ascii="Times New Roman" w:hAnsi="Times New Roman" w:cs="Times New Roman"/>
          <w:sz w:val="20"/>
          <w:szCs w:val="20"/>
        </w:rPr>
      </w:pPr>
      <w:r w:rsidRPr="000D70B8">
        <w:rPr>
          <w:rFonts w:ascii="Times New Roman" w:hAnsi="Times New Roman" w:cs="Times New Roman"/>
          <w:noProof/>
          <w:sz w:val="20"/>
          <w:szCs w:val="20"/>
        </w:rPr>
        <w:t>Solomon B</w:t>
      </w:r>
      <w:r w:rsidR="00392DB7" w:rsidRPr="000D70B8">
        <w:rPr>
          <w:rFonts w:ascii="Times New Roman" w:hAnsi="Times New Roman" w:cs="Times New Roman"/>
          <w:noProof/>
          <w:sz w:val="20"/>
          <w:szCs w:val="20"/>
        </w:rPr>
        <w:t xml:space="preserve"> </w:t>
      </w:r>
      <w:r w:rsidRPr="000D70B8">
        <w:rPr>
          <w:rFonts w:ascii="Times New Roman" w:hAnsi="Times New Roman" w:cs="Times New Roman"/>
          <w:noProof/>
          <w:sz w:val="20"/>
          <w:szCs w:val="20"/>
        </w:rPr>
        <w:t>(2014)</w:t>
      </w:r>
      <w:r w:rsidR="00392DB7" w:rsidRPr="000D70B8">
        <w:rPr>
          <w:rFonts w:ascii="Times New Roman" w:hAnsi="Times New Roman" w:cs="Times New Roman"/>
          <w:noProof/>
          <w:sz w:val="20"/>
          <w:szCs w:val="20"/>
        </w:rPr>
        <w:t xml:space="preserve"> Technical Efficiency of Major crops in Ethiopia.</w:t>
      </w:r>
      <w:r w:rsidR="00392DB7" w:rsidRPr="000D70B8">
        <w:rPr>
          <w:rFonts w:ascii="Times New Roman" w:hAnsi="Times New Roman" w:cs="Times New Roman"/>
          <w:sz w:val="20"/>
          <w:szCs w:val="20"/>
        </w:rPr>
        <w:t xml:space="preserve"> A M.Sc. thesis presented to Oslo University.</w:t>
      </w:r>
      <w:r w:rsidR="00392DB7" w:rsidRPr="000D70B8">
        <w:rPr>
          <w:rFonts w:ascii="Times New Roman" w:hAnsi="Times New Roman" w:cs="Times New Roman"/>
          <w:sz w:val="20"/>
          <w:szCs w:val="20"/>
        </w:rPr>
        <w:tab/>
      </w:r>
    </w:p>
    <w:p w:rsidR="00392DB7" w:rsidRPr="000D70B8" w:rsidRDefault="009955E7" w:rsidP="000D70B8">
      <w:pPr>
        <w:autoSpaceDE w:val="0"/>
        <w:autoSpaceDN w:val="0"/>
        <w:adjustRightInd w:val="0"/>
        <w:spacing w:after="0" w:line="240" w:lineRule="auto"/>
        <w:ind w:left="720" w:hanging="720"/>
        <w:jc w:val="both"/>
        <w:rPr>
          <w:rFonts w:ascii="Times New Roman" w:eastAsia="TimesNewRoman" w:hAnsi="Times New Roman" w:cs="Times New Roman"/>
          <w:bCs/>
          <w:sz w:val="20"/>
          <w:szCs w:val="20"/>
        </w:rPr>
      </w:pPr>
      <w:r w:rsidRPr="000D70B8">
        <w:rPr>
          <w:rFonts w:ascii="Times New Roman" w:eastAsia="TimesNewRoman" w:hAnsi="Times New Roman" w:cs="Times New Roman"/>
          <w:bCs/>
          <w:sz w:val="20"/>
          <w:szCs w:val="20"/>
        </w:rPr>
        <w:t>Tefera K,</w:t>
      </w:r>
      <w:r w:rsidR="00392DB7" w:rsidRPr="000D70B8">
        <w:rPr>
          <w:rFonts w:ascii="Times New Roman" w:eastAsia="TimesNewRoman" w:hAnsi="Times New Roman" w:cs="Times New Roman"/>
          <w:bCs/>
          <w:sz w:val="20"/>
          <w:szCs w:val="20"/>
        </w:rPr>
        <w:t xml:space="preserve"> Berhane</w:t>
      </w:r>
      <w:r w:rsidRPr="000D70B8">
        <w:rPr>
          <w:rFonts w:ascii="Times New Roman" w:eastAsia="TimesNewRoman" w:hAnsi="Times New Roman" w:cs="Times New Roman"/>
          <w:bCs/>
          <w:sz w:val="20"/>
          <w:szCs w:val="20"/>
        </w:rPr>
        <w:t xml:space="preserve"> G,</w:t>
      </w:r>
      <w:r w:rsidR="00392DB7" w:rsidRPr="000D70B8">
        <w:rPr>
          <w:rFonts w:ascii="Times New Roman" w:eastAsia="TimesNewRoman" w:hAnsi="Times New Roman" w:cs="Times New Roman"/>
          <w:bCs/>
          <w:sz w:val="20"/>
          <w:szCs w:val="20"/>
        </w:rPr>
        <w:t xml:space="preserve"> </w:t>
      </w:r>
      <w:r w:rsidRPr="000D70B8">
        <w:rPr>
          <w:rFonts w:ascii="Times New Roman" w:eastAsia="TimesNewRoman" w:hAnsi="Times New Roman" w:cs="Times New Roman"/>
          <w:bCs/>
          <w:sz w:val="20"/>
          <w:szCs w:val="20"/>
        </w:rPr>
        <w:t>Gebru M</w:t>
      </w:r>
      <w:r w:rsidR="00392DB7" w:rsidRPr="000D70B8">
        <w:rPr>
          <w:rFonts w:ascii="Times New Roman" w:eastAsia="TimesNewRoman" w:hAnsi="Times New Roman" w:cs="Times New Roman"/>
          <w:bCs/>
          <w:sz w:val="20"/>
          <w:szCs w:val="20"/>
        </w:rPr>
        <w:t xml:space="preserve"> </w:t>
      </w:r>
      <w:r w:rsidRPr="000D70B8">
        <w:rPr>
          <w:rFonts w:ascii="Times New Roman" w:eastAsia="TimesNewRoman" w:hAnsi="Times New Roman" w:cs="Times New Roman"/>
          <w:bCs/>
          <w:sz w:val="20"/>
          <w:szCs w:val="20"/>
        </w:rPr>
        <w:t>(2014)</w:t>
      </w:r>
      <w:r w:rsidR="00392DB7" w:rsidRPr="000D70B8">
        <w:rPr>
          <w:rFonts w:ascii="Times New Roman" w:eastAsia="TimesNewRoman" w:hAnsi="Times New Roman" w:cs="Times New Roman"/>
          <w:bCs/>
          <w:sz w:val="20"/>
          <w:szCs w:val="20"/>
        </w:rPr>
        <w:t xml:space="preserve"> Technical Efficiency in Teff Production by Small Scale Farmers in Alamata Woreda, Tigray Region. Vol. 4, Issue No. 10.</w:t>
      </w:r>
    </w:p>
    <w:p w:rsidR="00392DB7" w:rsidRPr="000D70B8" w:rsidRDefault="009955E7" w:rsidP="000D70B8">
      <w:pPr>
        <w:spacing w:line="240" w:lineRule="auto"/>
        <w:ind w:left="720" w:hanging="720"/>
        <w:jc w:val="both"/>
        <w:rPr>
          <w:rFonts w:ascii="Times New Roman" w:hAnsi="Times New Roman" w:cs="Times New Roman"/>
          <w:sz w:val="20"/>
          <w:szCs w:val="20"/>
        </w:rPr>
      </w:pPr>
      <w:r w:rsidRPr="000D70B8">
        <w:rPr>
          <w:rFonts w:ascii="Times New Roman" w:hAnsi="Times New Roman" w:cs="Times New Roman"/>
          <w:sz w:val="20"/>
          <w:szCs w:val="20"/>
        </w:rPr>
        <w:t>Yemane T.I. (</w:t>
      </w:r>
      <w:r w:rsidR="00392DB7" w:rsidRPr="000D70B8">
        <w:rPr>
          <w:rFonts w:ascii="Times New Roman" w:hAnsi="Times New Roman" w:cs="Times New Roman"/>
          <w:sz w:val="20"/>
          <w:szCs w:val="20"/>
        </w:rPr>
        <w:t>1967</w:t>
      </w:r>
      <w:r w:rsidRPr="000D70B8">
        <w:rPr>
          <w:rFonts w:ascii="Times New Roman" w:hAnsi="Times New Roman" w:cs="Times New Roman"/>
          <w:sz w:val="20"/>
          <w:szCs w:val="20"/>
        </w:rPr>
        <w:t>)</w:t>
      </w:r>
      <w:r w:rsidR="00392DB7" w:rsidRPr="000D70B8">
        <w:rPr>
          <w:rFonts w:ascii="Times New Roman" w:hAnsi="Times New Roman" w:cs="Times New Roman"/>
          <w:sz w:val="20"/>
          <w:szCs w:val="20"/>
        </w:rPr>
        <w:t xml:space="preserve"> Statistics: An Introductory Analysis 2</w:t>
      </w:r>
      <w:r w:rsidR="00392DB7" w:rsidRPr="000D70B8">
        <w:rPr>
          <w:rFonts w:ascii="Times New Roman" w:hAnsi="Times New Roman" w:cs="Times New Roman"/>
          <w:sz w:val="20"/>
          <w:szCs w:val="20"/>
          <w:vertAlign w:val="superscript"/>
        </w:rPr>
        <w:t>nd</w:t>
      </w:r>
      <w:r w:rsidR="00392DB7" w:rsidRPr="000D70B8">
        <w:rPr>
          <w:rFonts w:ascii="Times New Roman" w:hAnsi="Times New Roman" w:cs="Times New Roman"/>
          <w:sz w:val="20"/>
          <w:szCs w:val="20"/>
        </w:rPr>
        <w:t xml:space="preserve"> Edition. New York, Harper and Row.</w:t>
      </w:r>
    </w:p>
    <w:p w:rsidR="00BE6153" w:rsidRPr="000D70B8" w:rsidRDefault="00BE6153" w:rsidP="000D70B8">
      <w:pPr>
        <w:spacing w:line="240" w:lineRule="auto"/>
        <w:rPr>
          <w:sz w:val="20"/>
          <w:szCs w:val="20"/>
        </w:rPr>
      </w:pPr>
    </w:p>
    <w:sectPr w:rsidR="00BE6153" w:rsidRPr="000D70B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767" w:rsidRDefault="004F4767">
      <w:pPr>
        <w:spacing w:after="0" w:line="240" w:lineRule="auto"/>
      </w:pPr>
      <w:r>
        <w:separator/>
      </w:r>
    </w:p>
  </w:endnote>
  <w:endnote w:type="continuationSeparator" w:id="0">
    <w:p w:rsidR="004F4767" w:rsidRDefault="004F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1C0" w:rsidRDefault="001111C0">
    <w:pPr>
      <w:pStyle w:val="Footer"/>
      <w:jc w:val="center"/>
    </w:pPr>
  </w:p>
  <w:p w:rsidR="001111C0" w:rsidRDefault="001111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767" w:rsidRDefault="004F4767">
      <w:pPr>
        <w:spacing w:after="0" w:line="240" w:lineRule="auto"/>
      </w:pPr>
      <w:r>
        <w:separator/>
      </w:r>
    </w:p>
  </w:footnote>
  <w:footnote w:type="continuationSeparator" w:id="0">
    <w:p w:rsidR="004F4767" w:rsidRDefault="004F4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1C0" w:rsidRDefault="001111C0" w:rsidP="00791FAB">
    <w:pPr>
      <w:pStyle w:val="Header"/>
      <w:tabs>
        <w:tab w:val="clear" w:pos="4680"/>
        <w:tab w:val="clear" w:pos="9360"/>
        <w:tab w:val="left" w:pos="1485"/>
        <w:tab w:val="left" w:pos="372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D0708"/>
    <w:multiLevelType w:val="hybridMultilevel"/>
    <w:tmpl w:val="73F64164"/>
    <w:lvl w:ilvl="0" w:tplc="D0C801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D582C"/>
    <w:multiLevelType w:val="hybridMultilevel"/>
    <w:tmpl w:val="A874EF86"/>
    <w:lvl w:ilvl="0" w:tplc="AA749772">
      <w:start w:val="1"/>
      <w:numFmt w:val="bullet"/>
      <w:lvlText w:val="•"/>
      <w:lvlJc w:val="left"/>
      <w:pPr>
        <w:tabs>
          <w:tab w:val="num" w:pos="720"/>
        </w:tabs>
        <w:ind w:left="720" w:hanging="360"/>
      </w:pPr>
      <w:rPr>
        <w:rFonts w:ascii="Times New Roman" w:hAnsi="Times New Roman" w:cs="Times New Roman" w:hint="default"/>
      </w:rPr>
    </w:lvl>
    <w:lvl w:ilvl="1" w:tplc="8D42BAF8">
      <w:start w:val="1"/>
      <w:numFmt w:val="decimal"/>
      <w:lvlText w:val="%2."/>
      <w:lvlJc w:val="left"/>
      <w:pPr>
        <w:tabs>
          <w:tab w:val="num" w:pos="1440"/>
        </w:tabs>
        <w:ind w:left="1440" w:hanging="360"/>
      </w:pPr>
    </w:lvl>
    <w:lvl w:ilvl="2" w:tplc="325A33C8">
      <w:start w:val="1"/>
      <w:numFmt w:val="decimal"/>
      <w:lvlText w:val="%3."/>
      <w:lvlJc w:val="left"/>
      <w:pPr>
        <w:tabs>
          <w:tab w:val="num" w:pos="2160"/>
        </w:tabs>
        <w:ind w:left="2160" w:hanging="360"/>
      </w:pPr>
    </w:lvl>
    <w:lvl w:ilvl="3" w:tplc="E8325BE0">
      <w:start w:val="1"/>
      <w:numFmt w:val="decimal"/>
      <w:lvlText w:val="%4."/>
      <w:lvlJc w:val="left"/>
      <w:pPr>
        <w:tabs>
          <w:tab w:val="num" w:pos="2880"/>
        </w:tabs>
        <w:ind w:left="2880" w:hanging="360"/>
      </w:pPr>
    </w:lvl>
    <w:lvl w:ilvl="4" w:tplc="27E4C960">
      <w:start w:val="1"/>
      <w:numFmt w:val="decimal"/>
      <w:lvlText w:val="%5."/>
      <w:lvlJc w:val="left"/>
      <w:pPr>
        <w:tabs>
          <w:tab w:val="num" w:pos="3600"/>
        </w:tabs>
        <w:ind w:left="3600" w:hanging="360"/>
      </w:pPr>
    </w:lvl>
    <w:lvl w:ilvl="5" w:tplc="E1BEB99E">
      <w:start w:val="1"/>
      <w:numFmt w:val="decimal"/>
      <w:lvlText w:val="%6."/>
      <w:lvlJc w:val="left"/>
      <w:pPr>
        <w:tabs>
          <w:tab w:val="num" w:pos="4320"/>
        </w:tabs>
        <w:ind w:left="4320" w:hanging="360"/>
      </w:pPr>
    </w:lvl>
    <w:lvl w:ilvl="6" w:tplc="922E8CA6">
      <w:start w:val="1"/>
      <w:numFmt w:val="decimal"/>
      <w:lvlText w:val="%7."/>
      <w:lvlJc w:val="left"/>
      <w:pPr>
        <w:tabs>
          <w:tab w:val="num" w:pos="5040"/>
        </w:tabs>
        <w:ind w:left="5040" w:hanging="360"/>
      </w:pPr>
    </w:lvl>
    <w:lvl w:ilvl="7" w:tplc="5DCCE6FE">
      <w:start w:val="1"/>
      <w:numFmt w:val="decimal"/>
      <w:lvlText w:val="%8."/>
      <w:lvlJc w:val="left"/>
      <w:pPr>
        <w:tabs>
          <w:tab w:val="num" w:pos="5760"/>
        </w:tabs>
        <w:ind w:left="5760" w:hanging="360"/>
      </w:pPr>
    </w:lvl>
    <w:lvl w:ilvl="8" w:tplc="3FE47512">
      <w:start w:val="1"/>
      <w:numFmt w:val="decimal"/>
      <w:lvlText w:val="%9."/>
      <w:lvlJc w:val="left"/>
      <w:pPr>
        <w:tabs>
          <w:tab w:val="num" w:pos="6480"/>
        </w:tabs>
        <w:ind w:left="6480" w:hanging="360"/>
      </w:pPr>
    </w:lvl>
  </w:abstractNum>
  <w:abstractNum w:abstractNumId="2">
    <w:nsid w:val="2240270F"/>
    <w:multiLevelType w:val="hybridMultilevel"/>
    <w:tmpl w:val="12FA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3570E"/>
    <w:multiLevelType w:val="hybridMultilevel"/>
    <w:tmpl w:val="D76E48B4"/>
    <w:lvl w:ilvl="0" w:tplc="0A187B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B7A16"/>
    <w:multiLevelType w:val="hybridMultilevel"/>
    <w:tmpl w:val="CF349074"/>
    <w:lvl w:ilvl="0" w:tplc="081A3BA6">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5">
    <w:nsid w:val="37C06F65"/>
    <w:multiLevelType w:val="hybridMultilevel"/>
    <w:tmpl w:val="6C3E1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6067A"/>
    <w:multiLevelType w:val="hybridMultilevel"/>
    <w:tmpl w:val="3378C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635448"/>
    <w:multiLevelType w:val="hybridMultilevel"/>
    <w:tmpl w:val="39109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E7712"/>
    <w:multiLevelType w:val="hybridMultilevel"/>
    <w:tmpl w:val="AA480F3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44C1F53"/>
    <w:multiLevelType w:val="hybridMultilevel"/>
    <w:tmpl w:val="4E8E067A"/>
    <w:lvl w:ilvl="0" w:tplc="AA749772">
      <w:start w:val="1"/>
      <w:numFmt w:val="bullet"/>
      <w:lvlText w:val="•"/>
      <w:lvlJc w:val="left"/>
      <w:pPr>
        <w:tabs>
          <w:tab w:val="num" w:pos="720"/>
        </w:tabs>
        <w:ind w:left="720" w:hanging="360"/>
      </w:pPr>
      <w:rPr>
        <w:rFonts w:ascii="Times New Roman" w:hAnsi="Times New Roman" w:cs="Times New Roman" w:hint="default"/>
      </w:rPr>
    </w:lvl>
    <w:lvl w:ilvl="1" w:tplc="3AD4218A">
      <w:start w:val="1"/>
      <w:numFmt w:val="decimal"/>
      <w:lvlText w:val="%2."/>
      <w:lvlJc w:val="left"/>
      <w:pPr>
        <w:tabs>
          <w:tab w:val="num" w:pos="1440"/>
        </w:tabs>
        <w:ind w:left="1440" w:hanging="360"/>
      </w:pPr>
    </w:lvl>
    <w:lvl w:ilvl="2" w:tplc="F96A1902">
      <w:start w:val="1"/>
      <w:numFmt w:val="decimal"/>
      <w:lvlText w:val="%3."/>
      <w:lvlJc w:val="left"/>
      <w:pPr>
        <w:tabs>
          <w:tab w:val="num" w:pos="2160"/>
        </w:tabs>
        <w:ind w:left="2160" w:hanging="360"/>
      </w:pPr>
    </w:lvl>
    <w:lvl w:ilvl="3" w:tplc="C96CA8B4">
      <w:start w:val="1"/>
      <w:numFmt w:val="decimal"/>
      <w:lvlText w:val="%4."/>
      <w:lvlJc w:val="left"/>
      <w:pPr>
        <w:tabs>
          <w:tab w:val="num" w:pos="2880"/>
        </w:tabs>
        <w:ind w:left="2880" w:hanging="360"/>
      </w:pPr>
    </w:lvl>
    <w:lvl w:ilvl="4" w:tplc="9E688298">
      <w:start w:val="1"/>
      <w:numFmt w:val="decimal"/>
      <w:lvlText w:val="%5."/>
      <w:lvlJc w:val="left"/>
      <w:pPr>
        <w:tabs>
          <w:tab w:val="num" w:pos="3600"/>
        </w:tabs>
        <w:ind w:left="3600" w:hanging="360"/>
      </w:pPr>
    </w:lvl>
    <w:lvl w:ilvl="5" w:tplc="71B0FC92">
      <w:start w:val="1"/>
      <w:numFmt w:val="decimal"/>
      <w:lvlText w:val="%6."/>
      <w:lvlJc w:val="left"/>
      <w:pPr>
        <w:tabs>
          <w:tab w:val="num" w:pos="4320"/>
        </w:tabs>
        <w:ind w:left="4320" w:hanging="360"/>
      </w:pPr>
    </w:lvl>
    <w:lvl w:ilvl="6" w:tplc="37CCD56C">
      <w:start w:val="1"/>
      <w:numFmt w:val="decimal"/>
      <w:lvlText w:val="%7."/>
      <w:lvlJc w:val="left"/>
      <w:pPr>
        <w:tabs>
          <w:tab w:val="num" w:pos="5040"/>
        </w:tabs>
        <w:ind w:left="5040" w:hanging="360"/>
      </w:pPr>
    </w:lvl>
    <w:lvl w:ilvl="7" w:tplc="1056F514">
      <w:start w:val="1"/>
      <w:numFmt w:val="decimal"/>
      <w:lvlText w:val="%8."/>
      <w:lvlJc w:val="left"/>
      <w:pPr>
        <w:tabs>
          <w:tab w:val="num" w:pos="5760"/>
        </w:tabs>
        <w:ind w:left="5760" w:hanging="360"/>
      </w:pPr>
    </w:lvl>
    <w:lvl w:ilvl="8" w:tplc="C3FE7BE2">
      <w:start w:val="1"/>
      <w:numFmt w:val="decimal"/>
      <w:lvlText w:val="%9."/>
      <w:lvlJc w:val="left"/>
      <w:pPr>
        <w:tabs>
          <w:tab w:val="num" w:pos="6480"/>
        </w:tabs>
        <w:ind w:left="6480" w:hanging="360"/>
      </w:pPr>
    </w:lvl>
  </w:abstractNum>
  <w:abstractNum w:abstractNumId="10">
    <w:nsid w:val="563F686A"/>
    <w:multiLevelType w:val="hybridMultilevel"/>
    <w:tmpl w:val="A62A2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02243"/>
    <w:multiLevelType w:val="hybridMultilevel"/>
    <w:tmpl w:val="B3E0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A2A51"/>
    <w:multiLevelType w:val="hybridMultilevel"/>
    <w:tmpl w:val="C688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87FB7"/>
    <w:multiLevelType w:val="hybridMultilevel"/>
    <w:tmpl w:val="C032C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6063B14"/>
    <w:multiLevelType w:val="hybridMultilevel"/>
    <w:tmpl w:val="77741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7567D99"/>
    <w:multiLevelType w:val="hybridMultilevel"/>
    <w:tmpl w:val="DD2EE93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2"/>
  </w:num>
  <w:num w:numId="17">
    <w:abstractNumId w:val="10"/>
  </w:num>
  <w:num w:numId="18">
    <w:abstractNumId w:val="5"/>
  </w:num>
  <w:num w:numId="19">
    <w:abstractNumId w:val="3"/>
  </w:num>
  <w:num w:numId="20">
    <w:abstractNumId w:val="2"/>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B7"/>
    <w:rsid w:val="00003AF3"/>
    <w:rsid w:val="00021746"/>
    <w:rsid w:val="00033138"/>
    <w:rsid w:val="0004006B"/>
    <w:rsid w:val="0005161A"/>
    <w:rsid w:val="000728E7"/>
    <w:rsid w:val="00076228"/>
    <w:rsid w:val="00091BB6"/>
    <w:rsid w:val="000A7CFC"/>
    <w:rsid w:val="000B2DF6"/>
    <w:rsid w:val="000B51B0"/>
    <w:rsid w:val="000B7F6C"/>
    <w:rsid w:val="000D70B8"/>
    <w:rsid w:val="001002EC"/>
    <w:rsid w:val="00110DF4"/>
    <w:rsid w:val="001111C0"/>
    <w:rsid w:val="00116375"/>
    <w:rsid w:val="00116603"/>
    <w:rsid w:val="00135204"/>
    <w:rsid w:val="00137807"/>
    <w:rsid w:val="001412FA"/>
    <w:rsid w:val="001538CC"/>
    <w:rsid w:val="0015420C"/>
    <w:rsid w:val="001555DA"/>
    <w:rsid w:val="001A6F78"/>
    <w:rsid w:val="001A7134"/>
    <w:rsid w:val="001E5260"/>
    <w:rsid w:val="001E5C7F"/>
    <w:rsid w:val="001F466D"/>
    <w:rsid w:val="001F686A"/>
    <w:rsid w:val="00203650"/>
    <w:rsid w:val="00210985"/>
    <w:rsid w:val="002164AB"/>
    <w:rsid w:val="0022001F"/>
    <w:rsid w:val="00225FE9"/>
    <w:rsid w:val="00243AD9"/>
    <w:rsid w:val="0024404F"/>
    <w:rsid w:val="00254502"/>
    <w:rsid w:val="00265843"/>
    <w:rsid w:val="002A2690"/>
    <w:rsid w:val="002A305C"/>
    <w:rsid w:val="002A3CB8"/>
    <w:rsid w:val="002B19C7"/>
    <w:rsid w:val="002B2572"/>
    <w:rsid w:val="002B3435"/>
    <w:rsid w:val="002B3F63"/>
    <w:rsid w:val="002B699E"/>
    <w:rsid w:val="002D195F"/>
    <w:rsid w:val="002D4658"/>
    <w:rsid w:val="002E1329"/>
    <w:rsid w:val="002F6861"/>
    <w:rsid w:val="00317FA4"/>
    <w:rsid w:val="00326666"/>
    <w:rsid w:val="003461FB"/>
    <w:rsid w:val="00372349"/>
    <w:rsid w:val="00390BFF"/>
    <w:rsid w:val="00392DB7"/>
    <w:rsid w:val="00397165"/>
    <w:rsid w:val="003B7096"/>
    <w:rsid w:val="003B7332"/>
    <w:rsid w:val="003C08D6"/>
    <w:rsid w:val="004144D3"/>
    <w:rsid w:val="00415E79"/>
    <w:rsid w:val="004367A5"/>
    <w:rsid w:val="0046050C"/>
    <w:rsid w:val="0046337C"/>
    <w:rsid w:val="004A1509"/>
    <w:rsid w:val="004A4CA8"/>
    <w:rsid w:val="004A7B90"/>
    <w:rsid w:val="004B06CD"/>
    <w:rsid w:val="004C3CBD"/>
    <w:rsid w:val="004D12AE"/>
    <w:rsid w:val="004E0399"/>
    <w:rsid w:val="004F06CD"/>
    <w:rsid w:val="004F4767"/>
    <w:rsid w:val="004F7D1E"/>
    <w:rsid w:val="005063BA"/>
    <w:rsid w:val="0051015C"/>
    <w:rsid w:val="005104CB"/>
    <w:rsid w:val="00511A3B"/>
    <w:rsid w:val="00557BC0"/>
    <w:rsid w:val="00571619"/>
    <w:rsid w:val="0058149C"/>
    <w:rsid w:val="00584265"/>
    <w:rsid w:val="005B0FB5"/>
    <w:rsid w:val="005B4FEA"/>
    <w:rsid w:val="005D16A1"/>
    <w:rsid w:val="006206C8"/>
    <w:rsid w:val="00635F75"/>
    <w:rsid w:val="00665B84"/>
    <w:rsid w:val="00686ADF"/>
    <w:rsid w:val="00692023"/>
    <w:rsid w:val="006A77E7"/>
    <w:rsid w:val="006D59F2"/>
    <w:rsid w:val="006F433B"/>
    <w:rsid w:val="00705A01"/>
    <w:rsid w:val="00716607"/>
    <w:rsid w:val="0072234E"/>
    <w:rsid w:val="00724A63"/>
    <w:rsid w:val="00744D33"/>
    <w:rsid w:val="0077758B"/>
    <w:rsid w:val="0078265B"/>
    <w:rsid w:val="00791FAB"/>
    <w:rsid w:val="00793609"/>
    <w:rsid w:val="007C6582"/>
    <w:rsid w:val="007D359E"/>
    <w:rsid w:val="007E5597"/>
    <w:rsid w:val="007F22B6"/>
    <w:rsid w:val="00800DCA"/>
    <w:rsid w:val="00810A0A"/>
    <w:rsid w:val="008241BE"/>
    <w:rsid w:val="008278BB"/>
    <w:rsid w:val="0085253D"/>
    <w:rsid w:val="00866BA4"/>
    <w:rsid w:val="008A293F"/>
    <w:rsid w:val="008D3404"/>
    <w:rsid w:val="0091027A"/>
    <w:rsid w:val="00930F23"/>
    <w:rsid w:val="0093155B"/>
    <w:rsid w:val="00944574"/>
    <w:rsid w:val="009652B2"/>
    <w:rsid w:val="00970928"/>
    <w:rsid w:val="009955E7"/>
    <w:rsid w:val="009A51A3"/>
    <w:rsid w:val="009A6161"/>
    <w:rsid w:val="009A7126"/>
    <w:rsid w:val="009B103C"/>
    <w:rsid w:val="009B5F04"/>
    <w:rsid w:val="009E66E2"/>
    <w:rsid w:val="00A07A19"/>
    <w:rsid w:val="00A36359"/>
    <w:rsid w:val="00A40CE5"/>
    <w:rsid w:val="00A46350"/>
    <w:rsid w:val="00A71B51"/>
    <w:rsid w:val="00A7388B"/>
    <w:rsid w:val="00A80207"/>
    <w:rsid w:val="00A908E5"/>
    <w:rsid w:val="00A94A29"/>
    <w:rsid w:val="00AA0BB8"/>
    <w:rsid w:val="00AA3668"/>
    <w:rsid w:val="00AA4E28"/>
    <w:rsid w:val="00AA7D95"/>
    <w:rsid w:val="00AB3EA2"/>
    <w:rsid w:val="00AB582B"/>
    <w:rsid w:val="00AB7E74"/>
    <w:rsid w:val="00AF4785"/>
    <w:rsid w:val="00AF73CE"/>
    <w:rsid w:val="00B07B8A"/>
    <w:rsid w:val="00B12A99"/>
    <w:rsid w:val="00B1719E"/>
    <w:rsid w:val="00B41515"/>
    <w:rsid w:val="00B452FC"/>
    <w:rsid w:val="00B521F0"/>
    <w:rsid w:val="00B87E2E"/>
    <w:rsid w:val="00B90761"/>
    <w:rsid w:val="00B95B21"/>
    <w:rsid w:val="00BA7CFD"/>
    <w:rsid w:val="00BB0DC0"/>
    <w:rsid w:val="00BB2FD5"/>
    <w:rsid w:val="00BB6C63"/>
    <w:rsid w:val="00BE6153"/>
    <w:rsid w:val="00C006F5"/>
    <w:rsid w:val="00C17655"/>
    <w:rsid w:val="00C2328F"/>
    <w:rsid w:val="00C56F31"/>
    <w:rsid w:val="00C573E1"/>
    <w:rsid w:val="00C734BB"/>
    <w:rsid w:val="00CA7D7F"/>
    <w:rsid w:val="00CC3C77"/>
    <w:rsid w:val="00CC41D3"/>
    <w:rsid w:val="00D00108"/>
    <w:rsid w:val="00D415DE"/>
    <w:rsid w:val="00D645A9"/>
    <w:rsid w:val="00D95FC8"/>
    <w:rsid w:val="00DA3D41"/>
    <w:rsid w:val="00DC1E8F"/>
    <w:rsid w:val="00DF56AE"/>
    <w:rsid w:val="00E020C9"/>
    <w:rsid w:val="00E40770"/>
    <w:rsid w:val="00E407BF"/>
    <w:rsid w:val="00E45BB2"/>
    <w:rsid w:val="00E475E4"/>
    <w:rsid w:val="00E53097"/>
    <w:rsid w:val="00E551EA"/>
    <w:rsid w:val="00E646C8"/>
    <w:rsid w:val="00E83EF7"/>
    <w:rsid w:val="00E9757F"/>
    <w:rsid w:val="00EB1EF5"/>
    <w:rsid w:val="00ED0D38"/>
    <w:rsid w:val="00ED708D"/>
    <w:rsid w:val="00EF009E"/>
    <w:rsid w:val="00EF055D"/>
    <w:rsid w:val="00EF3F3B"/>
    <w:rsid w:val="00F36201"/>
    <w:rsid w:val="00F466B2"/>
    <w:rsid w:val="00F478A9"/>
    <w:rsid w:val="00F512C7"/>
    <w:rsid w:val="00F67CE1"/>
    <w:rsid w:val="00F75B4D"/>
    <w:rsid w:val="00F8537F"/>
    <w:rsid w:val="00F96867"/>
    <w:rsid w:val="00FB1F08"/>
    <w:rsid w:val="00FB244B"/>
    <w:rsid w:val="00FC5F0F"/>
    <w:rsid w:val="00FD12F4"/>
    <w:rsid w:val="00FD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DB7"/>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2DB7"/>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aliases w:val="Heading 3 TES THESIS"/>
    <w:basedOn w:val="Normal"/>
    <w:next w:val="Normal"/>
    <w:link w:val="Heading3Char"/>
    <w:uiPriority w:val="9"/>
    <w:unhideWhenUsed/>
    <w:qFormat/>
    <w:rsid w:val="00392DB7"/>
    <w:pPr>
      <w:keepNext/>
      <w:spacing w:before="240" w:after="60"/>
      <w:outlineLvl w:val="2"/>
    </w:pPr>
    <w:rPr>
      <w:rFonts w:ascii="Cambria" w:eastAsia="Times New Roman" w:hAnsi="Cambria" w:cs="Times New Roman"/>
      <w:sz w:val="26"/>
      <w:szCs w:val="26"/>
    </w:rPr>
  </w:style>
  <w:style w:type="paragraph" w:styleId="Heading4">
    <w:name w:val="heading 4"/>
    <w:basedOn w:val="Normal"/>
    <w:next w:val="Normal"/>
    <w:link w:val="Heading4Char"/>
    <w:uiPriority w:val="9"/>
    <w:semiHidden/>
    <w:unhideWhenUsed/>
    <w:qFormat/>
    <w:rsid w:val="00392DB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DB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2DB7"/>
    <w:rPr>
      <w:rFonts w:ascii="Times New Roman" w:eastAsiaTheme="majorEastAsia" w:hAnsi="Times New Roman" w:cstheme="majorBidi"/>
      <w:b/>
      <w:bCs/>
      <w:sz w:val="24"/>
      <w:szCs w:val="26"/>
    </w:rPr>
  </w:style>
  <w:style w:type="character" w:customStyle="1" w:styleId="Heading3Char">
    <w:name w:val="Heading 3 Char"/>
    <w:aliases w:val="Heading 3 TES THESIS Char"/>
    <w:basedOn w:val="DefaultParagraphFont"/>
    <w:link w:val="Heading3"/>
    <w:uiPriority w:val="9"/>
    <w:rsid w:val="00392DB7"/>
    <w:rPr>
      <w:rFonts w:ascii="Cambria" w:eastAsia="Times New Roman" w:hAnsi="Cambria" w:cs="Times New Roman"/>
      <w:sz w:val="26"/>
      <w:szCs w:val="26"/>
    </w:rPr>
  </w:style>
  <w:style w:type="character" w:customStyle="1" w:styleId="Heading4Char">
    <w:name w:val="Heading 4 Char"/>
    <w:basedOn w:val="DefaultParagraphFont"/>
    <w:link w:val="Heading4"/>
    <w:uiPriority w:val="9"/>
    <w:semiHidden/>
    <w:rsid w:val="00392DB7"/>
    <w:rPr>
      <w:rFonts w:asciiTheme="majorHAnsi" w:eastAsiaTheme="majorEastAsia" w:hAnsiTheme="majorHAnsi" w:cstheme="majorBidi"/>
      <w:b/>
      <w:bCs/>
      <w:i/>
      <w:iCs/>
    </w:rPr>
  </w:style>
  <w:style w:type="paragraph" w:styleId="Header">
    <w:name w:val="header"/>
    <w:basedOn w:val="Normal"/>
    <w:link w:val="HeaderChar"/>
    <w:uiPriority w:val="99"/>
    <w:unhideWhenUsed/>
    <w:rsid w:val="00392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B7"/>
  </w:style>
  <w:style w:type="paragraph" w:styleId="Footer">
    <w:name w:val="footer"/>
    <w:basedOn w:val="Normal"/>
    <w:link w:val="FooterChar"/>
    <w:uiPriority w:val="99"/>
    <w:unhideWhenUsed/>
    <w:rsid w:val="00392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B7"/>
  </w:style>
  <w:style w:type="paragraph" w:styleId="BalloonText">
    <w:name w:val="Balloon Text"/>
    <w:basedOn w:val="Normal"/>
    <w:link w:val="BalloonTextChar"/>
    <w:uiPriority w:val="99"/>
    <w:semiHidden/>
    <w:unhideWhenUsed/>
    <w:rsid w:val="00392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B7"/>
    <w:rPr>
      <w:rFonts w:ascii="Tahoma" w:hAnsi="Tahoma" w:cs="Tahoma"/>
      <w:sz w:val="16"/>
      <w:szCs w:val="16"/>
    </w:rPr>
  </w:style>
  <w:style w:type="character" w:styleId="Hyperlink">
    <w:name w:val="Hyperlink"/>
    <w:uiPriority w:val="99"/>
    <w:unhideWhenUsed/>
    <w:rsid w:val="00392DB7"/>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392DB7"/>
    <w:rPr>
      <w:color w:val="800080" w:themeColor="followedHyperlink"/>
      <w:u w:val="single"/>
    </w:rPr>
  </w:style>
  <w:style w:type="character" w:customStyle="1" w:styleId="Heading3Char1">
    <w:name w:val="Heading 3 Char1"/>
    <w:aliases w:val="Heading 3 TES THESIS Char1"/>
    <w:basedOn w:val="DefaultParagraphFont"/>
    <w:uiPriority w:val="9"/>
    <w:semiHidden/>
    <w:rsid w:val="00392DB7"/>
    <w:rPr>
      <w:rFonts w:asciiTheme="majorHAnsi" w:eastAsiaTheme="majorEastAsia" w:hAnsiTheme="majorHAnsi" w:cstheme="majorBidi" w:hint="default"/>
      <w:b/>
      <w:bCs/>
      <w:color w:val="4F81BD" w:themeColor="accent1"/>
      <w:sz w:val="22"/>
      <w:szCs w:val="22"/>
    </w:rPr>
  </w:style>
  <w:style w:type="paragraph" w:styleId="TOC1">
    <w:name w:val="toc 1"/>
    <w:basedOn w:val="Normal"/>
    <w:next w:val="Normal"/>
    <w:autoRedefine/>
    <w:uiPriority w:val="39"/>
    <w:unhideWhenUsed/>
    <w:qFormat/>
    <w:rsid w:val="00392DB7"/>
    <w:pPr>
      <w:tabs>
        <w:tab w:val="right" w:leader="dot" w:pos="9350"/>
      </w:tabs>
      <w:spacing w:after="100"/>
      <w:jc w:val="center"/>
    </w:pPr>
    <w:rPr>
      <w:rFonts w:ascii="Times New Roman" w:eastAsiaTheme="minorEastAsia" w:hAnsi="Times New Roman"/>
      <w:b/>
      <w:noProof/>
      <w:sz w:val="24"/>
      <w:szCs w:val="24"/>
    </w:rPr>
  </w:style>
  <w:style w:type="paragraph" w:styleId="TOC2">
    <w:name w:val="toc 2"/>
    <w:basedOn w:val="Normal"/>
    <w:next w:val="Normal"/>
    <w:autoRedefine/>
    <w:uiPriority w:val="39"/>
    <w:unhideWhenUsed/>
    <w:qFormat/>
    <w:rsid w:val="00392DB7"/>
    <w:pPr>
      <w:tabs>
        <w:tab w:val="right" w:leader="dot" w:pos="9350"/>
      </w:tabs>
      <w:spacing w:after="100"/>
      <w:ind w:left="220"/>
      <w:jc w:val="center"/>
    </w:pPr>
    <w:rPr>
      <w:rFonts w:ascii="Times New Roman" w:eastAsiaTheme="minorEastAsia" w:hAnsi="Times New Roman"/>
      <w:noProof/>
      <w:sz w:val="24"/>
      <w:szCs w:val="24"/>
    </w:rPr>
  </w:style>
  <w:style w:type="paragraph" w:styleId="TOC3">
    <w:name w:val="toc 3"/>
    <w:basedOn w:val="Normal"/>
    <w:next w:val="Normal"/>
    <w:autoRedefine/>
    <w:uiPriority w:val="39"/>
    <w:unhideWhenUsed/>
    <w:qFormat/>
    <w:rsid w:val="00392DB7"/>
    <w:pPr>
      <w:tabs>
        <w:tab w:val="right" w:leader="dot" w:pos="9350"/>
      </w:tabs>
      <w:spacing w:after="100"/>
      <w:ind w:left="440"/>
      <w:jc w:val="center"/>
    </w:pPr>
    <w:rPr>
      <w:rFonts w:ascii="Times New Roman" w:hAnsi="Times New Roman" w:cs="Times New Roman"/>
      <w:bCs/>
      <w:noProof/>
      <w:sz w:val="24"/>
      <w:szCs w:val="24"/>
    </w:rPr>
  </w:style>
  <w:style w:type="paragraph" w:styleId="CommentText">
    <w:name w:val="annotation text"/>
    <w:basedOn w:val="Normal"/>
    <w:link w:val="CommentTextChar"/>
    <w:uiPriority w:val="99"/>
    <w:semiHidden/>
    <w:unhideWhenUsed/>
    <w:rsid w:val="00392DB7"/>
    <w:pPr>
      <w:spacing w:line="240" w:lineRule="auto"/>
    </w:pPr>
    <w:rPr>
      <w:sz w:val="20"/>
      <w:szCs w:val="20"/>
    </w:rPr>
  </w:style>
  <w:style w:type="character" w:customStyle="1" w:styleId="CommentTextChar">
    <w:name w:val="Comment Text Char"/>
    <w:basedOn w:val="DefaultParagraphFont"/>
    <w:link w:val="CommentText"/>
    <w:uiPriority w:val="99"/>
    <w:semiHidden/>
    <w:rsid w:val="00392DB7"/>
    <w:rPr>
      <w:sz w:val="20"/>
      <w:szCs w:val="20"/>
    </w:rPr>
  </w:style>
  <w:style w:type="character" w:customStyle="1" w:styleId="CaptionChar">
    <w:name w:val="Caption Char"/>
    <w:link w:val="Caption"/>
    <w:uiPriority w:val="35"/>
    <w:locked/>
    <w:rsid w:val="00392DB7"/>
    <w:rPr>
      <w:rFonts w:ascii="Times New Roman" w:eastAsia="Times New Roman" w:hAnsi="Times New Roman" w:cs="Times New Roman"/>
      <w:sz w:val="24"/>
      <w:szCs w:val="24"/>
    </w:rPr>
  </w:style>
  <w:style w:type="paragraph" w:styleId="Caption">
    <w:name w:val="caption"/>
    <w:basedOn w:val="Normal"/>
    <w:next w:val="Normal"/>
    <w:link w:val="CaptionChar"/>
    <w:uiPriority w:val="35"/>
    <w:unhideWhenUsed/>
    <w:qFormat/>
    <w:rsid w:val="00392DB7"/>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392D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2DB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92DB7"/>
    <w:rPr>
      <w:b/>
      <w:bCs/>
    </w:rPr>
  </w:style>
  <w:style w:type="character" w:customStyle="1" w:styleId="CommentSubjectChar">
    <w:name w:val="Comment Subject Char"/>
    <w:basedOn w:val="CommentTextChar"/>
    <w:link w:val="CommentSubject"/>
    <w:uiPriority w:val="99"/>
    <w:semiHidden/>
    <w:rsid w:val="00392DB7"/>
    <w:rPr>
      <w:b/>
      <w:bCs/>
      <w:sz w:val="20"/>
      <w:szCs w:val="20"/>
    </w:rPr>
  </w:style>
  <w:style w:type="paragraph" w:styleId="Revision">
    <w:name w:val="Revision"/>
    <w:uiPriority w:val="99"/>
    <w:semiHidden/>
    <w:rsid w:val="00392DB7"/>
    <w:pPr>
      <w:spacing w:after="0" w:line="240" w:lineRule="auto"/>
    </w:pPr>
  </w:style>
  <w:style w:type="paragraph" w:styleId="ListParagraph">
    <w:name w:val="List Paragraph"/>
    <w:basedOn w:val="Normal"/>
    <w:uiPriority w:val="34"/>
    <w:qFormat/>
    <w:rsid w:val="00392DB7"/>
    <w:pPr>
      <w:ind w:left="720"/>
      <w:contextualSpacing/>
    </w:pPr>
  </w:style>
  <w:style w:type="paragraph" w:styleId="TOCHeading">
    <w:name w:val="TOC Heading"/>
    <w:basedOn w:val="Heading1"/>
    <w:next w:val="Normal"/>
    <w:uiPriority w:val="39"/>
    <w:semiHidden/>
    <w:unhideWhenUsed/>
    <w:qFormat/>
    <w:rsid w:val="00392DB7"/>
    <w:pPr>
      <w:outlineLvl w:val="9"/>
    </w:pPr>
  </w:style>
  <w:style w:type="paragraph" w:customStyle="1" w:styleId="Default">
    <w:name w:val="Default"/>
    <w:rsid w:val="00392DB7"/>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392DB7"/>
    <w:rPr>
      <w:sz w:val="16"/>
      <w:szCs w:val="16"/>
    </w:rPr>
  </w:style>
  <w:style w:type="character" w:styleId="PlaceholderText">
    <w:name w:val="Placeholder Text"/>
    <w:basedOn w:val="DefaultParagraphFont"/>
    <w:uiPriority w:val="99"/>
    <w:semiHidden/>
    <w:rsid w:val="00392DB7"/>
    <w:rPr>
      <w:color w:val="808080"/>
    </w:rPr>
  </w:style>
  <w:style w:type="character" w:customStyle="1" w:styleId="CommentTextChar1">
    <w:name w:val="Comment Text Char1"/>
    <w:basedOn w:val="DefaultParagraphFont"/>
    <w:uiPriority w:val="99"/>
    <w:semiHidden/>
    <w:rsid w:val="00392DB7"/>
    <w:rPr>
      <w:sz w:val="20"/>
      <w:szCs w:val="20"/>
    </w:rPr>
  </w:style>
  <w:style w:type="character" w:customStyle="1" w:styleId="DocumentMapChar1">
    <w:name w:val="Document Map Char1"/>
    <w:basedOn w:val="DefaultParagraphFont"/>
    <w:uiPriority w:val="99"/>
    <w:semiHidden/>
    <w:rsid w:val="00392DB7"/>
    <w:rPr>
      <w:rFonts w:ascii="Tahoma" w:hAnsi="Tahoma" w:cs="Tahoma" w:hint="default"/>
      <w:sz w:val="16"/>
      <w:szCs w:val="16"/>
    </w:rPr>
  </w:style>
  <w:style w:type="character" w:customStyle="1" w:styleId="CommentSubjectChar1">
    <w:name w:val="Comment Subject Char1"/>
    <w:basedOn w:val="CommentTextChar1"/>
    <w:uiPriority w:val="99"/>
    <w:semiHidden/>
    <w:rsid w:val="00392DB7"/>
    <w:rPr>
      <w:b/>
      <w:bCs/>
      <w:sz w:val="20"/>
      <w:szCs w:val="20"/>
    </w:rPr>
  </w:style>
  <w:style w:type="table" w:styleId="TableGrid">
    <w:name w:val="Table Grid"/>
    <w:basedOn w:val="TableNormal"/>
    <w:uiPriority w:val="59"/>
    <w:rsid w:val="00392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92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392DB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DB7"/>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2DB7"/>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aliases w:val="Heading 3 TES THESIS"/>
    <w:basedOn w:val="Normal"/>
    <w:next w:val="Normal"/>
    <w:link w:val="Heading3Char"/>
    <w:uiPriority w:val="9"/>
    <w:unhideWhenUsed/>
    <w:qFormat/>
    <w:rsid w:val="00392DB7"/>
    <w:pPr>
      <w:keepNext/>
      <w:spacing w:before="240" w:after="60"/>
      <w:outlineLvl w:val="2"/>
    </w:pPr>
    <w:rPr>
      <w:rFonts w:ascii="Cambria" w:eastAsia="Times New Roman" w:hAnsi="Cambria" w:cs="Times New Roman"/>
      <w:sz w:val="26"/>
      <w:szCs w:val="26"/>
    </w:rPr>
  </w:style>
  <w:style w:type="paragraph" w:styleId="Heading4">
    <w:name w:val="heading 4"/>
    <w:basedOn w:val="Normal"/>
    <w:next w:val="Normal"/>
    <w:link w:val="Heading4Char"/>
    <w:uiPriority w:val="9"/>
    <w:semiHidden/>
    <w:unhideWhenUsed/>
    <w:qFormat/>
    <w:rsid w:val="00392DB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DB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2DB7"/>
    <w:rPr>
      <w:rFonts w:ascii="Times New Roman" w:eastAsiaTheme="majorEastAsia" w:hAnsi="Times New Roman" w:cstheme="majorBidi"/>
      <w:b/>
      <w:bCs/>
      <w:sz w:val="24"/>
      <w:szCs w:val="26"/>
    </w:rPr>
  </w:style>
  <w:style w:type="character" w:customStyle="1" w:styleId="Heading3Char">
    <w:name w:val="Heading 3 Char"/>
    <w:aliases w:val="Heading 3 TES THESIS Char"/>
    <w:basedOn w:val="DefaultParagraphFont"/>
    <w:link w:val="Heading3"/>
    <w:uiPriority w:val="9"/>
    <w:rsid w:val="00392DB7"/>
    <w:rPr>
      <w:rFonts w:ascii="Cambria" w:eastAsia="Times New Roman" w:hAnsi="Cambria" w:cs="Times New Roman"/>
      <w:sz w:val="26"/>
      <w:szCs w:val="26"/>
    </w:rPr>
  </w:style>
  <w:style w:type="character" w:customStyle="1" w:styleId="Heading4Char">
    <w:name w:val="Heading 4 Char"/>
    <w:basedOn w:val="DefaultParagraphFont"/>
    <w:link w:val="Heading4"/>
    <w:uiPriority w:val="9"/>
    <w:semiHidden/>
    <w:rsid w:val="00392DB7"/>
    <w:rPr>
      <w:rFonts w:asciiTheme="majorHAnsi" w:eastAsiaTheme="majorEastAsia" w:hAnsiTheme="majorHAnsi" w:cstheme="majorBidi"/>
      <w:b/>
      <w:bCs/>
      <w:i/>
      <w:iCs/>
    </w:rPr>
  </w:style>
  <w:style w:type="paragraph" w:styleId="Header">
    <w:name w:val="header"/>
    <w:basedOn w:val="Normal"/>
    <w:link w:val="HeaderChar"/>
    <w:uiPriority w:val="99"/>
    <w:unhideWhenUsed/>
    <w:rsid w:val="00392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B7"/>
  </w:style>
  <w:style w:type="paragraph" w:styleId="Footer">
    <w:name w:val="footer"/>
    <w:basedOn w:val="Normal"/>
    <w:link w:val="FooterChar"/>
    <w:uiPriority w:val="99"/>
    <w:unhideWhenUsed/>
    <w:rsid w:val="00392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B7"/>
  </w:style>
  <w:style w:type="paragraph" w:styleId="BalloonText">
    <w:name w:val="Balloon Text"/>
    <w:basedOn w:val="Normal"/>
    <w:link w:val="BalloonTextChar"/>
    <w:uiPriority w:val="99"/>
    <w:semiHidden/>
    <w:unhideWhenUsed/>
    <w:rsid w:val="00392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B7"/>
    <w:rPr>
      <w:rFonts w:ascii="Tahoma" w:hAnsi="Tahoma" w:cs="Tahoma"/>
      <w:sz w:val="16"/>
      <w:szCs w:val="16"/>
    </w:rPr>
  </w:style>
  <w:style w:type="character" w:styleId="Hyperlink">
    <w:name w:val="Hyperlink"/>
    <w:uiPriority w:val="99"/>
    <w:unhideWhenUsed/>
    <w:rsid w:val="00392DB7"/>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392DB7"/>
    <w:rPr>
      <w:color w:val="800080" w:themeColor="followedHyperlink"/>
      <w:u w:val="single"/>
    </w:rPr>
  </w:style>
  <w:style w:type="character" w:customStyle="1" w:styleId="Heading3Char1">
    <w:name w:val="Heading 3 Char1"/>
    <w:aliases w:val="Heading 3 TES THESIS Char1"/>
    <w:basedOn w:val="DefaultParagraphFont"/>
    <w:uiPriority w:val="9"/>
    <w:semiHidden/>
    <w:rsid w:val="00392DB7"/>
    <w:rPr>
      <w:rFonts w:asciiTheme="majorHAnsi" w:eastAsiaTheme="majorEastAsia" w:hAnsiTheme="majorHAnsi" w:cstheme="majorBidi" w:hint="default"/>
      <w:b/>
      <w:bCs/>
      <w:color w:val="4F81BD" w:themeColor="accent1"/>
      <w:sz w:val="22"/>
      <w:szCs w:val="22"/>
    </w:rPr>
  </w:style>
  <w:style w:type="paragraph" w:styleId="TOC1">
    <w:name w:val="toc 1"/>
    <w:basedOn w:val="Normal"/>
    <w:next w:val="Normal"/>
    <w:autoRedefine/>
    <w:uiPriority w:val="39"/>
    <w:unhideWhenUsed/>
    <w:qFormat/>
    <w:rsid w:val="00392DB7"/>
    <w:pPr>
      <w:tabs>
        <w:tab w:val="right" w:leader="dot" w:pos="9350"/>
      </w:tabs>
      <w:spacing w:after="100"/>
      <w:jc w:val="center"/>
    </w:pPr>
    <w:rPr>
      <w:rFonts w:ascii="Times New Roman" w:eastAsiaTheme="minorEastAsia" w:hAnsi="Times New Roman"/>
      <w:b/>
      <w:noProof/>
      <w:sz w:val="24"/>
      <w:szCs w:val="24"/>
    </w:rPr>
  </w:style>
  <w:style w:type="paragraph" w:styleId="TOC2">
    <w:name w:val="toc 2"/>
    <w:basedOn w:val="Normal"/>
    <w:next w:val="Normal"/>
    <w:autoRedefine/>
    <w:uiPriority w:val="39"/>
    <w:unhideWhenUsed/>
    <w:qFormat/>
    <w:rsid w:val="00392DB7"/>
    <w:pPr>
      <w:tabs>
        <w:tab w:val="right" w:leader="dot" w:pos="9350"/>
      </w:tabs>
      <w:spacing w:after="100"/>
      <w:ind w:left="220"/>
      <w:jc w:val="center"/>
    </w:pPr>
    <w:rPr>
      <w:rFonts w:ascii="Times New Roman" w:eastAsiaTheme="minorEastAsia" w:hAnsi="Times New Roman"/>
      <w:noProof/>
      <w:sz w:val="24"/>
      <w:szCs w:val="24"/>
    </w:rPr>
  </w:style>
  <w:style w:type="paragraph" w:styleId="TOC3">
    <w:name w:val="toc 3"/>
    <w:basedOn w:val="Normal"/>
    <w:next w:val="Normal"/>
    <w:autoRedefine/>
    <w:uiPriority w:val="39"/>
    <w:unhideWhenUsed/>
    <w:qFormat/>
    <w:rsid w:val="00392DB7"/>
    <w:pPr>
      <w:tabs>
        <w:tab w:val="right" w:leader="dot" w:pos="9350"/>
      </w:tabs>
      <w:spacing w:after="100"/>
      <w:ind w:left="440"/>
      <w:jc w:val="center"/>
    </w:pPr>
    <w:rPr>
      <w:rFonts w:ascii="Times New Roman" w:hAnsi="Times New Roman" w:cs="Times New Roman"/>
      <w:bCs/>
      <w:noProof/>
      <w:sz w:val="24"/>
      <w:szCs w:val="24"/>
    </w:rPr>
  </w:style>
  <w:style w:type="paragraph" w:styleId="CommentText">
    <w:name w:val="annotation text"/>
    <w:basedOn w:val="Normal"/>
    <w:link w:val="CommentTextChar"/>
    <w:uiPriority w:val="99"/>
    <w:semiHidden/>
    <w:unhideWhenUsed/>
    <w:rsid w:val="00392DB7"/>
    <w:pPr>
      <w:spacing w:line="240" w:lineRule="auto"/>
    </w:pPr>
    <w:rPr>
      <w:sz w:val="20"/>
      <w:szCs w:val="20"/>
    </w:rPr>
  </w:style>
  <w:style w:type="character" w:customStyle="1" w:styleId="CommentTextChar">
    <w:name w:val="Comment Text Char"/>
    <w:basedOn w:val="DefaultParagraphFont"/>
    <w:link w:val="CommentText"/>
    <w:uiPriority w:val="99"/>
    <w:semiHidden/>
    <w:rsid w:val="00392DB7"/>
    <w:rPr>
      <w:sz w:val="20"/>
      <w:szCs w:val="20"/>
    </w:rPr>
  </w:style>
  <w:style w:type="character" w:customStyle="1" w:styleId="CaptionChar">
    <w:name w:val="Caption Char"/>
    <w:link w:val="Caption"/>
    <w:uiPriority w:val="35"/>
    <w:locked/>
    <w:rsid w:val="00392DB7"/>
    <w:rPr>
      <w:rFonts w:ascii="Times New Roman" w:eastAsia="Times New Roman" w:hAnsi="Times New Roman" w:cs="Times New Roman"/>
      <w:sz w:val="24"/>
      <w:szCs w:val="24"/>
    </w:rPr>
  </w:style>
  <w:style w:type="paragraph" w:styleId="Caption">
    <w:name w:val="caption"/>
    <w:basedOn w:val="Normal"/>
    <w:next w:val="Normal"/>
    <w:link w:val="CaptionChar"/>
    <w:uiPriority w:val="35"/>
    <w:unhideWhenUsed/>
    <w:qFormat/>
    <w:rsid w:val="00392DB7"/>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392D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2DB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92DB7"/>
    <w:rPr>
      <w:b/>
      <w:bCs/>
    </w:rPr>
  </w:style>
  <w:style w:type="character" w:customStyle="1" w:styleId="CommentSubjectChar">
    <w:name w:val="Comment Subject Char"/>
    <w:basedOn w:val="CommentTextChar"/>
    <w:link w:val="CommentSubject"/>
    <w:uiPriority w:val="99"/>
    <w:semiHidden/>
    <w:rsid w:val="00392DB7"/>
    <w:rPr>
      <w:b/>
      <w:bCs/>
      <w:sz w:val="20"/>
      <w:szCs w:val="20"/>
    </w:rPr>
  </w:style>
  <w:style w:type="paragraph" w:styleId="Revision">
    <w:name w:val="Revision"/>
    <w:uiPriority w:val="99"/>
    <w:semiHidden/>
    <w:rsid w:val="00392DB7"/>
    <w:pPr>
      <w:spacing w:after="0" w:line="240" w:lineRule="auto"/>
    </w:pPr>
  </w:style>
  <w:style w:type="paragraph" w:styleId="ListParagraph">
    <w:name w:val="List Paragraph"/>
    <w:basedOn w:val="Normal"/>
    <w:uiPriority w:val="34"/>
    <w:qFormat/>
    <w:rsid w:val="00392DB7"/>
    <w:pPr>
      <w:ind w:left="720"/>
      <w:contextualSpacing/>
    </w:pPr>
  </w:style>
  <w:style w:type="paragraph" w:styleId="TOCHeading">
    <w:name w:val="TOC Heading"/>
    <w:basedOn w:val="Heading1"/>
    <w:next w:val="Normal"/>
    <w:uiPriority w:val="39"/>
    <w:semiHidden/>
    <w:unhideWhenUsed/>
    <w:qFormat/>
    <w:rsid w:val="00392DB7"/>
    <w:pPr>
      <w:outlineLvl w:val="9"/>
    </w:pPr>
  </w:style>
  <w:style w:type="paragraph" w:customStyle="1" w:styleId="Default">
    <w:name w:val="Default"/>
    <w:rsid w:val="00392DB7"/>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392DB7"/>
    <w:rPr>
      <w:sz w:val="16"/>
      <w:szCs w:val="16"/>
    </w:rPr>
  </w:style>
  <w:style w:type="character" w:styleId="PlaceholderText">
    <w:name w:val="Placeholder Text"/>
    <w:basedOn w:val="DefaultParagraphFont"/>
    <w:uiPriority w:val="99"/>
    <w:semiHidden/>
    <w:rsid w:val="00392DB7"/>
    <w:rPr>
      <w:color w:val="808080"/>
    </w:rPr>
  </w:style>
  <w:style w:type="character" w:customStyle="1" w:styleId="CommentTextChar1">
    <w:name w:val="Comment Text Char1"/>
    <w:basedOn w:val="DefaultParagraphFont"/>
    <w:uiPriority w:val="99"/>
    <w:semiHidden/>
    <w:rsid w:val="00392DB7"/>
    <w:rPr>
      <w:sz w:val="20"/>
      <w:szCs w:val="20"/>
    </w:rPr>
  </w:style>
  <w:style w:type="character" w:customStyle="1" w:styleId="DocumentMapChar1">
    <w:name w:val="Document Map Char1"/>
    <w:basedOn w:val="DefaultParagraphFont"/>
    <w:uiPriority w:val="99"/>
    <w:semiHidden/>
    <w:rsid w:val="00392DB7"/>
    <w:rPr>
      <w:rFonts w:ascii="Tahoma" w:hAnsi="Tahoma" w:cs="Tahoma" w:hint="default"/>
      <w:sz w:val="16"/>
      <w:szCs w:val="16"/>
    </w:rPr>
  </w:style>
  <w:style w:type="character" w:customStyle="1" w:styleId="CommentSubjectChar1">
    <w:name w:val="Comment Subject Char1"/>
    <w:basedOn w:val="CommentTextChar1"/>
    <w:uiPriority w:val="99"/>
    <w:semiHidden/>
    <w:rsid w:val="00392DB7"/>
    <w:rPr>
      <w:b/>
      <w:bCs/>
      <w:sz w:val="20"/>
      <w:szCs w:val="20"/>
    </w:rPr>
  </w:style>
  <w:style w:type="table" w:styleId="TableGrid">
    <w:name w:val="Table Grid"/>
    <w:basedOn w:val="TableNormal"/>
    <w:uiPriority w:val="59"/>
    <w:rsid w:val="00392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92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392D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2019-02-11T06:22:00Z</dcterms:created>
  <dcterms:modified xsi:type="dcterms:W3CDTF">2019-03-18T07:48:00Z</dcterms:modified>
</cp:coreProperties>
</file>