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A323E" w14:textId="77777777" w:rsidR="00AF0187" w:rsidRDefault="00AF0187" w:rsidP="00AF0187">
      <w:pPr>
        <w:spacing w:after="100"/>
        <w:jc w:val="center"/>
      </w:pPr>
      <w:r>
        <w:rPr>
          <w:b/>
          <w:bCs/>
          <w:color w:val="1F4E79"/>
          <w:sz w:val="44"/>
          <w:szCs w:val="44"/>
        </w:rPr>
        <w:t>MGNREGA PERFORMANCE ANALYSIS</w:t>
      </w:r>
    </w:p>
    <w:p w14:paraId="4DA65CE6" w14:textId="77777777" w:rsidR="00AF0187" w:rsidRDefault="00AF0187" w:rsidP="00AF0187">
      <w:pPr>
        <w:spacing w:after="600"/>
        <w:jc w:val="center"/>
      </w:pPr>
      <w:r>
        <w:rPr>
          <w:color w:val="444444"/>
          <w:sz w:val="26"/>
          <w:szCs w:val="26"/>
        </w:rPr>
        <w:t>An Interactive Power BI Dashboard for District-wise Employment, Expenditure and Works Monitoring</w:t>
      </w:r>
    </w:p>
    <w:p w14:paraId="0246BE5F" w14:textId="77777777" w:rsidR="00AF0187" w:rsidRDefault="00AF0187" w:rsidP="00AF0187">
      <w:pPr>
        <w:spacing w:before="150" w:after="80"/>
        <w:jc w:val="center"/>
      </w:pPr>
      <w:r>
        <w:rPr>
          <w:noProof/>
        </w:rPr>
        <w:drawing>
          <wp:inline distT="0" distB="0" distL="0" distR="0" wp14:anchorId="26A5004A" wp14:editId="2308D91F">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6F01FBAE" w14:textId="77777777" w:rsidR="00AF0187" w:rsidRDefault="00AF0187" w:rsidP="00AF0187">
      <w:pPr>
        <w:spacing w:before="400" w:after="1600"/>
        <w:jc w:val="center"/>
      </w:pPr>
      <w:r>
        <w:rPr>
          <w:i/>
          <w:iCs/>
          <w:color w:val="666666"/>
          <w:sz w:val="22"/>
          <w:szCs w:val="22"/>
        </w:rPr>
        <w:t>Mini Project Documentation</w:t>
      </w:r>
    </w:p>
    <w:p w14:paraId="5E7DCFC3" w14:textId="77777777" w:rsidR="00AF0187" w:rsidRDefault="00AF0187" w:rsidP="00AF0187"/>
    <w:p w14:paraId="3DD53D71" w14:textId="77777777" w:rsidR="00AF0187" w:rsidRDefault="00AF0187" w:rsidP="00AF0187"/>
    <w:p w14:paraId="5C57BE52" w14:textId="77777777" w:rsidR="00AF0187" w:rsidRDefault="00AF0187" w:rsidP="00AF0187"/>
    <w:p w14:paraId="3A43A469" w14:textId="77777777" w:rsidR="00AF0187" w:rsidRDefault="00AF0187" w:rsidP="00AF0187"/>
    <w:p w14:paraId="3A814125" w14:textId="77777777" w:rsidR="00AF0187" w:rsidRDefault="00AF0187" w:rsidP="00AF0187"/>
    <w:p w14:paraId="0917A07E" w14:textId="77777777" w:rsidR="00AF0187" w:rsidRDefault="00AF0187" w:rsidP="00AF0187"/>
    <w:p w14:paraId="1BDE3877" w14:textId="77777777" w:rsidR="00AF0187" w:rsidRDefault="00AF0187" w:rsidP="00AF0187"/>
    <w:p w14:paraId="390D1139" w14:textId="77777777" w:rsidR="00AF0187" w:rsidRDefault="00AF0187" w:rsidP="00AF0187"/>
    <w:p w14:paraId="3FF009A0" w14:textId="77777777" w:rsidR="00AF0187" w:rsidRDefault="00AF0187" w:rsidP="00AF0187"/>
    <w:p w14:paraId="0EB5FC47" w14:textId="77777777" w:rsidR="00AF0187" w:rsidRDefault="00AF0187" w:rsidP="00AF0187"/>
    <w:p w14:paraId="576488FA" w14:textId="77777777" w:rsidR="00AF0187" w:rsidRDefault="00AF0187" w:rsidP="00AF0187"/>
    <w:p w14:paraId="43227760" w14:textId="77777777" w:rsidR="00AF0187" w:rsidRDefault="00AF0187" w:rsidP="00AF0187"/>
    <w:p w14:paraId="7160A7D2" w14:textId="77777777" w:rsidR="00AF0187" w:rsidRDefault="00AF0187" w:rsidP="00AF0187"/>
    <w:p w14:paraId="0AEF856C" w14:textId="77777777" w:rsidR="00AF0187" w:rsidRDefault="00AF0187" w:rsidP="00AF0187"/>
    <w:p w14:paraId="67669CC6" w14:textId="77777777" w:rsidR="00AF0187" w:rsidRDefault="00AF0187" w:rsidP="00AF0187"/>
    <w:p w14:paraId="2252D37C" w14:textId="77777777" w:rsidR="00AF0187" w:rsidRDefault="00AF0187" w:rsidP="00AF0187"/>
    <w:p w14:paraId="22CE38E5" w14:textId="77777777" w:rsidR="00AF0187" w:rsidRDefault="00AF0187" w:rsidP="00AF0187"/>
    <w:p w14:paraId="513A3C1C" w14:textId="77777777" w:rsidR="00AF0187" w:rsidRDefault="00AF0187" w:rsidP="00AF0187"/>
    <w:p w14:paraId="0472B594" w14:textId="77777777" w:rsidR="00AF0187" w:rsidRDefault="00AF0187" w:rsidP="00AF0187"/>
    <w:p w14:paraId="5F5FB918" w14:textId="77777777" w:rsidR="00AF0187" w:rsidRDefault="00AF0187" w:rsidP="00AF0187"/>
    <w:p w14:paraId="7A79546E" w14:textId="77777777" w:rsidR="00AF0187" w:rsidRDefault="00AF0187" w:rsidP="00AF0187"/>
    <w:p w14:paraId="3D5B5E4C" w14:textId="77777777" w:rsidR="00AF0187" w:rsidRDefault="00AF0187" w:rsidP="00AF0187"/>
    <w:p w14:paraId="50845448" w14:textId="77777777" w:rsidR="00AF0187" w:rsidRDefault="00AF0187" w:rsidP="00AF0187"/>
    <w:p w14:paraId="0E210E11" w14:textId="77777777" w:rsidR="00AF0187" w:rsidRDefault="00AF0187" w:rsidP="00AF0187"/>
    <w:p w14:paraId="24A435B8" w14:textId="77777777" w:rsidR="00AF0187" w:rsidRDefault="00AF0187" w:rsidP="00AF0187"/>
    <w:p w14:paraId="03D0258B" w14:textId="77777777" w:rsidR="00AF0187" w:rsidRDefault="00AF0187" w:rsidP="00AF0187"/>
    <w:p w14:paraId="358435FE" w14:textId="77777777" w:rsidR="00AF0187" w:rsidRDefault="00AF0187" w:rsidP="00AF0187"/>
    <w:p w14:paraId="33A5A6F4" w14:textId="77777777" w:rsidR="00AF0187" w:rsidRDefault="00AF0187" w:rsidP="00AF0187"/>
    <w:p w14:paraId="02ABAC89" w14:textId="77777777" w:rsidR="00AF0187" w:rsidRDefault="00AF0187" w:rsidP="00AF0187"/>
    <w:p w14:paraId="0E40CE1E" w14:textId="77777777" w:rsidR="00AF0187" w:rsidRDefault="00AF0187" w:rsidP="00AF0187"/>
    <w:p w14:paraId="3AAF662D" w14:textId="77777777" w:rsidR="00AF0187" w:rsidRDefault="00AF0187" w:rsidP="00AF0187"/>
    <w:p w14:paraId="025A988F" w14:textId="77777777" w:rsidR="00AF0187" w:rsidRDefault="00AF0187" w:rsidP="00AF0187"/>
    <w:p w14:paraId="29584C92" w14:textId="77777777" w:rsidR="00AF0187" w:rsidRDefault="00AF0187" w:rsidP="00AF0187"/>
    <w:p w14:paraId="73CD2179" w14:textId="77777777" w:rsidR="00AF0187" w:rsidRDefault="00AF0187" w:rsidP="00AF0187"/>
    <w:p w14:paraId="121F0AF5" w14:textId="77777777" w:rsidR="00AF0187" w:rsidRDefault="00AF0187" w:rsidP="00AF0187"/>
    <w:p w14:paraId="550F9263" w14:textId="4198256B" w:rsidR="0077213A" w:rsidRPr="00B37B04" w:rsidRDefault="00AF0187" w:rsidP="00AF0187">
      <w:pPr>
        <w:rPr>
          <w:sz w:val="36"/>
          <w:szCs w:val="36"/>
        </w:rPr>
      </w:pPr>
      <w:r w:rsidRPr="00B37B04">
        <w:rPr>
          <w:sz w:val="36"/>
          <w:szCs w:val="36"/>
        </w:rPr>
        <w:lastRenderedPageBreak/>
        <w:t xml:space="preserve">        </w:t>
      </w:r>
      <w:r w:rsidR="00516DF4" w:rsidRPr="00B37B04">
        <w:rPr>
          <w:b/>
          <w:bCs/>
          <w:color w:val="2F5496"/>
          <w:sz w:val="36"/>
          <w:szCs w:val="36"/>
        </w:rPr>
        <w:t>MGNREGA TAMIL NADU PERFORMANCE DASHBOARD</w:t>
      </w:r>
    </w:p>
    <w:p w14:paraId="516FB6F5" w14:textId="77777777" w:rsidR="0077213A" w:rsidRDefault="00516DF4">
      <w:pPr>
        <w:spacing w:after="400"/>
        <w:jc w:val="center"/>
      </w:pPr>
      <w:r>
        <w:rPr>
          <w:i/>
          <w:iCs/>
          <w:color w:val="555555"/>
          <w:sz w:val="24"/>
          <w:szCs w:val="24"/>
        </w:rPr>
        <w:t>Mini Project Report — Excel &amp; Power BI</w:t>
      </w:r>
    </w:p>
    <w:p w14:paraId="45CAAA6C" w14:textId="77777777" w:rsidR="0077213A" w:rsidRDefault="00516DF4">
      <w:pPr>
        <w:pStyle w:val="Heading1"/>
        <w:spacing w:before="300" w:after="150"/>
      </w:pPr>
      <w:r>
        <w:t>1. Project Overview and Objective</w:t>
      </w:r>
    </w:p>
    <w:p w14:paraId="0AF8CDC6" w14:textId="77777777" w:rsidR="0077213A" w:rsidRPr="00AF43F5" w:rsidRDefault="00516DF4">
      <w:pPr>
        <w:spacing w:after="120"/>
        <w:rPr>
          <w:sz w:val="26"/>
          <w:szCs w:val="26"/>
        </w:rPr>
      </w:pPr>
      <w:r w:rsidRPr="00AF43F5">
        <w:rPr>
          <w:sz w:val="26"/>
          <w:szCs w:val="26"/>
        </w:rPr>
        <w:t>This project involves cleaning, transforming, and analysing MGNREGA (Mahatma Gandhi National Rural Employment Guarantee Act) scheme data for Tamil Nadu using Excel, and creating an interactive Power BI dashboard to derive meaningful insights into rural employment generation, wage disbursement, and work completion across districts.</w:t>
      </w:r>
    </w:p>
    <w:p w14:paraId="05FAE4EC" w14:textId="77777777" w:rsidR="0077213A" w:rsidRPr="00AF43F5" w:rsidRDefault="00516DF4">
      <w:pPr>
        <w:spacing w:after="120"/>
        <w:rPr>
          <w:sz w:val="26"/>
          <w:szCs w:val="26"/>
        </w:rPr>
      </w:pPr>
      <w:r w:rsidRPr="00AF43F5">
        <w:rPr>
          <w:sz w:val="26"/>
          <w:szCs w:val="26"/>
        </w:rPr>
        <w:t>The main objective is to demonstrate data pre-processing techniques using Excel and build an interactive Power BI dashboard that tracks scheme performance — expenditure utilization, employment days, wage payments, and gender participation — across districts of Tamil Nadu, supporting informed decision-making for rural development planning.</w:t>
      </w:r>
    </w:p>
    <w:p w14:paraId="052CE9DC" w14:textId="77777777" w:rsidR="0077213A" w:rsidRDefault="00516DF4">
      <w:pPr>
        <w:pStyle w:val="Heading1"/>
        <w:spacing w:before="300" w:after="150"/>
      </w:pPr>
      <w:r>
        <w:t>2. Data Sources</w:t>
      </w:r>
    </w:p>
    <w:p w14:paraId="27145246" w14:textId="77777777" w:rsidR="0077213A" w:rsidRPr="00AF43F5" w:rsidRDefault="00516DF4">
      <w:pPr>
        <w:pStyle w:val="ListParagraph"/>
        <w:numPr>
          <w:ilvl w:val="0"/>
          <w:numId w:val="1"/>
        </w:numPr>
        <w:spacing w:after="80"/>
        <w:rPr>
          <w:sz w:val="26"/>
          <w:szCs w:val="26"/>
        </w:rPr>
      </w:pPr>
      <w:r w:rsidRPr="00AF43F5">
        <w:rPr>
          <w:sz w:val="26"/>
          <w:szCs w:val="26"/>
        </w:rPr>
        <w:t>Source Description and Timeline: Government open data / MGNREGA MIS reports (data.gov.in), district-wise and month-wise records for Tamil Nadu.</w:t>
      </w:r>
    </w:p>
    <w:p w14:paraId="51A5077E" w14:textId="77777777" w:rsidR="0077213A" w:rsidRPr="00AF43F5" w:rsidRDefault="00516DF4">
      <w:pPr>
        <w:pStyle w:val="ListParagraph"/>
        <w:numPr>
          <w:ilvl w:val="0"/>
          <w:numId w:val="1"/>
        </w:numPr>
        <w:spacing w:after="80"/>
        <w:rPr>
          <w:sz w:val="26"/>
          <w:szCs w:val="26"/>
        </w:rPr>
      </w:pPr>
      <w:r w:rsidRPr="00AF43F5">
        <w:rPr>
          <w:sz w:val="26"/>
          <w:szCs w:val="26"/>
        </w:rPr>
        <w:t>Domain: Government / Rural Development &amp; Employment Analytics.</w:t>
      </w:r>
    </w:p>
    <w:p w14:paraId="431D523A" w14:textId="77777777" w:rsidR="0077213A" w:rsidRDefault="00516DF4">
      <w:pPr>
        <w:pStyle w:val="Heading1"/>
        <w:spacing w:before="300" w:after="150"/>
      </w:pPr>
      <w:r>
        <w:t>3. Objectives</w:t>
      </w:r>
    </w:p>
    <w:p w14:paraId="56E852A9" w14:textId="77777777" w:rsidR="0077213A" w:rsidRPr="00AF43F5" w:rsidRDefault="00516DF4">
      <w:pPr>
        <w:pStyle w:val="ListParagraph"/>
        <w:numPr>
          <w:ilvl w:val="0"/>
          <w:numId w:val="1"/>
        </w:numPr>
        <w:spacing w:after="80"/>
        <w:rPr>
          <w:sz w:val="26"/>
          <w:szCs w:val="26"/>
        </w:rPr>
      </w:pPr>
      <w:r w:rsidRPr="00AF43F5">
        <w:rPr>
          <w:sz w:val="26"/>
          <w:szCs w:val="26"/>
        </w:rPr>
        <w:t>To analyse district-wise total expenditure and employment generation under MGNREGA in Tamil Nadu.</w:t>
      </w:r>
    </w:p>
    <w:p w14:paraId="2E9E709A" w14:textId="77777777" w:rsidR="0069575D" w:rsidRDefault="00516DF4" w:rsidP="0069575D">
      <w:pPr>
        <w:pStyle w:val="ListParagraph"/>
        <w:numPr>
          <w:ilvl w:val="0"/>
          <w:numId w:val="1"/>
        </w:numPr>
        <w:spacing w:after="80"/>
        <w:rPr>
          <w:sz w:val="26"/>
          <w:szCs w:val="26"/>
        </w:rPr>
      </w:pPr>
      <w:r w:rsidRPr="00AF43F5">
        <w:rPr>
          <w:sz w:val="26"/>
          <w:szCs w:val="26"/>
        </w:rPr>
        <w:t>To evaluate average wage payment and average employment days provided per household across districts.</w:t>
      </w:r>
    </w:p>
    <w:p w14:paraId="10268612" w14:textId="6040BCF8" w:rsidR="0077213A" w:rsidRPr="0069575D" w:rsidRDefault="00516DF4" w:rsidP="0069575D">
      <w:pPr>
        <w:pStyle w:val="ListParagraph"/>
        <w:numPr>
          <w:ilvl w:val="0"/>
          <w:numId w:val="1"/>
        </w:numPr>
        <w:spacing w:after="80"/>
        <w:rPr>
          <w:sz w:val="26"/>
          <w:szCs w:val="26"/>
        </w:rPr>
      </w:pPr>
      <w:r w:rsidRPr="0069575D">
        <w:rPr>
          <w:sz w:val="26"/>
          <w:szCs w:val="26"/>
        </w:rPr>
        <w:t>To track work completion status (completed vs. ongoing works) and monitor active job cards and active workers for scheme oversight.</w:t>
      </w:r>
    </w:p>
    <w:p w14:paraId="542FD584" w14:textId="77777777" w:rsidR="0077213A" w:rsidRDefault="00516DF4">
      <w:pPr>
        <w:pStyle w:val="Heading1"/>
        <w:spacing w:before="300" w:after="150"/>
      </w:pPr>
      <w:r>
        <w:t>4. Attribute (Column / Features)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4"/>
        <w:gridCol w:w="2294"/>
        <w:gridCol w:w="3472"/>
      </w:tblGrid>
      <w:tr w:rsidR="0077213A" w14:paraId="11FB2C30" w14:textId="77777777">
        <w:trPr>
          <w:tblHeader/>
        </w:trPr>
        <w:tc>
          <w:tcPr>
            <w:tcW w:w="3200" w:type="dxa"/>
            <w:shd w:val="clear" w:color="auto" w:fill="2F5496"/>
            <w:tcMar>
              <w:top w:w="80" w:type="dxa"/>
              <w:left w:w="100" w:type="dxa"/>
              <w:bottom w:w="80" w:type="dxa"/>
              <w:right w:w="100" w:type="dxa"/>
            </w:tcMar>
            <w:vAlign w:val="center"/>
          </w:tcPr>
          <w:p w14:paraId="4A1F1E5E" w14:textId="77777777" w:rsidR="0077213A" w:rsidRPr="00AF43F5" w:rsidRDefault="00516DF4">
            <w:pPr>
              <w:rPr>
                <w:sz w:val="26"/>
                <w:szCs w:val="26"/>
              </w:rPr>
            </w:pPr>
            <w:r w:rsidRPr="00AF43F5">
              <w:rPr>
                <w:b/>
                <w:bCs/>
                <w:color w:val="FFFFFF"/>
                <w:sz w:val="26"/>
                <w:szCs w:val="26"/>
              </w:rPr>
              <w:t>Attribute Name</w:t>
            </w:r>
          </w:p>
        </w:tc>
        <w:tc>
          <w:tcPr>
            <w:tcW w:w="2400" w:type="dxa"/>
            <w:shd w:val="clear" w:color="auto" w:fill="2F5496"/>
            <w:tcMar>
              <w:top w:w="80" w:type="dxa"/>
              <w:left w:w="100" w:type="dxa"/>
              <w:bottom w:w="80" w:type="dxa"/>
              <w:right w:w="100" w:type="dxa"/>
            </w:tcMar>
            <w:vAlign w:val="center"/>
          </w:tcPr>
          <w:p w14:paraId="26DCC7D4" w14:textId="77777777" w:rsidR="0077213A" w:rsidRPr="00AF43F5" w:rsidRDefault="00516DF4">
            <w:pPr>
              <w:rPr>
                <w:sz w:val="26"/>
                <w:szCs w:val="26"/>
              </w:rPr>
            </w:pPr>
            <w:r w:rsidRPr="00AF43F5">
              <w:rPr>
                <w:b/>
                <w:bCs/>
                <w:color w:val="FFFFFF"/>
                <w:sz w:val="26"/>
                <w:szCs w:val="26"/>
              </w:rPr>
              <w:t>Data Type</w:t>
            </w:r>
          </w:p>
        </w:tc>
        <w:tc>
          <w:tcPr>
            <w:tcW w:w="3760" w:type="dxa"/>
            <w:shd w:val="clear" w:color="auto" w:fill="2F5496"/>
            <w:tcMar>
              <w:top w:w="80" w:type="dxa"/>
              <w:left w:w="100" w:type="dxa"/>
              <w:bottom w:w="80" w:type="dxa"/>
              <w:right w:w="100" w:type="dxa"/>
            </w:tcMar>
            <w:vAlign w:val="center"/>
          </w:tcPr>
          <w:p w14:paraId="7EEAD505" w14:textId="77777777" w:rsidR="0077213A" w:rsidRPr="00AF43F5" w:rsidRDefault="00516DF4">
            <w:pPr>
              <w:rPr>
                <w:sz w:val="26"/>
                <w:szCs w:val="26"/>
              </w:rPr>
            </w:pPr>
            <w:r w:rsidRPr="00AF43F5">
              <w:rPr>
                <w:b/>
                <w:bCs/>
                <w:color w:val="FFFFFF"/>
                <w:sz w:val="26"/>
                <w:szCs w:val="26"/>
              </w:rPr>
              <w:t>Description</w:t>
            </w:r>
          </w:p>
        </w:tc>
      </w:tr>
      <w:tr w:rsidR="0077213A" w14:paraId="4F666080" w14:textId="77777777">
        <w:tc>
          <w:tcPr>
            <w:tcW w:w="3200" w:type="dxa"/>
            <w:tcMar>
              <w:top w:w="60" w:type="dxa"/>
              <w:left w:w="100" w:type="dxa"/>
              <w:bottom w:w="60" w:type="dxa"/>
              <w:right w:w="100" w:type="dxa"/>
            </w:tcMar>
            <w:vAlign w:val="center"/>
          </w:tcPr>
          <w:p w14:paraId="6BDADB37" w14:textId="77777777" w:rsidR="0077213A" w:rsidRPr="00AF43F5" w:rsidRDefault="00516DF4">
            <w:pPr>
              <w:rPr>
                <w:sz w:val="26"/>
                <w:szCs w:val="26"/>
              </w:rPr>
            </w:pPr>
            <w:proofErr w:type="spellStart"/>
            <w:r w:rsidRPr="00AF43F5">
              <w:rPr>
                <w:sz w:val="26"/>
                <w:szCs w:val="26"/>
              </w:rPr>
              <w:t>district_name</w:t>
            </w:r>
            <w:proofErr w:type="spellEnd"/>
          </w:p>
        </w:tc>
        <w:tc>
          <w:tcPr>
            <w:tcW w:w="2400" w:type="dxa"/>
            <w:tcMar>
              <w:top w:w="60" w:type="dxa"/>
              <w:left w:w="100" w:type="dxa"/>
              <w:bottom w:w="60" w:type="dxa"/>
              <w:right w:w="100" w:type="dxa"/>
            </w:tcMar>
            <w:vAlign w:val="center"/>
          </w:tcPr>
          <w:p w14:paraId="4618CC82" w14:textId="77777777" w:rsidR="0077213A" w:rsidRPr="00AF43F5" w:rsidRDefault="00516DF4">
            <w:pPr>
              <w:rPr>
                <w:sz w:val="26"/>
                <w:szCs w:val="26"/>
              </w:rPr>
            </w:pPr>
            <w:r w:rsidRPr="00AF43F5">
              <w:rPr>
                <w:sz w:val="26"/>
                <w:szCs w:val="26"/>
              </w:rPr>
              <w:t>Text (Categorical)</w:t>
            </w:r>
          </w:p>
        </w:tc>
        <w:tc>
          <w:tcPr>
            <w:tcW w:w="3760" w:type="dxa"/>
            <w:tcMar>
              <w:top w:w="60" w:type="dxa"/>
              <w:left w:w="100" w:type="dxa"/>
              <w:bottom w:w="60" w:type="dxa"/>
              <w:right w:w="100" w:type="dxa"/>
            </w:tcMar>
            <w:vAlign w:val="center"/>
          </w:tcPr>
          <w:p w14:paraId="406A770F" w14:textId="77777777" w:rsidR="0077213A" w:rsidRPr="00AF43F5" w:rsidRDefault="00516DF4">
            <w:pPr>
              <w:rPr>
                <w:sz w:val="26"/>
                <w:szCs w:val="26"/>
              </w:rPr>
            </w:pPr>
            <w:r w:rsidRPr="00AF43F5">
              <w:rPr>
                <w:sz w:val="26"/>
                <w:szCs w:val="26"/>
              </w:rPr>
              <w:t>Name of the district in Tamil Nadu</w:t>
            </w:r>
          </w:p>
        </w:tc>
      </w:tr>
      <w:tr w:rsidR="0077213A" w14:paraId="75720641" w14:textId="77777777">
        <w:tc>
          <w:tcPr>
            <w:tcW w:w="3200" w:type="dxa"/>
            <w:tcMar>
              <w:top w:w="60" w:type="dxa"/>
              <w:left w:w="100" w:type="dxa"/>
              <w:bottom w:w="60" w:type="dxa"/>
              <w:right w:w="100" w:type="dxa"/>
            </w:tcMar>
            <w:vAlign w:val="center"/>
          </w:tcPr>
          <w:p w14:paraId="2590F77A" w14:textId="77777777" w:rsidR="0077213A" w:rsidRPr="00AF43F5" w:rsidRDefault="00516DF4">
            <w:pPr>
              <w:rPr>
                <w:sz w:val="26"/>
                <w:szCs w:val="26"/>
              </w:rPr>
            </w:pPr>
            <w:r w:rsidRPr="00AF43F5">
              <w:rPr>
                <w:sz w:val="26"/>
                <w:szCs w:val="26"/>
              </w:rPr>
              <w:t>Month</w:t>
            </w:r>
          </w:p>
        </w:tc>
        <w:tc>
          <w:tcPr>
            <w:tcW w:w="2400" w:type="dxa"/>
            <w:tcMar>
              <w:top w:w="60" w:type="dxa"/>
              <w:left w:w="100" w:type="dxa"/>
              <w:bottom w:w="60" w:type="dxa"/>
              <w:right w:w="100" w:type="dxa"/>
            </w:tcMar>
            <w:vAlign w:val="center"/>
          </w:tcPr>
          <w:p w14:paraId="4572C927" w14:textId="77777777" w:rsidR="0077213A" w:rsidRPr="00AF43F5" w:rsidRDefault="00516DF4">
            <w:pPr>
              <w:rPr>
                <w:sz w:val="26"/>
                <w:szCs w:val="26"/>
              </w:rPr>
            </w:pPr>
            <w:r w:rsidRPr="00AF43F5">
              <w:rPr>
                <w:sz w:val="26"/>
                <w:szCs w:val="26"/>
              </w:rPr>
              <w:t>Date / Categorical</w:t>
            </w:r>
          </w:p>
        </w:tc>
        <w:tc>
          <w:tcPr>
            <w:tcW w:w="3760" w:type="dxa"/>
            <w:tcMar>
              <w:top w:w="60" w:type="dxa"/>
              <w:left w:w="100" w:type="dxa"/>
              <w:bottom w:w="60" w:type="dxa"/>
              <w:right w:w="100" w:type="dxa"/>
            </w:tcMar>
            <w:vAlign w:val="center"/>
          </w:tcPr>
          <w:p w14:paraId="5F9BC218" w14:textId="77777777" w:rsidR="0077213A" w:rsidRPr="00AF43F5" w:rsidRDefault="00516DF4">
            <w:pPr>
              <w:rPr>
                <w:sz w:val="26"/>
                <w:szCs w:val="26"/>
              </w:rPr>
            </w:pPr>
            <w:r w:rsidRPr="00AF43F5">
              <w:rPr>
                <w:sz w:val="26"/>
                <w:szCs w:val="26"/>
              </w:rPr>
              <w:t>Month of the record, from the Month dimension table</w:t>
            </w:r>
          </w:p>
        </w:tc>
      </w:tr>
      <w:tr w:rsidR="0077213A" w14:paraId="69AAF1E6" w14:textId="77777777">
        <w:tc>
          <w:tcPr>
            <w:tcW w:w="3200" w:type="dxa"/>
            <w:tcMar>
              <w:top w:w="60" w:type="dxa"/>
              <w:left w:w="100" w:type="dxa"/>
              <w:bottom w:w="60" w:type="dxa"/>
              <w:right w:w="100" w:type="dxa"/>
            </w:tcMar>
            <w:vAlign w:val="center"/>
          </w:tcPr>
          <w:p w14:paraId="3266EF43" w14:textId="77777777" w:rsidR="0077213A" w:rsidRPr="00AF43F5" w:rsidRDefault="00516DF4">
            <w:pPr>
              <w:rPr>
                <w:sz w:val="26"/>
                <w:szCs w:val="26"/>
              </w:rPr>
            </w:pPr>
            <w:proofErr w:type="spellStart"/>
            <w:r w:rsidRPr="00AF43F5">
              <w:rPr>
                <w:sz w:val="26"/>
                <w:szCs w:val="26"/>
              </w:rPr>
              <w:t>Total_Households_Worked</w:t>
            </w:r>
            <w:proofErr w:type="spellEnd"/>
          </w:p>
        </w:tc>
        <w:tc>
          <w:tcPr>
            <w:tcW w:w="2400" w:type="dxa"/>
            <w:tcMar>
              <w:top w:w="60" w:type="dxa"/>
              <w:left w:w="100" w:type="dxa"/>
              <w:bottom w:w="60" w:type="dxa"/>
              <w:right w:w="100" w:type="dxa"/>
            </w:tcMar>
            <w:vAlign w:val="center"/>
          </w:tcPr>
          <w:p w14:paraId="31F5BCBA" w14:textId="77777777" w:rsidR="0077213A" w:rsidRPr="00AF43F5" w:rsidRDefault="00516DF4">
            <w:pPr>
              <w:rPr>
                <w:sz w:val="26"/>
                <w:szCs w:val="26"/>
              </w:rPr>
            </w:pPr>
            <w:r w:rsidRPr="00AF43F5">
              <w:rPr>
                <w:sz w:val="26"/>
                <w:szCs w:val="26"/>
              </w:rPr>
              <w:t>Numeric (Integer)</w:t>
            </w:r>
          </w:p>
        </w:tc>
        <w:tc>
          <w:tcPr>
            <w:tcW w:w="3760" w:type="dxa"/>
            <w:tcMar>
              <w:top w:w="60" w:type="dxa"/>
              <w:left w:w="100" w:type="dxa"/>
              <w:bottom w:w="60" w:type="dxa"/>
              <w:right w:w="100" w:type="dxa"/>
            </w:tcMar>
            <w:vAlign w:val="center"/>
          </w:tcPr>
          <w:p w14:paraId="3B55E7D0" w14:textId="77777777" w:rsidR="0077213A" w:rsidRPr="00AF43F5" w:rsidRDefault="00516DF4">
            <w:pPr>
              <w:rPr>
                <w:sz w:val="26"/>
                <w:szCs w:val="26"/>
              </w:rPr>
            </w:pPr>
            <w:r w:rsidRPr="00AF43F5">
              <w:rPr>
                <w:sz w:val="26"/>
                <w:szCs w:val="26"/>
              </w:rPr>
              <w:t>Number of households that received work under the scheme</w:t>
            </w:r>
          </w:p>
        </w:tc>
      </w:tr>
      <w:tr w:rsidR="0077213A" w14:paraId="188CD72C" w14:textId="77777777">
        <w:tc>
          <w:tcPr>
            <w:tcW w:w="3200" w:type="dxa"/>
            <w:tcMar>
              <w:top w:w="60" w:type="dxa"/>
              <w:left w:w="100" w:type="dxa"/>
              <w:bottom w:w="60" w:type="dxa"/>
              <w:right w:w="100" w:type="dxa"/>
            </w:tcMar>
            <w:vAlign w:val="center"/>
          </w:tcPr>
          <w:p w14:paraId="5E0EEE80" w14:textId="77777777" w:rsidR="0077213A" w:rsidRPr="00AF43F5" w:rsidRDefault="00516DF4">
            <w:pPr>
              <w:rPr>
                <w:sz w:val="26"/>
                <w:szCs w:val="26"/>
              </w:rPr>
            </w:pPr>
            <w:proofErr w:type="spellStart"/>
            <w:r w:rsidRPr="00AF43F5">
              <w:rPr>
                <w:sz w:val="26"/>
                <w:szCs w:val="26"/>
              </w:rPr>
              <w:t>Total_No_of_Active_Job_Cards</w:t>
            </w:r>
            <w:proofErr w:type="spellEnd"/>
          </w:p>
        </w:tc>
        <w:tc>
          <w:tcPr>
            <w:tcW w:w="2400" w:type="dxa"/>
            <w:tcMar>
              <w:top w:w="60" w:type="dxa"/>
              <w:left w:w="100" w:type="dxa"/>
              <w:bottom w:w="60" w:type="dxa"/>
              <w:right w:w="100" w:type="dxa"/>
            </w:tcMar>
            <w:vAlign w:val="center"/>
          </w:tcPr>
          <w:p w14:paraId="7DE09E8E" w14:textId="77777777" w:rsidR="0077213A" w:rsidRPr="00AF43F5" w:rsidRDefault="00516DF4">
            <w:pPr>
              <w:rPr>
                <w:sz w:val="26"/>
                <w:szCs w:val="26"/>
              </w:rPr>
            </w:pPr>
            <w:r w:rsidRPr="00AF43F5">
              <w:rPr>
                <w:sz w:val="26"/>
                <w:szCs w:val="26"/>
              </w:rPr>
              <w:t>Numeric (Integer)</w:t>
            </w:r>
          </w:p>
        </w:tc>
        <w:tc>
          <w:tcPr>
            <w:tcW w:w="3760" w:type="dxa"/>
            <w:tcMar>
              <w:top w:w="60" w:type="dxa"/>
              <w:left w:w="100" w:type="dxa"/>
              <w:bottom w:w="60" w:type="dxa"/>
              <w:right w:w="100" w:type="dxa"/>
            </w:tcMar>
            <w:vAlign w:val="center"/>
          </w:tcPr>
          <w:p w14:paraId="2D2FA9AB" w14:textId="77777777" w:rsidR="0077213A" w:rsidRPr="00AF43F5" w:rsidRDefault="00516DF4">
            <w:pPr>
              <w:rPr>
                <w:sz w:val="26"/>
                <w:szCs w:val="26"/>
              </w:rPr>
            </w:pPr>
            <w:r w:rsidRPr="00AF43F5">
              <w:rPr>
                <w:sz w:val="26"/>
                <w:szCs w:val="26"/>
              </w:rPr>
              <w:t>Count of active job cards issued in the district</w:t>
            </w:r>
          </w:p>
        </w:tc>
      </w:tr>
      <w:tr w:rsidR="0077213A" w14:paraId="1176B11B" w14:textId="77777777">
        <w:tc>
          <w:tcPr>
            <w:tcW w:w="3200" w:type="dxa"/>
            <w:tcMar>
              <w:top w:w="60" w:type="dxa"/>
              <w:left w:w="100" w:type="dxa"/>
              <w:bottom w:w="60" w:type="dxa"/>
              <w:right w:w="100" w:type="dxa"/>
            </w:tcMar>
            <w:vAlign w:val="center"/>
          </w:tcPr>
          <w:p w14:paraId="6E27627D" w14:textId="77777777" w:rsidR="0077213A" w:rsidRPr="00AF43F5" w:rsidRDefault="00516DF4">
            <w:pPr>
              <w:rPr>
                <w:sz w:val="26"/>
                <w:szCs w:val="26"/>
              </w:rPr>
            </w:pPr>
            <w:proofErr w:type="spellStart"/>
            <w:r w:rsidRPr="00AF43F5">
              <w:rPr>
                <w:sz w:val="26"/>
                <w:szCs w:val="26"/>
              </w:rPr>
              <w:lastRenderedPageBreak/>
              <w:t>Total_No_of_Works_Takenup</w:t>
            </w:r>
            <w:proofErr w:type="spellEnd"/>
          </w:p>
        </w:tc>
        <w:tc>
          <w:tcPr>
            <w:tcW w:w="2400" w:type="dxa"/>
            <w:tcMar>
              <w:top w:w="60" w:type="dxa"/>
              <w:left w:w="100" w:type="dxa"/>
              <w:bottom w:w="60" w:type="dxa"/>
              <w:right w:w="100" w:type="dxa"/>
            </w:tcMar>
            <w:vAlign w:val="center"/>
          </w:tcPr>
          <w:p w14:paraId="77FA3564" w14:textId="77777777" w:rsidR="0077213A" w:rsidRPr="00AF43F5" w:rsidRDefault="00516DF4">
            <w:pPr>
              <w:rPr>
                <w:sz w:val="26"/>
                <w:szCs w:val="26"/>
              </w:rPr>
            </w:pPr>
            <w:r w:rsidRPr="00AF43F5">
              <w:rPr>
                <w:sz w:val="26"/>
                <w:szCs w:val="26"/>
              </w:rPr>
              <w:t>Numeric (Integer)</w:t>
            </w:r>
          </w:p>
        </w:tc>
        <w:tc>
          <w:tcPr>
            <w:tcW w:w="3760" w:type="dxa"/>
            <w:tcMar>
              <w:top w:w="60" w:type="dxa"/>
              <w:left w:w="100" w:type="dxa"/>
              <w:bottom w:w="60" w:type="dxa"/>
              <w:right w:w="100" w:type="dxa"/>
            </w:tcMar>
            <w:vAlign w:val="center"/>
          </w:tcPr>
          <w:p w14:paraId="54DF3164" w14:textId="77777777" w:rsidR="0077213A" w:rsidRPr="00AF43F5" w:rsidRDefault="00516DF4">
            <w:pPr>
              <w:rPr>
                <w:sz w:val="26"/>
                <w:szCs w:val="26"/>
              </w:rPr>
            </w:pPr>
            <w:r w:rsidRPr="00AF43F5">
              <w:rPr>
                <w:sz w:val="26"/>
                <w:szCs w:val="26"/>
              </w:rPr>
              <w:t>Number of works taken up in the district</w:t>
            </w:r>
          </w:p>
        </w:tc>
      </w:tr>
      <w:tr w:rsidR="0077213A" w14:paraId="71924C6F" w14:textId="77777777">
        <w:tc>
          <w:tcPr>
            <w:tcW w:w="3200" w:type="dxa"/>
            <w:tcMar>
              <w:top w:w="60" w:type="dxa"/>
              <w:left w:w="100" w:type="dxa"/>
              <w:bottom w:w="60" w:type="dxa"/>
              <w:right w:w="100" w:type="dxa"/>
            </w:tcMar>
            <w:vAlign w:val="center"/>
          </w:tcPr>
          <w:p w14:paraId="1175223E" w14:textId="77777777" w:rsidR="0077213A" w:rsidRPr="00AF43F5" w:rsidRDefault="00516DF4">
            <w:pPr>
              <w:rPr>
                <w:sz w:val="26"/>
                <w:szCs w:val="26"/>
              </w:rPr>
            </w:pPr>
            <w:proofErr w:type="spellStart"/>
            <w:r w:rsidRPr="00AF43F5">
              <w:rPr>
                <w:sz w:val="26"/>
                <w:szCs w:val="26"/>
              </w:rPr>
              <w:t>Women_Persondays</w:t>
            </w:r>
            <w:proofErr w:type="spellEnd"/>
          </w:p>
        </w:tc>
        <w:tc>
          <w:tcPr>
            <w:tcW w:w="2400" w:type="dxa"/>
            <w:tcMar>
              <w:top w:w="60" w:type="dxa"/>
              <w:left w:w="100" w:type="dxa"/>
              <w:bottom w:w="60" w:type="dxa"/>
              <w:right w:w="100" w:type="dxa"/>
            </w:tcMar>
            <w:vAlign w:val="center"/>
          </w:tcPr>
          <w:p w14:paraId="55AF584C" w14:textId="77777777" w:rsidR="0077213A" w:rsidRPr="00AF43F5" w:rsidRDefault="00516DF4">
            <w:pPr>
              <w:rPr>
                <w:sz w:val="26"/>
                <w:szCs w:val="26"/>
              </w:rPr>
            </w:pPr>
            <w:r w:rsidRPr="00AF43F5">
              <w:rPr>
                <w:sz w:val="26"/>
                <w:szCs w:val="26"/>
              </w:rPr>
              <w:t>Numeric (Integer)</w:t>
            </w:r>
          </w:p>
        </w:tc>
        <w:tc>
          <w:tcPr>
            <w:tcW w:w="3760" w:type="dxa"/>
            <w:tcMar>
              <w:top w:w="60" w:type="dxa"/>
              <w:left w:w="100" w:type="dxa"/>
              <w:bottom w:w="60" w:type="dxa"/>
              <w:right w:w="100" w:type="dxa"/>
            </w:tcMar>
            <w:vAlign w:val="center"/>
          </w:tcPr>
          <w:p w14:paraId="42DB4928" w14:textId="77777777" w:rsidR="0077213A" w:rsidRPr="00AF43F5" w:rsidRDefault="00516DF4">
            <w:pPr>
              <w:rPr>
                <w:sz w:val="26"/>
                <w:szCs w:val="26"/>
              </w:rPr>
            </w:pPr>
            <w:proofErr w:type="spellStart"/>
            <w:r w:rsidRPr="00AF43F5">
              <w:rPr>
                <w:sz w:val="26"/>
                <w:szCs w:val="26"/>
              </w:rPr>
              <w:t>Persondays</w:t>
            </w:r>
            <w:proofErr w:type="spellEnd"/>
            <w:r w:rsidRPr="00AF43F5">
              <w:rPr>
                <w:sz w:val="26"/>
                <w:szCs w:val="26"/>
              </w:rPr>
              <w:t xml:space="preserve"> of employment generated for women workers</w:t>
            </w:r>
          </w:p>
        </w:tc>
      </w:tr>
      <w:tr w:rsidR="0077213A" w14:paraId="25C5A0DE" w14:textId="77777777">
        <w:tc>
          <w:tcPr>
            <w:tcW w:w="3200" w:type="dxa"/>
            <w:tcMar>
              <w:top w:w="60" w:type="dxa"/>
              <w:left w:w="100" w:type="dxa"/>
              <w:bottom w:w="60" w:type="dxa"/>
              <w:right w:w="100" w:type="dxa"/>
            </w:tcMar>
            <w:vAlign w:val="center"/>
          </w:tcPr>
          <w:p w14:paraId="148B346A" w14:textId="77777777" w:rsidR="0077213A" w:rsidRPr="00AF43F5" w:rsidRDefault="00516DF4">
            <w:pPr>
              <w:rPr>
                <w:sz w:val="26"/>
                <w:szCs w:val="26"/>
              </w:rPr>
            </w:pPr>
            <w:proofErr w:type="spellStart"/>
            <w:r w:rsidRPr="00AF43F5">
              <w:rPr>
                <w:sz w:val="26"/>
                <w:szCs w:val="26"/>
              </w:rPr>
              <w:t>No_of_Workers</w:t>
            </w:r>
            <w:proofErr w:type="spellEnd"/>
          </w:p>
        </w:tc>
        <w:tc>
          <w:tcPr>
            <w:tcW w:w="2400" w:type="dxa"/>
            <w:tcMar>
              <w:top w:w="60" w:type="dxa"/>
              <w:left w:w="100" w:type="dxa"/>
              <w:bottom w:w="60" w:type="dxa"/>
              <w:right w:w="100" w:type="dxa"/>
            </w:tcMar>
            <w:vAlign w:val="center"/>
          </w:tcPr>
          <w:p w14:paraId="3B66842D" w14:textId="77777777" w:rsidR="0077213A" w:rsidRPr="00AF43F5" w:rsidRDefault="00516DF4">
            <w:pPr>
              <w:rPr>
                <w:sz w:val="26"/>
                <w:szCs w:val="26"/>
              </w:rPr>
            </w:pPr>
            <w:r w:rsidRPr="00AF43F5">
              <w:rPr>
                <w:sz w:val="26"/>
                <w:szCs w:val="26"/>
              </w:rPr>
              <w:t>Numeric (Integer)</w:t>
            </w:r>
          </w:p>
        </w:tc>
        <w:tc>
          <w:tcPr>
            <w:tcW w:w="3760" w:type="dxa"/>
            <w:tcMar>
              <w:top w:w="60" w:type="dxa"/>
              <w:left w:w="100" w:type="dxa"/>
              <w:bottom w:w="60" w:type="dxa"/>
              <w:right w:w="100" w:type="dxa"/>
            </w:tcMar>
            <w:vAlign w:val="center"/>
          </w:tcPr>
          <w:p w14:paraId="66E978A1" w14:textId="77777777" w:rsidR="0077213A" w:rsidRPr="00AF43F5" w:rsidRDefault="00516DF4">
            <w:pPr>
              <w:rPr>
                <w:sz w:val="26"/>
                <w:szCs w:val="26"/>
              </w:rPr>
            </w:pPr>
            <w:r w:rsidRPr="00AF43F5">
              <w:rPr>
                <w:sz w:val="26"/>
                <w:szCs w:val="26"/>
              </w:rPr>
              <w:t>Number of active workers recorded</w:t>
            </w:r>
          </w:p>
        </w:tc>
      </w:tr>
      <w:tr w:rsidR="0077213A" w14:paraId="4EE3C6DC" w14:textId="77777777">
        <w:tc>
          <w:tcPr>
            <w:tcW w:w="3200" w:type="dxa"/>
            <w:tcMar>
              <w:top w:w="60" w:type="dxa"/>
              <w:left w:w="100" w:type="dxa"/>
              <w:bottom w:w="60" w:type="dxa"/>
              <w:right w:w="100" w:type="dxa"/>
            </w:tcMar>
            <w:vAlign w:val="center"/>
          </w:tcPr>
          <w:p w14:paraId="29B9191A" w14:textId="77777777" w:rsidR="0077213A" w:rsidRPr="00AF43F5" w:rsidRDefault="00516DF4">
            <w:pPr>
              <w:rPr>
                <w:sz w:val="26"/>
                <w:szCs w:val="26"/>
              </w:rPr>
            </w:pPr>
            <w:proofErr w:type="spellStart"/>
            <w:r w:rsidRPr="00AF43F5">
              <w:rPr>
                <w:sz w:val="26"/>
                <w:szCs w:val="26"/>
              </w:rPr>
              <w:t>Completed_Works</w:t>
            </w:r>
            <w:proofErr w:type="spellEnd"/>
          </w:p>
        </w:tc>
        <w:tc>
          <w:tcPr>
            <w:tcW w:w="2400" w:type="dxa"/>
            <w:tcMar>
              <w:top w:w="60" w:type="dxa"/>
              <w:left w:w="100" w:type="dxa"/>
              <w:bottom w:w="60" w:type="dxa"/>
              <w:right w:w="100" w:type="dxa"/>
            </w:tcMar>
            <w:vAlign w:val="center"/>
          </w:tcPr>
          <w:p w14:paraId="3D04B39E" w14:textId="77777777" w:rsidR="0077213A" w:rsidRPr="00AF43F5" w:rsidRDefault="00516DF4">
            <w:pPr>
              <w:rPr>
                <w:sz w:val="26"/>
                <w:szCs w:val="26"/>
              </w:rPr>
            </w:pPr>
            <w:r w:rsidRPr="00AF43F5">
              <w:rPr>
                <w:sz w:val="26"/>
                <w:szCs w:val="26"/>
              </w:rPr>
              <w:t>Numeric (Integer)</w:t>
            </w:r>
          </w:p>
        </w:tc>
        <w:tc>
          <w:tcPr>
            <w:tcW w:w="3760" w:type="dxa"/>
            <w:tcMar>
              <w:top w:w="60" w:type="dxa"/>
              <w:left w:w="100" w:type="dxa"/>
              <w:bottom w:w="60" w:type="dxa"/>
              <w:right w:w="100" w:type="dxa"/>
            </w:tcMar>
            <w:vAlign w:val="center"/>
          </w:tcPr>
          <w:p w14:paraId="786B7E93" w14:textId="77777777" w:rsidR="0077213A" w:rsidRPr="00AF43F5" w:rsidRDefault="00516DF4">
            <w:pPr>
              <w:rPr>
                <w:sz w:val="26"/>
                <w:szCs w:val="26"/>
              </w:rPr>
            </w:pPr>
            <w:r w:rsidRPr="00AF43F5">
              <w:rPr>
                <w:sz w:val="26"/>
                <w:szCs w:val="26"/>
              </w:rPr>
              <w:t>Number of works completed</w:t>
            </w:r>
          </w:p>
        </w:tc>
      </w:tr>
      <w:tr w:rsidR="0077213A" w14:paraId="67A9203B" w14:textId="77777777">
        <w:tc>
          <w:tcPr>
            <w:tcW w:w="3200" w:type="dxa"/>
            <w:tcMar>
              <w:top w:w="60" w:type="dxa"/>
              <w:left w:w="100" w:type="dxa"/>
              <w:bottom w:w="60" w:type="dxa"/>
              <w:right w:w="100" w:type="dxa"/>
            </w:tcMar>
            <w:vAlign w:val="center"/>
          </w:tcPr>
          <w:p w14:paraId="1350D0B3" w14:textId="77777777" w:rsidR="0077213A" w:rsidRPr="00AF43F5" w:rsidRDefault="00516DF4">
            <w:pPr>
              <w:rPr>
                <w:sz w:val="26"/>
                <w:szCs w:val="26"/>
              </w:rPr>
            </w:pPr>
            <w:proofErr w:type="spellStart"/>
            <w:r w:rsidRPr="00AF43F5">
              <w:rPr>
                <w:sz w:val="26"/>
                <w:szCs w:val="26"/>
              </w:rPr>
              <w:t>Ongoing_Works</w:t>
            </w:r>
            <w:proofErr w:type="spellEnd"/>
          </w:p>
        </w:tc>
        <w:tc>
          <w:tcPr>
            <w:tcW w:w="2400" w:type="dxa"/>
            <w:tcMar>
              <w:top w:w="60" w:type="dxa"/>
              <w:left w:w="100" w:type="dxa"/>
              <w:bottom w:w="60" w:type="dxa"/>
              <w:right w:w="100" w:type="dxa"/>
            </w:tcMar>
            <w:vAlign w:val="center"/>
          </w:tcPr>
          <w:p w14:paraId="1E631049" w14:textId="77777777" w:rsidR="0077213A" w:rsidRPr="00AF43F5" w:rsidRDefault="00516DF4">
            <w:pPr>
              <w:rPr>
                <w:sz w:val="26"/>
                <w:szCs w:val="26"/>
              </w:rPr>
            </w:pPr>
            <w:r w:rsidRPr="00AF43F5">
              <w:rPr>
                <w:sz w:val="26"/>
                <w:szCs w:val="26"/>
              </w:rPr>
              <w:t>Numeric (Integer)</w:t>
            </w:r>
          </w:p>
        </w:tc>
        <w:tc>
          <w:tcPr>
            <w:tcW w:w="3760" w:type="dxa"/>
            <w:tcMar>
              <w:top w:w="60" w:type="dxa"/>
              <w:left w:w="100" w:type="dxa"/>
              <w:bottom w:w="60" w:type="dxa"/>
              <w:right w:w="100" w:type="dxa"/>
            </w:tcMar>
            <w:vAlign w:val="center"/>
          </w:tcPr>
          <w:p w14:paraId="59748F45" w14:textId="77777777" w:rsidR="0077213A" w:rsidRPr="00AF43F5" w:rsidRDefault="00516DF4">
            <w:pPr>
              <w:rPr>
                <w:sz w:val="26"/>
                <w:szCs w:val="26"/>
              </w:rPr>
            </w:pPr>
            <w:r w:rsidRPr="00AF43F5">
              <w:rPr>
                <w:sz w:val="26"/>
                <w:szCs w:val="26"/>
              </w:rPr>
              <w:t>Number of works currently in progress</w:t>
            </w:r>
          </w:p>
        </w:tc>
      </w:tr>
    </w:tbl>
    <w:p w14:paraId="5E46734A" w14:textId="77777777" w:rsidR="0077213A" w:rsidRDefault="00516DF4">
      <w:pPr>
        <w:pStyle w:val="Heading1"/>
        <w:spacing w:before="300" w:after="150"/>
      </w:pPr>
      <w:r>
        <w:t>5. Tools &amp; Technologies</w:t>
      </w:r>
    </w:p>
    <w:p w14:paraId="4FC1C163" w14:textId="77777777" w:rsidR="0077213A" w:rsidRPr="00AF43F5" w:rsidRDefault="00516DF4">
      <w:pPr>
        <w:pStyle w:val="ListParagraph"/>
        <w:numPr>
          <w:ilvl w:val="0"/>
          <w:numId w:val="1"/>
        </w:numPr>
        <w:spacing w:after="80"/>
        <w:rPr>
          <w:sz w:val="26"/>
          <w:szCs w:val="26"/>
        </w:rPr>
      </w:pPr>
      <w:r w:rsidRPr="00AF43F5">
        <w:rPr>
          <w:sz w:val="26"/>
          <w:szCs w:val="26"/>
        </w:rPr>
        <w:t>Excel: Data cleaning, transformation, and Pivot Tables.</w:t>
      </w:r>
    </w:p>
    <w:p w14:paraId="5724D532" w14:textId="77777777" w:rsidR="0077213A" w:rsidRPr="00AF43F5" w:rsidRDefault="00516DF4">
      <w:pPr>
        <w:pStyle w:val="ListParagraph"/>
        <w:numPr>
          <w:ilvl w:val="0"/>
          <w:numId w:val="1"/>
        </w:numPr>
        <w:spacing w:after="80"/>
        <w:rPr>
          <w:sz w:val="26"/>
          <w:szCs w:val="26"/>
        </w:rPr>
      </w:pPr>
      <w:r w:rsidRPr="00AF43F5">
        <w:rPr>
          <w:sz w:val="26"/>
          <w:szCs w:val="26"/>
        </w:rPr>
        <w:t>Power BI: Data modelling, DAX calculations, visualization, and interactive dashboard creation.</w:t>
      </w:r>
    </w:p>
    <w:p w14:paraId="3B13BE06" w14:textId="77777777" w:rsidR="0077213A" w:rsidRDefault="00516DF4">
      <w:pPr>
        <w:pStyle w:val="Heading1"/>
        <w:spacing w:before="300" w:after="150"/>
      </w:pPr>
      <w:r>
        <w:t>6. Data Pre-Processing (Excel / Power Query)</w:t>
      </w:r>
    </w:p>
    <w:p w14:paraId="7F6DC45E" w14:textId="77777777" w:rsidR="0077213A" w:rsidRDefault="00516DF4">
      <w:pPr>
        <w:pStyle w:val="Heading2"/>
        <w:spacing w:before="200" w:after="100"/>
      </w:pPr>
      <w:r>
        <w:t>Tasks Performed:</w:t>
      </w:r>
    </w:p>
    <w:p w14:paraId="31134256" w14:textId="77777777" w:rsidR="0077213A" w:rsidRPr="00AF43F5" w:rsidRDefault="00516DF4">
      <w:pPr>
        <w:pStyle w:val="ListParagraph"/>
        <w:numPr>
          <w:ilvl w:val="0"/>
          <w:numId w:val="1"/>
        </w:numPr>
        <w:spacing w:after="80"/>
        <w:rPr>
          <w:sz w:val="26"/>
          <w:szCs w:val="26"/>
        </w:rPr>
      </w:pPr>
      <w:r w:rsidRPr="00AF43F5">
        <w:rPr>
          <w:sz w:val="26"/>
          <w:szCs w:val="26"/>
        </w:rPr>
        <w:t>Data Cleaning &amp; Transformation: Removed duplicates and missing values, standardized district name formats, and created calculated fields for downstream measures.</w:t>
      </w:r>
    </w:p>
    <w:p w14:paraId="4AE49E34" w14:textId="77777777" w:rsidR="0077213A" w:rsidRPr="00AF43F5" w:rsidRDefault="00516DF4">
      <w:pPr>
        <w:pStyle w:val="ListParagraph"/>
        <w:numPr>
          <w:ilvl w:val="0"/>
          <w:numId w:val="1"/>
        </w:numPr>
        <w:spacing w:after="80"/>
        <w:rPr>
          <w:sz w:val="26"/>
          <w:szCs w:val="26"/>
        </w:rPr>
      </w:pPr>
      <w:r w:rsidRPr="00AF43F5">
        <w:rPr>
          <w:sz w:val="26"/>
          <w:szCs w:val="26"/>
        </w:rPr>
        <w:t>Filtering &amp; Sorting: Organized records by district and month to keep only relevant, scheme-related data.</w:t>
      </w:r>
    </w:p>
    <w:p w14:paraId="3F961D3D" w14:textId="77777777" w:rsidR="0077213A" w:rsidRPr="00AF43F5" w:rsidRDefault="00516DF4">
      <w:pPr>
        <w:pStyle w:val="ListParagraph"/>
        <w:numPr>
          <w:ilvl w:val="0"/>
          <w:numId w:val="1"/>
        </w:numPr>
        <w:spacing w:after="80"/>
        <w:rPr>
          <w:sz w:val="26"/>
          <w:szCs w:val="26"/>
        </w:rPr>
      </w:pPr>
      <w:r w:rsidRPr="00AF43F5">
        <w:rPr>
          <w:sz w:val="26"/>
          <w:szCs w:val="26"/>
        </w:rPr>
        <w:t>Pivot Tables: Generated Pivot Tables in Excel for initial summarization of expenditure, employment days, and work status before building the Power BI model.</w:t>
      </w:r>
    </w:p>
    <w:p w14:paraId="7CEC79A9" w14:textId="77777777" w:rsidR="0077213A" w:rsidRPr="00AF43F5" w:rsidRDefault="00516DF4">
      <w:pPr>
        <w:pStyle w:val="ListParagraph"/>
        <w:numPr>
          <w:ilvl w:val="0"/>
          <w:numId w:val="1"/>
        </w:numPr>
        <w:spacing w:after="80"/>
        <w:rPr>
          <w:sz w:val="26"/>
          <w:szCs w:val="26"/>
        </w:rPr>
      </w:pPr>
      <w:r w:rsidRPr="00AF43F5">
        <w:rPr>
          <w:sz w:val="26"/>
          <w:szCs w:val="26"/>
        </w:rPr>
        <w:t>Fact / Dimension Split: Converted the raw dataset into a Fact table (MGNREGA — district &amp; month-level records) with supporting Dimension tables (</w:t>
      </w:r>
      <w:proofErr w:type="spellStart"/>
      <w:r w:rsidRPr="00AF43F5">
        <w:rPr>
          <w:sz w:val="26"/>
          <w:szCs w:val="26"/>
        </w:rPr>
        <w:t>MonthTable</w:t>
      </w:r>
      <w:proofErr w:type="spellEnd"/>
      <w:r w:rsidRPr="00AF43F5">
        <w:rPr>
          <w:sz w:val="26"/>
          <w:szCs w:val="26"/>
        </w:rPr>
        <w:t xml:space="preserve"> for the time dimension, and a dedicated Measure table for DAX measures).</w:t>
      </w:r>
    </w:p>
    <w:p w14:paraId="170433B2" w14:textId="77777777" w:rsidR="0077213A" w:rsidRDefault="00516DF4">
      <w:pPr>
        <w:pStyle w:val="Heading1"/>
        <w:spacing w:before="300" w:after="150"/>
      </w:pPr>
      <w:r>
        <w:t>7. Data Modelling and DAX (Power BI)</w:t>
      </w:r>
    </w:p>
    <w:p w14:paraId="173FEB57" w14:textId="77777777" w:rsidR="0077213A" w:rsidRDefault="00516DF4">
      <w:pPr>
        <w:pStyle w:val="Heading2"/>
        <w:spacing w:before="200" w:after="100"/>
      </w:pPr>
      <w:r>
        <w:t>Data Model:</w:t>
      </w:r>
    </w:p>
    <w:p w14:paraId="0A341A83" w14:textId="77777777" w:rsidR="0077213A" w:rsidRDefault="00516DF4">
      <w:pPr>
        <w:spacing w:after="120"/>
        <w:rPr>
          <w:sz w:val="26"/>
          <w:szCs w:val="26"/>
        </w:rPr>
      </w:pPr>
      <w:r w:rsidRPr="00AF43F5">
        <w:rPr>
          <w:sz w:val="26"/>
          <w:szCs w:val="26"/>
        </w:rPr>
        <w:t xml:space="preserve">The model uses three tables: MGNREGA (fact table holding district-wise and month-wise scheme records), </w:t>
      </w:r>
      <w:proofErr w:type="spellStart"/>
      <w:r w:rsidRPr="00AF43F5">
        <w:rPr>
          <w:sz w:val="26"/>
          <w:szCs w:val="26"/>
        </w:rPr>
        <w:t>MonthTable</w:t>
      </w:r>
      <w:proofErr w:type="spellEnd"/>
      <w:r w:rsidRPr="00AF43F5">
        <w:rPr>
          <w:sz w:val="26"/>
          <w:szCs w:val="26"/>
        </w:rPr>
        <w:t xml:space="preserve"> (a date/month dimension related to MGNREGA on Month), and Measure table (a disconnected table used to organize all DAX measures separately from the data tables for cleaner maintenance).</w:t>
      </w:r>
    </w:p>
    <w:p w14:paraId="66E84B66" w14:textId="278323B9" w:rsidR="000F4CE8" w:rsidRPr="00AF43F5" w:rsidRDefault="000F4CE8">
      <w:pPr>
        <w:spacing w:after="120"/>
        <w:rPr>
          <w:sz w:val="26"/>
          <w:szCs w:val="26"/>
        </w:rPr>
      </w:pPr>
      <w:r w:rsidRPr="000F4CE8">
        <w:rPr>
          <w:noProof/>
          <w:sz w:val="26"/>
          <w:szCs w:val="26"/>
        </w:rPr>
        <w:lastRenderedPageBreak/>
        <w:drawing>
          <wp:inline distT="0" distB="0" distL="0" distR="0" wp14:anchorId="6CFE2E05" wp14:editId="02A94DD4">
            <wp:extent cx="2418669" cy="1723818"/>
            <wp:effectExtent l="0" t="0" r="1270" b="0"/>
            <wp:docPr id="51589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97017" name=""/>
                    <pic:cNvPicPr/>
                  </pic:nvPicPr>
                  <pic:blipFill>
                    <a:blip r:embed="rId6"/>
                    <a:stretch>
                      <a:fillRect/>
                    </a:stretch>
                  </pic:blipFill>
                  <pic:spPr>
                    <a:xfrm>
                      <a:off x="0" y="0"/>
                      <a:ext cx="2443844" cy="1741760"/>
                    </a:xfrm>
                    <a:prstGeom prst="rect">
                      <a:avLst/>
                    </a:prstGeom>
                  </pic:spPr>
                </pic:pic>
              </a:graphicData>
            </a:graphic>
          </wp:inline>
        </w:drawing>
      </w:r>
    </w:p>
    <w:p w14:paraId="225E6AA9" w14:textId="77777777" w:rsidR="0077213A" w:rsidRDefault="00516DF4">
      <w:pPr>
        <w:pStyle w:val="Heading2"/>
        <w:spacing w:before="200" w:after="100"/>
      </w:pPr>
      <w:r>
        <w:t>Calculated Columns &amp; DAX Measures:</w:t>
      </w:r>
    </w:p>
    <w:tbl>
      <w:tblPr>
        <w:tblW w:w="9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5"/>
        <w:gridCol w:w="6189"/>
      </w:tblGrid>
      <w:tr w:rsidR="0077213A" w14:paraId="0F1BE36A" w14:textId="77777777" w:rsidTr="004D7118">
        <w:trPr>
          <w:trHeight w:val="244"/>
          <w:tblHeader/>
        </w:trPr>
        <w:tc>
          <w:tcPr>
            <w:tcW w:w="3215" w:type="dxa"/>
            <w:shd w:val="clear" w:color="auto" w:fill="2F5496"/>
            <w:tcMar>
              <w:top w:w="80" w:type="dxa"/>
              <w:left w:w="100" w:type="dxa"/>
              <w:bottom w:w="80" w:type="dxa"/>
              <w:right w:w="100" w:type="dxa"/>
            </w:tcMar>
            <w:vAlign w:val="center"/>
          </w:tcPr>
          <w:p w14:paraId="1B2E9BC1" w14:textId="77777777" w:rsidR="0077213A" w:rsidRDefault="00516DF4">
            <w:r>
              <w:rPr>
                <w:b/>
                <w:bCs/>
                <w:color w:val="FFFFFF"/>
              </w:rPr>
              <w:t>Measure</w:t>
            </w:r>
          </w:p>
        </w:tc>
        <w:tc>
          <w:tcPr>
            <w:tcW w:w="6189" w:type="dxa"/>
            <w:shd w:val="clear" w:color="auto" w:fill="2F5496"/>
            <w:tcMar>
              <w:top w:w="80" w:type="dxa"/>
              <w:left w:w="100" w:type="dxa"/>
              <w:bottom w:w="80" w:type="dxa"/>
              <w:right w:w="100" w:type="dxa"/>
            </w:tcMar>
            <w:vAlign w:val="center"/>
          </w:tcPr>
          <w:p w14:paraId="661A0417" w14:textId="77777777" w:rsidR="0077213A" w:rsidRDefault="00516DF4">
            <w:r>
              <w:rPr>
                <w:b/>
                <w:bCs/>
                <w:color w:val="FFFFFF"/>
              </w:rPr>
              <w:t>Purpose</w:t>
            </w:r>
          </w:p>
        </w:tc>
      </w:tr>
      <w:tr w:rsidR="0077213A" w14:paraId="1F304BE1" w14:textId="77777777" w:rsidTr="004D7118">
        <w:trPr>
          <w:trHeight w:val="229"/>
        </w:trPr>
        <w:tc>
          <w:tcPr>
            <w:tcW w:w="3215" w:type="dxa"/>
            <w:tcMar>
              <w:top w:w="60" w:type="dxa"/>
              <w:left w:w="100" w:type="dxa"/>
              <w:bottom w:w="60" w:type="dxa"/>
              <w:right w:w="100" w:type="dxa"/>
            </w:tcMar>
            <w:vAlign w:val="center"/>
          </w:tcPr>
          <w:p w14:paraId="3BF0130E" w14:textId="77777777" w:rsidR="0077213A" w:rsidRDefault="00516DF4">
            <w:r>
              <w:t>Total Expenditure</w:t>
            </w:r>
          </w:p>
        </w:tc>
        <w:tc>
          <w:tcPr>
            <w:tcW w:w="6189" w:type="dxa"/>
            <w:tcMar>
              <w:top w:w="60" w:type="dxa"/>
              <w:left w:w="100" w:type="dxa"/>
              <w:bottom w:w="60" w:type="dxa"/>
              <w:right w:w="100" w:type="dxa"/>
            </w:tcMar>
            <w:vAlign w:val="center"/>
          </w:tcPr>
          <w:p w14:paraId="0417C6BF" w14:textId="77777777" w:rsidR="0077213A" w:rsidRDefault="00516DF4">
            <w:r>
              <w:t>Sums total scheme expenditure, used in KPI cards, bar and line charts</w:t>
            </w:r>
          </w:p>
        </w:tc>
      </w:tr>
      <w:tr w:rsidR="0077213A" w14:paraId="5BC435B9" w14:textId="77777777" w:rsidTr="004D7118">
        <w:trPr>
          <w:trHeight w:val="229"/>
        </w:trPr>
        <w:tc>
          <w:tcPr>
            <w:tcW w:w="3215" w:type="dxa"/>
            <w:tcMar>
              <w:top w:w="60" w:type="dxa"/>
              <w:left w:w="100" w:type="dxa"/>
              <w:bottom w:w="60" w:type="dxa"/>
              <w:right w:w="100" w:type="dxa"/>
            </w:tcMar>
            <w:vAlign w:val="center"/>
          </w:tcPr>
          <w:p w14:paraId="1ADBBCF3" w14:textId="77777777" w:rsidR="0077213A" w:rsidRDefault="00516DF4">
            <w:r>
              <w:t>Average Wage</w:t>
            </w:r>
          </w:p>
        </w:tc>
        <w:tc>
          <w:tcPr>
            <w:tcW w:w="6189" w:type="dxa"/>
            <w:tcMar>
              <w:top w:w="60" w:type="dxa"/>
              <w:left w:w="100" w:type="dxa"/>
              <w:bottom w:w="60" w:type="dxa"/>
              <w:right w:w="100" w:type="dxa"/>
            </w:tcMar>
            <w:vAlign w:val="center"/>
          </w:tcPr>
          <w:p w14:paraId="7AEC7151" w14:textId="77777777" w:rsidR="0077213A" w:rsidRDefault="00516DF4">
            <w:r>
              <w:t>Average wage paid per workday across the selected districts/period</w:t>
            </w:r>
          </w:p>
        </w:tc>
      </w:tr>
      <w:tr w:rsidR="0077213A" w14:paraId="563EAE6C" w14:textId="77777777" w:rsidTr="004D7118">
        <w:trPr>
          <w:trHeight w:val="229"/>
        </w:trPr>
        <w:tc>
          <w:tcPr>
            <w:tcW w:w="3215" w:type="dxa"/>
            <w:tcMar>
              <w:top w:w="60" w:type="dxa"/>
              <w:left w:w="100" w:type="dxa"/>
              <w:bottom w:w="60" w:type="dxa"/>
              <w:right w:w="100" w:type="dxa"/>
            </w:tcMar>
            <w:vAlign w:val="center"/>
          </w:tcPr>
          <w:p w14:paraId="114DD972" w14:textId="77777777" w:rsidR="0077213A" w:rsidRDefault="00516DF4">
            <w:r>
              <w:t>Average Employment Days</w:t>
            </w:r>
          </w:p>
        </w:tc>
        <w:tc>
          <w:tcPr>
            <w:tcW w:w="6189" w:type="dxa"/>
            <w:tcMar>
              <w:top w:w="60" w:type="dxa"/>
              <w:left w:w="100" w:type="dxa"/>
              <w:bottom w:w="60" w:type="dxa"/>
              <w:right w:w="100" w:type="dxa"/>
            </w:tcMar>
            <w:vAlign w:val="center"/>
          </w:tcPr>
          <w:p w14:paraId="729B98B8" w14:textId="77777777" w:rsidR="0077213A" w:rsidRDefault="00516DF4">
            <w:r>
              <w:t>Average number of employment days provided per household</w:t>
            </w:r>
          </w:p>
        </w:tc>
      </w:tr>
      <w:tr w:rsidR="0077213A" w14:paraId="3AA07165" w14:textId="77777777" w:rsidTr="004D7118">
        <w:trPr>
          <w:trHeight w:val="459"/>
        </w:trPr>
        <w:tc>
          <w:tcPr>
            <w:tcW w:w="3215" w:type="dxa"/>
            <w:tcMar>
              <w:top w:w="60" w:type="dxa"/>
              <w:left w:w="100" w:type="dxa"/>
              <w:bottom w:w="60" w:type="dxa"/>
              <w:right w:w="100" w:type="dxa"/>
            </w:tcMar>
            <w:vAlign w:val="center"/>
          </w:tcPr>
          <w:p w14:paraId="22E05916" w14:textId="77777777" w:rsidR="0077213A" w:rsidRDefault="00516DF4">
            <w:r>
              <w:t>Active Workers</w:t>
            </w:r>
          </w:p>
        </w:tc>
        <w:tc>
          <w:tcPr>
            <w:tcW w:w="6189" w:type="dxa"/>
            <w:tcMar>
              <w:top w:w="60" w:type="dxa"/>
              <w:left w:w="100" w:type="dxa"/>
              <w:bottom w:w="60" w:type="dxa"/>
              <w:right w:w="100" w:type="dxa"/>
            </w:tcMar>
            <w:vAlign w:val="center"/>
          </w:tcPr>
          <w:p w14:paraId="13C65465" w14:textId="77777777" w:rsidR="0077213A" w:rsidRDefault="00516DF4">
            <w:r>
              <w:t>Count of currently active workers, used in the job-card/worker comparison chart</w:t>
            </w:r>
          </w:p>
        </w:tc>
      </w:tr>
      <w:tr w:rsidR="0077213A" w14:paraId="159AB54D" w14:textId="77777777" w:rsidTr="004D7118">
        <w:trPr>
          <w:trHeight w:val="459"/>
        </w:trPr>
        <w:tc>
          <w:tcPr>
            <w:tcW w:w="3215" w:type="dxa"/>
            <w:tcMar>
              <w:top w:w="60" w:type="dxa"/>
              <w:left w:w="100" w:type="dxa"/>
              <w:bottom w:w="60" w:type="dxa"/>
              <w:right w:w="100" w:type="dxa"/>
            </w:tcMar>
            <w:vAlign w:val="center"/>
          </w:tcPr>
          <w:p w14:paraId="382B0D34" w14:textId="77777777" w:rsidR="0077213A" w:rsidRDefault="00516DF4">
            <w:r>
              <w:t>Approved Labor Budget</w:t>
            </w:r>
          </w:p>
        </w:tc>
        <w:tc>
          <w:tcPr>
            <w:tcW w:w="6189" w:type="dxa"/>
            <w:tcMar>
              <w:top w:w="60" w:type="dxa"/>
              <w:left w:w="100" w:type="dxa"/>
              <w:bottom w:w="60" w:type="dxa"/>
              <w:right w:w="100" w:type="dxa"/>
            </w:tcMar>
            <w:vAlign w:val="center"/>
          </w:tcPr>
          <w:p w14:paraId="66A651BD" w14:textId="77777777" w:rsidR="0077213A" w:rsidRDefault="00516DF4">
            <w:r>
              <w:t xml:space="preserve">Approved </w:t>
            </w:r>
            <w:proofErr w:type="spellStart"/>
            <w:r>
              <w:t>labor</w:t>
            </w:r>
            <w:proofErr w:type="spellEnd"/>
            <w:r>
              <w:t xml:space="preserve"> budget allocated for the scheme, shown as a KPI card on Page 2</w:t>
            </w:r>
          </w:p>
        </w:tc>
      </w:tr>
    </w:tbl>
    <w:p w14:paraId="05E20A0A" w14:textId="77777777" w:rsidR="00AC1C25" w:rsidRDefault="00AC1C25">
      <w:pPr>
        <w:pStyle w:val="Heading1"/>
        <w:spacing w:before="300" w:after="150"/>
      </w:pPr>
    </w:p>
    <w:p w14:paraId="011A5FAD" w14:textId="05835153" w:rsidR="00AC1C25" w:rsidRDefault="00AC1C25">
      <w:pPr>
        <w:pStyle w:val="Heading1"/>
        <w:spacing w:before="300" w:after="150"/>
      </w:pPr>
      <w:r w:rsidRPr="00107897">
        <w:rPr>
          <w:i/>
          <w:iCs/>
          <w:color w:val="555555"/>
          <w:sz w:val="18"/>
          <w:szCs w:val="18"/>
        </w:rPr>
        <w:drawing>
          <wp:inline distT="0" distB="0" distL="0" distR="0" wp14:anchorId="19D390EE" wp14:editId="646BC1A4">
            <wp:extent cx="4572000" cy="2575379"/>
            <wp:effectExtent l="0" t="0" r="0" b="0"/>
            <wp:docPr id="159016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63285" name=""/>
                    <pic:cNvPicPr/>
                  </pic:nvPicPr>
                  <pic:blipFill>
                    <a:blip r:embed="rId7"/>
                    <a:stretch>
                      <a:fillRect/>
                    </a:stretch>
                  </pic:blipFill>
                  <pic:spPr>
                    <a:xfrm>
                      <a:off x="0" y="0"/>
                      <a:ext cx="4575931" cy="2577593"/>
                    </a:xfrm>
                    <a:prstGeom prst="rect">
                      <a:avLst/>
                    </a:prstGeom>
                  </pic:spPr>
                </pic:pic>
              </a:graphicData>
            </a:graphic>
          </wp:inline>
        </w:drawing>
      </w:r>
    </w:p>
    <w:p w14:paraId="02663E19" w14:textId="45B940DB" w:rsidR="0077213A" w:rsidRDefault="00516DF4">
      <w:pPr>
        <w:pStyle w:val="Heading1"/>
        <w:spacing w:before="300" w:after="150"/>
      </w:pPr>
      <w:r>
        <w:t>8. Analysis and Visualizations (Power BI)</w:t>
      </w:r>
    </w:p>
    <w:p w14:paraId="276906CC" w14:textId="77777777" w:rsidR="0077213A" w:rsidRDefault="00516DF4">
      <w:pPr>
        <w:pStyle w:val="Heading2"/>
        <w:spacing w:before="200" w:after="100"/>
      </w:pPr>
      <w:r>
        <w:t>Page 1 — Overview:</w:t>
      </w:r>
    </w:p>
    <w:p w14:paraId="03367F0E" w14:textId="77777777" w:rsidR="0077213A" w:rsidRPr="00AF43F5" w:rsidRDefault="00516DF4">
      <w:pPr>
        <w:pStyle w:val="ListParagraph"/>
        <w:numPr>
          <w:ilvl w:val="0"/>
          <w:numId w:val="1"/>
        </w:numPr>
        <w:spacing w:after="80"/>
        <w:rPr>
          <w:sz w:val="26"/>
          <w:szCs w:val="26"/>
        </w:rPr>
      </w:pPr>
      <w:r w:rsidRPr="00AF43F5">
        <w:rPr>
          <w:sz w:val="26"/>
          <w:szCs w:val="26"/>
        </w:rPr>
        <w:t>KPI Cards: Total Expenditure, Average Wage, Average Employment Days, Women Participation %</w:t>
      </w:r>
    </w:p>
    <w:p w14:paraId="5CB4F661" w14:textId="77777777" w:rsidR="0077213A" w:rsidRPr="00AF43F5" w:rsidRDefault="00516DF4">
      <w:pPr>
        <w:pStyle w:val="ListParagraph"/>
        <w:numPr>
          <w:ilvl w:val="0"/>
          <w:numId w:val="1"/>
        </w:numPr>
        <w:spacing w:after="80"/>
        <w:rPr>
          <w:sz w:val="26"/>
          <w:szCs w:val="26"/>
        </w:rPr>
      </w:pPr>
      <w:r w:rsidRPr="00AF43F5">
        <w:rPr>
          <w:sz w:val="26"/>
          <w:szCs w:val="26"/>
        </w:rPr>
        <w:t>Line Chart: Month-wise Total Expenditure (trend)</w:t>
      </w:r>
    </w:p>
    <w:p w14:paraId="255CCD38" w14:textId="77777777" w:rsidR="0077213A" w:rsidRPr="00AF43F5" w:rsidRDefault="00516DF4">
      <w:pPr>
        <w:pStyle w:val="ListParagraph"/>
        <w:numPr>
          <w:ilvl w:val="0"/>
          <w:numId w:val="1"/>
        </w:numPr>
        <w:spacing w:after="80"/>
        <w:rPr>
          <w:sz w:val="26"/>
          <w:szCs w:val="26"/>
        </w:rPr>
      </w:pPr>
      <w:r w:rsidRPr="00AF43F5">
        <w:rPr>
          <w:sz w:val="26"/>
          <w:szCs w:val="26"/>
        </w:rPr>
        <w:t>Clustered Bar Chart: District-wise Total Expenditure</w:t>
      </w:r>
    </w:p>
    <w:p w14:paraId="7439AFFD" w14:textId="77777777" w:rsidR="0077213A" w:rsidRPr="00AF43F5" w:rsidRDefault="00516DF4">
      <w:pPr>
        <w:pStyle w:val="ListParagraph"/>
        <w:numPr>
          <w:ilvl w:val="0"/>
          <w:numId w:val="1"/>
        </w:numPr>
        <w:spacing w:after="80"/>
        <w:rPr>
          <w:sz w:val="26"/>
          <w:szCs w:val="26"/>
        </w:rPr>
      </w:pPr>
      <w:r w:rsidRPr="00AF43F5">
        <w:rPr>
          <w:sz w:val="26"/>
          <w:szCs w:val="26"/>
        </w:rPr>
        <w:lastRenderedPageBreak/>
        <w:t>Column Chart: District-wise Total Household Works</w:t>
      </w:r>
    </w:p>
    <w:p w14:paraId="64216429" w14:textId="77777777" w:rsidR="0077213A" w:rsidRPr="00AF43F5" w:rsidRDefault="00516DF4">
      <w:pPr>
        <w:pStyle w:val="ListParagraph"/>
        <w:numPr>
          <w:ilvl w:val="0"/>
          <w:numId w:val="1"/>
        </w:numPr>
        <w:spacing w:after="80"/>
        <w:rPr>
          <w:sz w:val="26"/>
          <w:szCs w:val="26"/>
        </w:rPr>
      </w:pPr>
      <w:r w:rsidRPr="00AF43F5">
        <w:rPr>
          <w:sz w:val="26"/>
          <w:szCs w:val="26"/>
        </w:rPr>
        <w:t>Column Chart: District-wise Active Job Cards and Active Workers</w:t>
      </w:r>
    </w:p>
    <w:p w14:paraId="700C5E6B" w14:textId="77777777" w:rsidR="0077213A" w:rsidRPr="00AF43F5" w:rsidRDefault="00516DF4">
      <w:pPr>
        <w:pStyle w:val="ListParagraph"/>
        <w:numPr>
          <w:ilvl w:val="0"/>
          <w:numId w:val="1"/>
        </w:numPr>
        <w:spacing w:after="80"/>
        <w:rPr>
          <w:sz w:val="26"/>
          <w:szCs w:val="26"/>
        </w:rPr>
      </w:pPr>
      <w:r w:rsidRPr="00AF43F5">
        <w:rPr>
          <w:sz w:val="26"/>
          <w:szCs w:val="26"/>
        </w:rPr>
        <w:t>Scatter Chart: Expenditure vs. Households Worked</w:t>
      </w:r>
    </w:p>
    <w:p w14:paraId="258F33CC" w14:textId="77777777" w:rsidR="0077213A" w:rsidRPr="00AF43F5" w:rsidRDefault="00516DF4">
      <w:pPr>
        <w:pStyle w:val="ListParagraph"/>
        <w:numPr>
          <w:ilvl w:val="0"/>
          <w:numId w:val="1"/>
        </w:numPr>
        <w:spacing w:after="80"/>
        <w:rPr>
          <w:sz w:val="26"/>
          <w:szCs w:val="26"/>
        </w:rPr>
      </w:pPr>
      <w:r w:rsidRPr="00AF43F5">
        <w:rPr>
          <w:sz w:val="26"/>
          <w:szCs w:val="26"/>
        </w:rPr>
        <w:t>Donut Chart: Completed Works vs. Ongoing Works</w:t>
      </w:r>
    </w:p>
    <w:p w14:paraId="01C2D595" w14:textId="77777777" w:rsidR="0077213A" w:rsidRPr="00AF43F5" w:rsidRDefault="00516DF4">
      <w:pPr>
        <w:pStyle w:val="ListParagraph"/>
        <w:numPr>
          <w:ilvl w:val="0"/>
          <w:numId w:val="1"/>
        </w:numPr>
        <w:spacing w:after="80"/>
        <w:rPr>
          <w:sz w:val="26"/>
          <w:szCs w:val="26"/>
        </w:rPr>
      </w:pPr>
      <w:r w:rsidRPr="00AF43F5">
        <w:rPr>
          <w:sz w:val="26"/>
          <w:szCs w:val="26"/>
        </w:rPr>
        <w:t>Slicers: District and Month; an action button for page navigation</w:t>
      </w:r>
    </w:p>
    <w:p w14:paraId="2A8858A6" w14:textId="3BC2E037" w:rsidR="0077213A" w:rsidRDefault="00563913">
      <w:pPr>
        <w:pStyle w:val="Heading2"/>
        <w:spacing w:before="200" w:after="100"/>
      </w:pPr>
      <w:r w:rsidRPr="00563913">
        <w:drawing>
          <wp:inline distT="0" distB="0" distL="0" distR="0" wp14:anchorId="3E2065C3" wp14:editId="53E01DF7">
            <wp:extent cx="5943600" cy="3788410"/>
            <wp:effectExtent l="0" t="0" r="0" b="2540"/>
            <wp:docPr id="8524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158" name=""/>
                    <pic:cNvPicPr/>
                  </pic:nvPicPr>
                  <pic:blipFill>
                    <a:blip r:embed="rId8"/>
                    <a:stretch>
                      <a:fillRect/>
                    </a:stretch>
                  </pic:blipFill>
                  <pic:spPr>
                    <a:xfrm>
                      <a:off x="0" y="0"/>
                      <a:ext cx="5943600" cy="3788410"/>
                    </a:xfrm>
                    <a:prstGeom prst="rect">
                      <a:avLst/>
                    </a:prstGeom>
                  </pic:spPr>
                </pic:pic>
              </a:graphicData>
            </a:graphic>
          </wp:inline>
        </w:drawing>
      </w:r>
      <w:r w:rsidR="00516DF4">
        <w:t>Page 2 — District Detail:</w:t>
      </w:r>
    </w:p>
    <w:p w14:paraId="423819DD" w14:textId="77777777" w:rsidR="0077213A" w:rsidRPr="00AF43F5" w:rsidRDefault="00516DF4">
      <w:pPr>
        <w:pStyle w:val="ListParagraph"/>
        <w:numPr>
          <w:ilvl w:val="0"/>
          <w:numId w:val="1"/>
        </w:numPr>
        <w:spacing w:after="80"/>
        <w:rPr>
          <w:sz w:val="26"/>
          <w:szCs w:val="26"/>
        </w:rPr>
      </w:pPr>
      <w:r w:rsidRPr="00AF43F5">
        <w:rPr>
          <w:sz w:val="26"/>
          <w:szCs w:val="26"/>
        </w:rPr>
        <w:t>Map: District-wise Total Distribution</w:t>
      </w:r>
    </w:p>
    <w:p w14:paraId="7D451BBB" w14:textId="77777777" w:rsidR="0077213A" w:rsidRPr="00AF43F5" w:rsidRDefault="00516DF4">
      <w:pPr>
        <w:pStyle w:val="ListParagraph"/>
        <w:numPr>
          <w:ilvl w:val="0"/>
          <w:numId w:val="1"/>
        </w:numPr>
        <w:spacing w:after="80"/>
        <w:rPr>
          <w:sz w:val="26"/>
          <w:szCs w:val="26"/>
        </w:rPr>
      </w:pPr>
      <w:proofErr w:type="spellStart"/>
      <w:r w:rsidRPr="00AF43F5">
        <w:rPr>
          <w:sz w:val="26"/>
          <w:szCs w:val="26"/>
        </w:rPr>
        <w:t>Treemap</w:t>
      </w:r>
      <w:proofErr w:type="spellEnd"/>
      <w:r w:rsidRPr="00AF43F5">
        <w:rPr>
          <w:sz w:val="26"/>
          <w:szCs w:val="26"/>
        </w:rPr>
        <w:t>: District-wise Number of Works</w:t>
      </w:r>
    </w:p>
    <w:p w14:paraId="5F45DD14" w14:textId="77777777" w:rsidR="0077213A" w:rsidRPr="00AF43F5" w:rsidRDefault="00516DF4">
      <w:pPr>
        <w:pStyle w:val="ListParagraph"/>
        <w:numPr>
          <w:ilvl w:val="0"/>
          <w:numId w:val="1"/>
        </w:numPr>
        <w:spacing w:after="80"/>
        <w:rPr>
          <w:sz w:val="26"/>
          <w:szCs w:val="26"/>
        </w:rPr>
      </w:pPr>
      <w:r w:rsidRPr="00AF43F5">
        <w:rPr>
          <w:sz w:val="26"/>
          <w:szCs w:val="26"/>
        </w:rPr>
        <w:t>Ribbon Chart: Monthly Distribution of Total Expenditure by District</w:t>
      </w:r>
    </w:p>
    <w:p w14:paraId="163F23C2" w14:textId="77777777" w:rsidR="0077213A" w:rsidRPr="00AF43F5" w:rsidRDefault="00516DF4">
      <w:pPr>
        <w:pStyle w:val="ListParagraph"/>
        <w:numPr>
          <w:ilvl w:val="0"/>
          <w:numId w:val="1"/>
        </w:numPr>
        <w:spacing w:after="80"/>
        <w:rPr>
          <w:sz w:val="26"/>
          <w:szCs w:val="26"/>
        </w:rPr>
      </w:pPr>
      <w:r w:rsidRPr="00AF43F5">
        <w:rPr>
          <w:sz w:val="26"/>
          <w:szCs w:val="26"/>
        </w:rPr>
        <w:t>Pivot Table: District-wise Summary</w:t>
      </w:r>
    </w:p>
    <w:p w14:paraId="0F4B74A3" w14:textId="77777777" w:rsidR="0077213A" w:rsidRDefault="00516DF4">
      <w:pPr>
        <w:spacing w:after="120"/>
        <w:rPr>
          <w:sz w:val="26"/>
          <w:szCs w:val="26"/>
        </w:rPr>
      </w:pPr>
      <w:r w:rsidRPr="00AF43F5">
        <w:rPr>
          <w:sz w:val="26"/>
          <w:szCs w:val="26"/>
        </w:rPr>
        <w:t>Report interactivity: cross-filtering between visuals via the District and Month slicers, drill-down enabled on district/month hierarchies, and an action button linking Page 1 to the Page 2 detail view.</w:t>
      </w:r>
    </w:p>
    <w:p w14:paraId="2771B13F" w14:textId="77777777" w:rsidR="00366165" w:rsidRDefault="00366165">
      <w:pPr>
        <w:spacing w:after="120"/>
        <w:rPr>
          <w:sz w:val="26"/>
          <w:szCs w:val="26"/>
        </w:rPr>
      </w:pPr>
    </w:p>
    <w:p w14:paraId="2B5B38B1" w14:textId="63F7B01E" w:rsidR="00A72C62" w:rsidRPr="00AF43F5" w:rsidRDefault="00A72C62">
      <w:pPr>
        <w:spacing w:after="120"/>
        <w:rPr>
          <w:sz w:val="26"/>
          <w:szCs w:val="26"/>
        </w:rPr>
      </w:pPr>
    </w:p>
    <w:p w14:paraId="40DDE297" w14:textId="77777777" w:rsidR="0077213A" w:rsidRDefault="00516DF4">
      <w:pPr>
        <w:pStyle w:val="Heading1"/>
        <w:spacing w:before="300" w:after="150"/>
      </w:pPr>
      <w:r>
        <w:t>9. Insights &amp; Conclusions (SMART)</w:t>
      </w:r>
    </w:p>
    <w:p w14:paraId="1B4A85DC" w14:textId="77777777" w:rsidR="0077213A" w:rsidRDefault="00516DF4">
      <w:pPr>
        <w:spacing w:after="120"/>
      </w:pPr>
      <w:r>
        <w:t>Fill in the bracketed values below with the actual figures read off your dashboard for each visual:</w:t>
      </w:r>
    </w:p>
    <w:p w14:paraId="6824726C" w14:textId="77777777" w:rsidR="00A22C19" w:rsidRPr="00A22C19" w:rsidRDefault="00A22C19" w:rsidP="00A22C19">
      <w:pPr>
        <w:pStyle w:val="Heading1"/>
        <w:spacing w:before="300" w:after="150"/>
        <w:rPr>
          <w:sz w:val="26"/>
          <w:szCs w:val="26"/>
        </w:rPr>
      </w:pPr>
      <w:r w:rsidRPr="00A22C19">
        <w:rPr>
          <w:sz w:val="26"/>
          <w:szCs w:val="26"/>
        </w:rPr>
        <w:t>Visual 1: KPI Cards</w:t>
      </w:r>
    </w:p>
    <w:p w14:paraId="59467B77" w14:textId="77777777" w:rsidR="00A22C19" w:rsidRPr="00A22C19" w:rsidRDefault="00A22C19" w:rsidP="00A22C19">
      <w:pPr>
        <w:pStyle w:val="Heading1"/>
        <w:spacing w:before="300" w:after="150"/>
        <w:rPr>
          <w:sz w:val="20"/>
          <w:szCs w:val="20"/>
        </w:rPr>
      </w:pPr>
      <w:r w:rsidRPr="00A22C19">
        <w:rPr>
          <w:sz w:val="20"/>
          <w:szCs w:val="20"/>
        </w:rPr>
        <w:lastRenderedPageBreak/>
        <w:t>KPIs</w:t>
      </w:r>
    </w:p>
    <w:p w14:paraId="7FFB6316" w14:textId="77777777" w:rsidR="00A22C19" w:rsidRPr="00AF43F5" w:rsidRDefault="00A22C19" w:rsidP="00A22C19">
      <w:pPr>
        <w:pStyle w:val="Heading1"/>
        <w:spacing w:before="300" w:after="150"/>
        <w:rPr>
          <w:color w:val="000000" w:themeColor="text1"/>
          <w:sz w:val="26"/>
          <w:szCs w:val="26"/>
        </w:rPr>
      </w:pPr>
      <w:r w:rsidRPr="00AF43F5">
        <w:rPr>
          <w:color w:val="000000" w:themeColor="text1"/>
          <w:sz w:val="26"/>
          <w:szCs w:val="26"/>
        </w:rPr>
        <w:t xml:space="preserve">Total Expenditure = ₹65.62 Million </w:t>
      </w:r>
    </w:p>
    <w:p w14:paraId="6A15418B" w14:textId="77777777" w:rsidR="00A22C19" w:rsidRPr="00AF43F5" w:rsidRDefault="00A22C19" w:rsidP="00A22C19">
      <w:pPr>
        <w:pStyle w:val="Heading1"/>
        <w:spacing w:before="300" w:after="150"/>
        <w:rPr>
          <w:color w:val="000000" w:themeColor="text1"/>
          <w:sz w:val="26"/>
          <w:szCs w:val="26"/>
        </w:rPr>
      </w:pPr>
      <w:r w:rsidRPr="00AF43F5">
        <w:rPr>
          <w:color w:val="000000" w:themeColor="text1"/>
          <w:sz w:val="26"/>
          <w:szCs w:val="26"/>
        </w:rPr>
        <w:t xml:space="preserve">Approved Labour Budget = ₹16 Billion </w:t>
      </w:r>
    </w:p>
    <w:p w14:paraId="4C8069C1" w14:textId="77777777" w:rsidR="00A22C19" w:rsidRPr="00AF43F5" w:rsidRDefault="00A22C19" w:rsidP="00A22C19">
      <w:pPr>
        <w:pStyle w:val="Heading1"/>
        <w:spacing w:before="300" w:after="150"/>
        <w:rPr>
          <w:color w:val="000000" w:themeColor="text1"/>
          <w:sz w:val="26"/>
          <w:szCs w:val="26"/>
        </w:rPr>
      </w:pPr>
      <w:r w:rsidRPr="00AF43F5">
        <w:rPr>
          <w:color w:val="000000" w:themeColor="text1"/>
          <w:sz w:val="26"/>
          <w:szCs w:val="26"/>
        </w:rPr>
        <w:t xml:space="preserve">Average Wage = ₹6.73K </w:t>
      </w:r>
    </w:p>
    <w:p w14:paraId="7565FF68" w14:textId="77777777" w:rsidR="00A22C19" w:rsidRPr="00AF43F5" w:rsidRDefault="00A22C19" w:rsidP="00A22C19">
      <w:pPr>
        <w:pStyle w:val="Heading1"/>
        <w:spacing w:before="300" w:after="150"/>
        <w:rPr>
          <w:color w:val="000000" w:themeColor="text1"/>
          <w:sz w:val="26"/>
          <w:szCs w:val="26"/>
        </w:rPr>
      </w:pPr>
      <w:r w:rsidRPr="00AF43F5">
        <w:rPr>
          <w:color w:val="000000" w:themeColor="text1"/>
          <w:sz w:val="26"/>
          <w:szCs w:val="26"/>
        </w:rPr>
        <w:t xml:space="preserve">Average Employment Days = 16.21 Days </w:t>
      </w:r>
    </w:p>
    <w:p w14:paraId="65042101" w14:textId="693FA49A" w:rsidR="00A22C19" w:rsidRPr="00AF43F5" w:rsidRDefault="008371FE" w:rsidP="00A22C19">
      <w:pPr>
        <w:pStyle w:val="Heading1"/>
        <w:spacing w:before="300" w:after="150"/>
        <w:rPr>
          <w:color w:val="000000" w:themeColor="text1"/>
          <w:sz w:val="26"/>
          <w:szCs w:val="26"/>
        </w:rPr>
      </w:pPr>
      <w:r>
        <w:rPr>
          <w:color w:val="000000" w:themeColor="text1"/>
          <w:sz w:val="26"/>
          <w:szCs w:val="26"/>
        </w:rPr>
        <w:t>Average payment percentage</w:t>
      </w:r>
      <w:r w:rsidR="00A22C19" w:rsidRPr="00AF43F5">
        <w:rPr>
          <w:color w:val="000000" w:themeColor="text1"/>
          <w:sz w:val="26"/>
          <w:szCs w:val="26"/>
        </w:rPr>
        <w:t xml:space="preserve"> = </w:t>
      </w:r>
      <w:r>
        <w:rPr>
          <w:color w:val="000000" w:themeColor="text1"/>
          <w:sz w:val="26"/>
          <w:szCs w:val="26"/>
        </w:rPr>
        <w:t>97.75</w:t>
      </w:r>
      <w:r w:rsidR="00A22C19" w:rsidRPr="00AF43F5">
        <w:rPr>
          <w:color w:val="000000" w:themeColor="text1"/>
          <w:sz w:val="26"/>
          <w:szCs w:val="26"/>
        </w:rPr>
        <w:t xml:space="preserve">% </w:t>
      </w:r>
    </w:p>
    <w:p w14:paraId="471E5462" w14:textId="77777777" w:rsidR="00B65A97" w:rsidRPr="00B65A97" w:rsidRDefault="00B65A97" w:rsidP="00B65A97">
      <w:pPr>
        <w:pStyle w:val="Heading1"/>
        <w:spacing w:before="300" w:after="150"/>
        <w:rPr>
          <w:sz w:val="26"/>
          <w:szCs w:val="26"/>
        </w:rPr>
      </w:pPr>
      <w:r w:rsidRPr="00B65A97">
        <w:rPr>
          <w:sz w:val="26"/>
          <w:szCs w:val="26"/>
        </w:rPr>
        <w:t>SMART Analysis for Overall KPI Cards</w:t>
      </w:r>
    </w:p>
    <w:p w14:paraId="741159A6" w14:textId="77777777" w:rsidR="00B65A97" w:rsidRPr="00B65A97" w:rsidRDefault="00B65A97" w:rsidP="00B65A97">
      <w:pPr>
        <w:pStyle w:val="Heading1"/>
        <w:spacing w:before="300" w:after="150"/>
        <w:rPr>
          <w:sz w:val="26"/>
          <w:szCs w:val="26"/>
        </w:rPr>
      </w:pPr>
      <w:r w:rsidRPr="00B65A97">
        <w:rPr>
          <w:sz w:val="26"/>
          <w:szCs w:val="26"/>
        </w:rPr>
        <w:t>Descriptive Analysis:</w:t>
      </w:r>
    </w:p>
    <w:p w14:paraId="58A91CA1" w14:textId="77777777" w:rsidR="00B65A97" w:rsidRPr="00B65A97" w:rsidRDefault="00B65A97" w:rsidP="00B65A97">
      <w:pPr>
        <w:pStyle w:val="Heading1"/>
        <w:spacing w:before="300" w:after="150"/>
        <w:rPr>
          <w:color w:val="000000" w:themeColor="text1"/>
          <w:sz w:val="26"/>
          <w:szCs w:val="26"/>
        </w:rPr>
      </w:pPr>
      <w:r w:rsidRPr="00B65A97">
        <w:rPr>
          <w:color w:val="000000" w:themeColor="text1"/>
          <w:sz w:val="26"/>
          <w:szCs w:val="26"/>
        </w:rPr>
        <w:t>The dashboard indicates an overall Total Expenditure of ₹65.62 Million against an Approved Labour Budget of ₹16 Billion. Workers received an Average Wage of ₹6.73K, with an Average Employment of 16.21 days per household, while 97.75% of wage payments were successfully completed within the prescribed timeline.</w:t>
      </w:r>
    </w:p>
    <w:p w14:paraId="51E0161D" w14:textId="77777777" w:rsidR="00B65A97" w:rsidRPr="00B65A97" w:rsidRDefault="00B65A97" w:rsidP="00B65A97">
      <w:pPr>
        <w:pStyle w:val="Heading1"/>
        <w:spacing w:before="300" w:after="150"/>
        <w:rPr>
          <w:sz w:val="26"/>
          <w:szCs w:val="26"/>
        </w:rPr>
      </w:pPr>
      <w:r w:rsidRPr="00B65A97">
        <w:rPr>
          <w:sz w:val="26"/>
          <w:szCs w:val="26"/>
        </w:rPr>
        <w:t>Diagnostic Analysis:</w:t>
      </w:r>
    </w:p>
    <w:p w14:paraId="1CBD3DB7" w14:textId="77777777" w:rsidR="00B65A97" w:rsidRPr="00B65A97" w:rsidRDefault="00B65A97" w:rsidP="00B65A97">
      <w:pPr>
        <w:pStyle w:val="Heading1"/>
        <w:spacing w:before="300" w:after="150"/>
        <w:rPr>
          <w:color w:val="000000" w:themeColor="text1"/>
          <w:sz w:val="26"/>
          <w:szCs w:val="26"/>
        </w:rPr>
      </w:pPr>
      <w:r w:rsidRPr="00B65A97">
        <w:rPr>
          <w:color w:val="000000" w:themeColor="text1"/>
          <w:sz w:val="26"/>
          <w:szCs w:val="26"/>
        </w:rPr>
        <w:t>The high payment efficiency (97.75%) demonstrates an effective wage disbursement system. However, the average employment of 16.21 days is considerably below the MGNREGA guarantee of 100 days, suggesting that employment opportunities remain underutilized despite the availability of a substantial labour budget.</w:t>
      </w:r>
    </w:p>
    <w:p w14:paraId="37AC08CA" w14:textId="77777777" w:rsidR="00B65A97" w:rsidRPr="00B65A97" w:rsidRDefault="00B65A97" w:rsidP="00B65A97">
      <w:pPr>
        <w:pStyle w:val="Heading1"/>
        <w:spacing w:before="300" w:after="150"/>
        <w:rPr>
          <w:sz w:val="26"/>
          <w:szCs w:val="26"/>
        </w:rPr>
      </w:pPr>
      <w:r w:rsidRPr="00B65A97">
        <w:rPr>
          <w:sz w:val="26"/>
          <w:szCs w:val="26"/>
        </w:rPr>
        <w:t>Predictive Analysis:</w:t>
      </w:r>
    </w:p>
    <w:p w14:paraId="5DD9F191" w14:textId="77777777" w:rsidR="00B65A97" w:rsidRPr="00B65A97" w:rsidRDefault="00B65A97" w:rsidP="00B65A97">
      <w:pPr>
        <w:pStyle w:val="Heading1"/>
        <w:spacing w:before="300" w:after="150"/>
        <w:rPr>
          <w:sz w:val="26"/>
          <w:szCs w:val="26"/>
        </w:rPr>
      </w:pPr>
      <w:r w:rsidRPr="00B65A97">
        <w:rPr>
          <w:color w:val="000000" w:themeColor="text1"/>
          <w:sz w:val="26"/>
          <w:szCs w:val="26"/>
        </w:rPr>
        <w:t>If current implementation and fund utilization continue, expenditure is expected to increase steadily as more employment opportunities are generated. Maintaining the current payment efficiency will likely enhance worker participation and improve programme performance in the coming months</w:t>
      </w:r>
      <w:r w:rsidRPr="00B65A97">
        <w:rPr>
          <w:sz w:val="26"/>
          <w:szCs w:val="26"/>
        </w:rPr>
        <w:t>.</w:t>
      </w:r>
    </w:p>
    <w:p w14:paraId="0D152CC2" w14:textId="77777777" w:rsidR="00B65A97" w:rsidRPr="00B65A97" w:rsidRDefault="00B65A97" w:rsidP="00B65A97">
      <w:pPr>
        <w:pStyle w:val="Heading1"/>
        <w:spacing w:before="300" w:after="150"/>
        <w:rPr>
          <w:sz w:val="26"/>
          <w:szCs w:val="26"/>
        </w:rPr>
      </w:pPr>
    </w:p>
    <w:p w14:paraId="0062C33B" w14:textId="77777777" w:rsidR="00B65A97" w:rsidRPr="00B65A97" w:rsidRDefault="00B65A97" w:rsidP="00B65A97">
      <w:pPr>
        <w:pStyle w:val="Heading1"/>
        <w:spacing w:before="300" w:after="150"/>
        <w:rPr>
          <w:sz w:val="26"/>
          <w:szCs w:val="26"/>
        </w:rPr>
      </w:pPr>
      <w:r w:rsidRPr="00B65A97">
        <w:rPr>
          <w:sz w:val="26"/>
          <w:szCs w:val="26"/>
        </w:rPr>
        <w:t>Prescriptive Analysis:</w:t>
      </w:r>
    </w:p>
    <w:p w14:paraId="3053A887" w14:textId="67E85D1D" w:rsidR="00A22C19" w:rsidRPr="00B65A97" w:rsidRDefault="00B65A97" w:rsidP="00B65A97">
      <w:pPr>
        <w:pStyle w:val="Heading1"/>
        <w:spacing w:before="300" w:after="150"/>
        <w:rPr>
          <w:color w:val="000000" w:themeColor="text1"/>
          <w:sz w:val="26"/>
          <w:szCs w:val="26"/>
        </w:rPr>
      </w:pPr>
      <w:r w:rsidRPr="00B65A97">
        <w:rPr>
          <w:color w:val="000000" w:themeColor="text1"/>
          <w:sz w:val="26"/>
          <w:szCs w:val="26"/>
        </w:rPr>
        <w:t>To maximize the effectiveness of the scheme, administrators should increase the number of labour-intensive works to improve employment days, optimize utilization of the ₹16 Billion labour budget, sustain the 97.75% timely payment rate, and continuously monitor district-wise expenditure to ensure balanced fund allocation and improved rural employment outcomes.</w:t>
      </w:r>
    </w:p>
    <w:p w14:paraId="14751564" w14:textId="77777777" w:rsidR="00A22C19" w:rsidRPr="00A22C19" w:rsidRDefault="00A22C19" w:rsidP="00A22C19">
      <w:pPr>
        <w:pStyle w:val="Heading1"/>
        <w:spacing w:before="300" w:after="150"/>
        <w:rPr>
          <w:sz w:val="26"/>
          <w:szCs w:val="26"/>
        </w:rPr>
      </w:pPr>
      <w:r w:rsidRPr="00A22C19">
        <w:rPr>
          <w:sz w:val="26"/>
          <w:szCs w:val="26"/>
        </w:rPr>
        <w:lastRenderedPageBreak/>
        <w:t>________________________________________</w:t>
      </w:r>
    </w:p>
    <w:p w14:paraId="7789E581" w14:textId="77777777" w:rsidR="00E90499" w:rsidRDefault="00E90499" w:rsidP="00A22C19">
      <w:pPr>
        <w:pStyle w:val="Heading1"/>
        <w:spacing w:before="300" w:after="150"/>
        <w:rPr>
          <w:sz w:val="26"/>
          <w:szCs w:val="26"/>
        </w:rPr>
      </w:pPr>
      <w:r w:rsidRPr="00E90499">
        <w:rPr>
          <w:sz w:val="26"/>
          <w:szCs w:val="26"/>
        </w:rPr>
        <w:drawing>
          <wp:inline distT="0" distB="0" distL="0" distR="0" wp14:anchorId="5B288C98" wp14:editId="3DA697E2">
            <wp:extent cx="2857899" cy="1657581"/>
            <wp:effectExtent l="0" t="0" r="0" b="0"/>
            <wp:docPr id="197616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66674" name=""/>
                    <pic:cNvPicPr/>
                  </pic:nvPicPr>
                  <pic:blipFill>
                    <a:blip r:embed="rId9"/>
                    <a:stretch>
                      <a:fillRect/>
                    </a:stretch>
                  </pic:blipFill>
                  <pic:spPr>
                    <a:xfrm>
                      <a:off x="0" y="0"/>
                      <a:ext cx="2857899" cy="1657581"/>
                    </a:xfrm>
                    <a:prstGeom prst="rect">
                      <a:avLst/>
                    </a:prstGeom>
                  </pic:spPr>
                </pic:pic>
              </a:graphicData>
            </a:graphic>
          </wp:inline>
        </w:drawing>
      </w:r>
    </w:p>
    <w:p w14:paraId="6AC268B4" w14:textId="3B1D8BD3" w:rsidR="00A22C19" w:rsidRPr="00A22C19" w:rsidRDefault="00A22C19" w:rsidP="00A22C19">
      <w:pPr>
        <w:pStyle w:val="Heading1"/>
        <w:spacing w:before="300" w:after="150"/>
        <w:rPr>
          <w:sz w:val="26"/>
          <w:szCs w:val="26"/>
        </w:rPr>
      </w:pPr>
      <w:r w:rsidRPr="00A22C19">
        <w:rPr>
          <w:sz w:val="26"/>
          <w:szCs w:val="26"/>
        </w:rPr>
        <w:t>Visual 2: District-wise Total Expenditure (Clustered Column Chart)</w:t>
      </w:r>
    </w:p>
    <w:p w14:paraId="3F37B741" w14:textId="77777777" w:rsidR="00A22C19" w:rsidRPr="00A22C19" w:rsidRDefault="00A22C19" w:rsidP="00A22C19">
      <w:pPr>
        <w:pStyle w:val="Heading1"/>
        <w:spacing w:before="300" w:after="150"/>
        <w:rPr>
          <w:sz w:val="26"/>
          <w:szCs w:val="26"/>
        </w:rPr>
      </w:pPr>
      <w:r w:rsidRPr="00A22C19">
        <w:rPr>
          <w:sz w:val="26"/>
          <w:szCs w:val="26"/>
        </w:rPr>
        <w:t>Descriptive</w:t>
      </w:r>
    </w:p>
    <w:p w14:paraId="76A69157" w14:textId="77777777" w:rsidR="00332929" w:rsidRDefault="00095E72" w:rsidP="00A22C19">
      <w:pPr>
        <w:pStyle w:val="Heading1"/>
        <w:spacing w:before="300" w:after="150"/>
        <w:rPr>
          <w:color w:val="000000" w:themeColor="text1"/>
          <w:sz w:val="26"/>
          <w:szCs w:val="26"/>
        </w:rPr>
      </w:pPr>
      <w:r w:rsidRPr="00095E72">
        <w:rPr>
          <w:color w:val="000000" w:themeColor="text1"/>
          <w:sz w:val="26"/>
          <w:szCs w:val="26"/>
        </w:rPr>
        <w:t xml:space="preserve">Tiruvannamalai recorded the highest expenditure (₹4.27 million), while Villupuram and </w:t>
      </w:r>
      <w:proofErr w:type="spellStart"/>
      <w:r w:rsidRPr="00095E72">
        <w:rPr>
          <w:color w:val="000000" w:themeColor="text1"/>
          <w:sz w:val="26"/>
          <w:szCs w:val="26"/>
        </w:rPr>
        <w:t>Cuddalore</w:t>
      </w:r>
      <w:proofErr w:type="spellEnd"/>
      <w:r w:rsidRPr="00095E72">
        <w:rPr>
          <w:color w:val="000000" w:themeColor="text1"/>
          <w:sz w:val="26"/>
          <w:szCs w:val="26"/>
        </w:rPr>
        <w:t xml:space="preserve"> followed with ₹3.81 million and ₹3.61 million, respectively.</w:t>
      </w:r>
    </w:p>
    <w:p w14:paraId="18FBB04F" w14:textId="3F6A936D" w:rsidR="00A22C19" w:rsidRPr="00A22C19" w:rsidRDefault="00A22C19" w:rsidP="00A22C19">
      <w:pPr>
        <w:pStyle w:val="Heading1"/>
        <w:spacing w:before="300" w:after="150"/>
        <w:rPr>
          <w:sz w:val="26"/>
          <w:szCs w:val="26"/>
        </w:rPr>
      </w:pPr>
      <w:r w:rsidRPr="00A22C19">
        <w:rPr>
          <w:sz w:val="26"/>
          <w:szCs w:val="26"/>
        </w:rPr>
        <w:t>Diagnostic</w:t>
      </w:r>
    </w:p>
    <w:p w14:paraId="1DEB43A8" w14:textId="1776B0D5" w:rsidR="00332929" w:rsidRPr="00A22C19" w:rsidRDefault="00A22C19" w:rsidP="00A22C19">
      <w:pPr>
        <w:pStyle w:val="Heading1"/>
        <w:spacing w:before="300" w:after="150"/>
        <w:rPr>
          <w:color w:val="000000" w:themeColor="text1"/>
          <w:sz w:val="26"/>
          <w:szCs w:val="26"/>
        </w:rPr>
      </w:pPr>
      <w:r w:rsidRPr="00A22C19">
        <w:rPr>
          <w:color w:val="000000" w:themeColor="text1"/>
          <w:sz w:val="26"/>
          <w:szCs w:val="26"/>
        </w:rPr>
        <w:t>Districts with higher expenditure are likely implementing a greater number of MGNREGA works and employing more workers.</w:t>
      </w:r>
    </w:p>
    <w:p w14:paraId="58096ADE" w14:textId="77777777" w:rsidR="00A22C19" w:rsidRPr="00A22C19" w:rsidRDefault="00A22C19" w:rsidP="00A22C19">
      <w:pPr>
        <w:pStyle w:val="Heading1"/>
        <w:spacing w:before="300" w:after="150"/>
        <w:rPr>
          <w:sz w:val="26"/>
          <w:szCs w:val="26"/>
        </w:rPr>
      </w:pPr>
      <w:r w:rsidRPr="00A22C19">
        <w:rPr>
          <w:sz w:val="26"/>
          <w:szCs w:val="26"/>
        </w:rPr>
        <w:t>Predictive</w:t>
      </w:r>
    </w:p>
    <w:p w14:paraId="7C55BDA2"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These districts are expected to continue leading if current project implementation and fund allocation remain consistent.</w:t>
      </w:r>
    </w:p>
    <w:p w14:paraId="0058DAC7" w14:textId="77777777" w:rsidR="00A22C19" w:rsidRPr="00A22C19" w:rsidRDefault="00A22C19" w:rsidP="00A22C19">
      <w:pPr>
        <w:pStyle w:val="Heading1"/>
        <w:spacing w:before="300" w:after="150"/>
        <w:rPr>
          <w:sz w:val="26"/>
          <w:szCs w:val="26"/>
        </w:rPr>
      </w:pPr>
      <w:r w:rsidRPr="00A22C19">
        <w:rPr>
          <w:sz w:val="26"/>
          <w:szCs w:val="26"/>
        </w:rPr>
        <w:t>Prescriptive</w:t>
      </w:r>
    </w:p>
    <w:p w14:paraId="6BCDBF8F" w14:textId="77777777" w:rsidR="00A22C19" w:rsidRPr="00A22C19" w:rsidRDefault="00A22C19" w:rsidP="00A22C19">
      <w:pPr>
        <w:pStyle w:val="Heading1"/>
        <w:spacing w:before="300" w:after="150"/>
        <w:rPr>
          <w:sz w:val="26"/>
          <w:szCs w:val="26"/>
        </w:rPr>
      </w:pPr>
      <w:r w:rsidRPr="00A22C19">
        <w:rPr>
          <w:color w:val="000000" w:themeColor="text1"/>
          <w:sz w:val="26"/>
          <w:szCs w:val="26"/>
        </w:rPr>
        <w:t>Adopt the implementation practices of top-performing districts in districts with lower expenditure</w:t>
      </w:r>
      <w:r w:rsidRPr="00A22C19">
        <w:rPr>
          <w:sz w:val="26"/>
          <w:szCs w:val="26"/>
        </w:rPr>
        <w:t>.</w:t>
      </w:r>
    </w:p>
    <w:p w14:paraId="4F3AC4CA" w14:textId="77777777" w:rsidR="00A22C19" w:rsidRPr="00A22C19" w:rsidRDefault="00A22C19" w:rsidP="00A22C19">
      <w:pPr>
        <w:pStyle w:val="Heading1"/>
        <w:spacing w:before="300" w:after="150"/>
        <w:rPr>
          <w:sz w:val="26"/>
          <w:szCs w:val="26"/>
        </w:rPr>
      </w:pPr>
      <w:r w:rsidRPr="00A22C19">
        <w:rPr>
          <w:sz w:val="26"/>
          <w:szCs w:val="26"/>
        </w:rPr>
        <w:t>________________________________________</w:t>
      </w:r>
    </w:p>
    <w:p w14:paraId="568650DF" w14:textId="77777777" w:rsidR="00AE2682" w:rsidRDefault="00AE2682" w:rsidP="00A22C19">
      <w:pPr>
        <w:pStyle w:val="Heading1"/>
        <w:spacing w:before="300" w:after="150"/>
        <w:rPr>
          <w:sz w:val="26"/>
          <w:szCs w:val="26"/>
        </w:rPr>
      </w:pPr>
      <w:r w:rsidRPr="00AE2682">
        <w:rPr>
          <w:sz w:val="26"/>
          <w:szCs w:val="26"/>
        </w:rPr>
        <w:drawing>
          <wp:inline distT="0" distB="0" distL="0" distR="0" wp14:anchorId="77CFDFB2" wp14:editId="7CC5A9DE">
            <wp:extent cx="2934109" cy="1609950"/>
            <wp:effectExtent l="0" t="0" r="0" b="9525"/>
            <wp:docPr id="146095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54984" name=""/>
                    <pic:cNvPicPr/>
                  </pic:nvPicPr>
                  <pic:blipFill>
                    <a:blip r:embed="rId10"/>
                    <a:stretch>
                      <a:fillRect/>
                    </a:stretch>
                  </pic:blipFill>
                  <pic:spPr>
                    <a:xfrm>
                      <a:off x="0" y="0"/>
                      <a:ext cx="2934109" cy="1609950"/>
                    </a:xfrm>
                    <a:prstGeom prst="rect">
                      <a:avLst/>
                    </a:prstGeom>
                  </pic:spPr>
                </pic:pic>
              </a:graphicData>
            </a:graphic>
          </wp:inline>
        </w:drawing>
      </w:r>
    </w:p>
    <w:p w14:paraId="1C9C5A91" w14:textId="4612B3BE" w:rsidR="00A22C19" w:rsidRPr="00A22C19" w:rsidRDefault="00A22C19" w:rsidP="00A22C19">
      <w:pPr>
        <w:pStyle w:val="Heading1"/>
        <w:spacing w:before="300" w:after="150"/>
        <w:rPr>
          <w:sz w:val="26"/>
          <w:szCs w:val="26"/>
        </w:rPr>
      </w:pPr>
      <w:r w:rsidRPr="00A22C19">
        <w:rPr>
          <w:sz w:val="26"/>
          <w:szCs w:val="26"/>
        </w:rPr>
        <w:lastRenderedPageBreak/>
        <w:t>Visual 3: Active Job Cards vs Active Workers (Clustered Bar Chart)</w:t>
      </w:r>
    </w:p>
    <w:p w14:paraId="354B36B5" w14:textId="77777777" w:rsidR="00A22C19" w:rsidRPr="00A22C19" w:rsidRDefault="00A22C19" w:rsidP="00A22C19">
      <w:pPr>
        <w:pStyle w:val="Heading1"/>
        <w:spacing w:before="300" w:after="150"/>
        <w:rPr>
          <w:sz w:val="26"/>
          <w:szCs w:val="26"/>
        </w:rPr>
      </w:pPr>
      <w:r w:rsidRPr="00A22C19">
        <w:rPr>
          <w:sz w:val="26"/>
          <w:szCs w:val="26"/>
        </w:rPr>
        <w:t>Descriptive</w:t>
      </w:r>
    </w:p>
    <w:p w14:paraId="217E82EA"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The number of active workers is consistently high across districts and corresponds closely with the number of active job cards.</w:t>
      </w:r>
    </w:p>
    <w:p w14:paraId="0D711797" w14:textId="77777777" w:rsidR="00A22C19" w:rsidRPr="00A22C19" w:rsidRDefault="00A22C19" w:rsidP="00A22C19">
      <w:pPr>
        <w:pStyle w:val="Heading1"/>
        <w:spacing w:before="300" w:after="150"/>
        <w:rPr>
          <w:sz w:val="26"/>
          <w:szCs w:val="26"/>
        </w:rPr>
      </w:pPr>
      <w:r w:rsidRPr="00A22C19">
        <w:rPr>
          <w:sz w:val="26"/>
          <w:szCs w:val="26"/>
        </w:rPr>
        <w:t>Diagnostic</w:t>
      </w:r>
    </w:p>
    <w:p w14:paraId="46A2A165"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This indicates good workforce registration and participation under the MGNREGA scheme.</w:t>
      </w:r>
    </w:p>
    <w:p w14:paraId="6816799A" w14:textId="77777777" w:rsidR="00A22C19" w:rsidRPr="00A22C19" w:rsidRDefault="00A22C19" w:rsidP="00A22C19">
      <w:pPr>
        <w:pStyle w:val="Heading1"/>
        <w:spacing w:before="300" w:after="150"/>
        <w:rPr>
          <w:sz w:val="26"/>
          <w:szCs w:val="26"/>
        </w:rPr>
      </w:pPr>
      <w:r w:rsidRPr="00A22C19">
        <w:rPr>
          <w:sz w:val="26"/>
          <w:szCs w:val="26"/>
        </w:rPr>
        <w:t>Predictive</w:t>
      </w:r>
    </w:p>
    <w:p w14:paraId="414407F3"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Districts with more active job cards are expected to generate higher employment opportunities in future months.</w:t>
      </w:r>
    </w:p>
    <w:p w14:paraId="69F1CA8B" w14:textId="77777777" w:rsidR="00A22C19" w:rsidRPr="00A22C19" w:rsidRDefault="00A22C19" w:rsidP="00A22C19">
      <w:pPr>
        <w:pStyle w:val="Heading1"/>
        <w:spacing w:before="300" w:after="150"/>
        <w:rPr>
          <w:sz w:val="26"/>
          <w:szCs w:val="26"/>
        </w:rPr>
      </w:pPr>
      <w:r w:rsidRPr="00A22C19">
        <w:rPr>
          <w:sz w:val="26"/>
          <w:szCs w:val="26"/>
        </w:rPr>
        <w:t>Prescriptive</w:t>
      </w:r>
    </w:p>
    <w:p w14:paraId="7BF42B75"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Increase awareness campaigns to register eligible households and activate inactive job cards.</w:t>
      </w:r>
    </w:p>
    <w:p w14:paraId="61341619" w14:textId="77777777" w:rsidR="00A22C19" w:rsidRPr="00A22C19" w:rsidRDefault="00A22C19" w:rsidP="00A22C19">
      <w:pPr>
        <w:pStyle w:val="Heading1"/>
        <w:spacing w:before="300" w:after="150"/>
        <w:rPr>
          <w:sz w:val="26"/>
          <w:szCs w:val="26"/>
        </w:rPr>
      </w:pPr>
      <w:r w:rsidRPr="00A22C19">
        <w:rPr>
          <w:sz w:val="26"/>
          <w:szCs w:val="26"/>
        </w:rPr>
        <w:t>________________________________________</w:t>
      </w:r>
    </w:p>
    <w:p w14:paraId="34A36E1E" w14:textId="77777777" w:rsidR="001D56FD" w:rsidRDefault="001D56FD" w:rsidP="00A22C19">
      <w:pPr>
        <w:pStyle w:val="Heading1"/>
        <w:spacing w:before="300" w:after="150"/>
        <w:rPr>
          <w:sz w:val="26"/>
          <w:szCs w:val="26"/>
        </w:rPr>
      </w:pPr>
      <w:r w:rsidRPr="001D56FD">
        <w:rPr>
          <w:sz w:val="26"/>
          <w:szCs w:val="26"/>
        </w:rPr>
        <w:drawing>
          <wp:inline distT="0" distB="0" distL="0" distR="0" wp14:anchorId="1BB147DC" wp14:editId="7B1E79C4">
            <wp:extent cx="2857899" cy="1676634"/>
            <wp:effectExtent l="0" t="0" r="0" b="0"/>
            <wp:docPr id="36950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00948" name=""/>
                    <pic:cNvPicPr/>
                  </pic:nvPicPr>
                  <pic:blipFill>
                    <a:blip r:embed="rId11"/>
                    <a:stretch>
                      <a:fillRect/>
                    </a:stretch>
                  </pic:blipFill>
                  <pic:spPr>
                    <a:xfrm>
                      <a:off x="0" y="0"/>
                      <a:ext cx="2857899" cy="1676634"/>
                    </a:xfrm>
                    <a:prstGeom prst="rect">
                      <a:avLst/>
                    </a:prstGeom>
                  </pic:spPr>
                </pic:pic>
              </a:graphicData>
            </a:graphic>
          </wp:inline>
        </w:drawing>
      </w:r>
    </w:p>
    <w:p w14:paraId="26409AD2" w14:textId="5B3252E8" w:rsidR="00A22C19" w:rsidRPr="00A22C19" w:rsidRDefault="00A22C19" w:rsidP="00A22C19">
      <w:pPr>
        <w:pStyle w:val="Heading1"/>
        <w:spacing w:before="300" w:after="150"/>
        <w:rPr>
          <w:sz w:val="26"/>
          <w:szCs w:val="26"/>
        </w:rPr>
      </w:pPr>
      <w:r w:rsidRPr="00A22C19">
        <w:rPr>
          <w:sz w:val="26"/>
          <w:szCs w:val="26"/>
        </w:rPr>
        <w:t>Visual 4: Monthly Expenditure Trend (Line Chart)</w:t>
      </w:r>
    </w:p>
    <w:p w14:paraId="178026AF" w14:textId="77777777" w:rsidR="00A22C19" w:rsidRPr="00A22C19" w:rsidRDefault="00A22C19" w:rsidP="00A22C19">
      <w:pPr>
        <w:pStyle w:val="Heading1"/>
        <w:spacing w:before="300" w:after="150"/>
        <w:rPr>
          <w:sz w:val="26"/>
          <w:szCs w:val="26"/>
        </w:rPr>
      </w:pPr>
      <w:r w:rsidRPr="00A22C19">
        <w:rPr>
          <w:sz w:val="26"/>
          <w:szCs w:val="26"/>
        </w:rPr>
        <w:t>Descriptive</w:t>
      </w:r>
    </w:p>
    <w:p w14:paraId="2A58CA7D"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Monthly expenditure fluctuates throughout the financial year, with higher spending observed during peak implementation months.</w:t>
      </w:r>
    </w:p>
    <w:p w14:paraId="2B5CD8C1" w14:textId="77777777" w:rsidR="00A22C19" w:rsidRPr="00A22C19" w:rsidRDefault="00A22C19" w:rsidP="00A22C19">
      <w:pPr>
        <w:pStyle w:val="Heading1"/>
        <w:spacing w:before="300" w:after="150"/>
        <w:rPr>
          <w:sz w:val="26"/>
          <w:szCs w:val="26"/>
        </w:rPr>
      </w:pPr>
      <w:r w:rsidRPr="00A22C19">
        <w:rPr>
          <w:sz w:val="26"/>
          <w:szCs w:val="26"/>
        </w:rPr>
        <w:t>Diagnostic</w:t>
      </w:r>
    </w:p>
    <w:p w14:paraId="23F4388F"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The variation in expenditure reflects differences in work execution, labour demand, and fund utilization across months.</w:t>
      </w:r>
    </w:p>
    <w:p w14:paraId="6B2A949F" w14:textId="77777777" w:rsidR="00A22C19" w:rsidRPr="00A22C19" w:rsidRDefault="00A22C19" w:rsidP="00A22C19">
      <w:pPr>
        <w:pStyle w:val="Heading1"/>
        <w:spacing w:before="300" w:after="150"/>
        <w:rPr>
          <w:sz w:val="26"/>
          <w:szCs w:val="26"/>
        </w:rPr>
      </w:pPr>
      <w:r w:rsidRPr="00A22C19">
        <w:rPr>
          <w:sz w:val="26"/>
          <w:szCs w:val="26"/>
        </w:rPr>
        <w:lastRenderedPageBreak/>
        <w:t>Predictive</w:t>
      </w:r>
    </w:p>
    <w:p w14:paraId="5B948D53"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If the current trend continues, expenditure is likely to remain higher during months with increased project activity.</w:t>
      </w:r>
    </w:p>
    <w:p w14:paraId="6CFE82D7" w14:textId="77777777" w:rsidR="00A22C19" w:rsidRPr="00A22C19" w:rsidRDefault="00A22C19" w:rsidP="00A22C19">
      <w:pPr>
        <w:pStyle w:val="Heading1"/>
        <w:spacing w:before="300" w:after="150"/>
        <w:rPr>
          <w:sz w:val="26"/>
          <w:szCs w:val="26"/>
        </w:rPr>
      </w:pPr>
      <w:r w:rsidRPr="00A22C19">
        <w:rPr>
          <w:sz w:val="26"/>
          <w:szCs w:val="26"/>
        </w:rPr>
        <w:t>Prescriptive</w:t>
      </w:r>
    </w:p>
    <w:p w14:paraId="7AEE5C33"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Plan work schedules evenly throughout the year to ensure balanced expenditure and efficient resource utilization.</w:t>
      </w:r>
    </w:p>
    <w:p w14:paraId="25541886" w14:textId="77777777" w:rsidR="00A22C19" w:rsidRPr="00A22C19" w:rsidRDefault="00A22C19" w:rsidP="00A22C19">
      <w:pPr>
        <w:pStyle w:val="Heading1"/>
        <w:spacing w:before="300" w:after="150"/>
        <w:rPr>
          <w:sz w:val="26"/>
          <w:szCs w:val="26"/>
        </w:rPr>
      </w:pPr>
      <w:r w:rsidRPr="00A22C19">
        <w:rPr>
          <w:sz w:val="26"/>
          <w:szCs w:val="26"/>
        </w:rPr>
        <w:t>________________________________________</w:t>
      </w:r>
    </w:p>
    <w:p w14:paraId="0E224778" w14:textId="77777777" w:rsidR="001D56FD" w:rsidRDefault="001D56FD" w:rsidP="00A22C19">
      <w:pPr>
        <w:pStyle w:val="Heading1"/>
        <w:spacing w:before="300" w:after="150"/>
        <w:rPr>
          <w:sz w:val="26"/>
          <w:szCs w:val="26"/>
        </w:rPr>
      </w:pPr>
    </w:p>
    <w:p w14:paraId="46745213" w14:textId="77777777" w:rsidR="001D56FD" w:rsidRDefault="001D56FD" w:rsidP="00A22C19">
      <w:pPr>
        <w:pStyle w:val="Heading1"/>
        <w:spacing w:before="300" w:after="150"/>
        <w:rPr>
          <w:sz w:val="26"/>
          <w:szCs w:val="26"/>
        </w:rPr>
      </w:pPr>
      <w:r w:rsidRPr="001D56FD">
        <w:rPr>
          <w:sz w:val="26"/>
          <w:szCs w:val="26"/>
        </w:rPr>
        <w:drawing>
          <wp:inline distT="0" distB="0" distL="0" distR="0" wp14:anchorId="62798C02" wp14:editId="6BFD1C6A">
            <wp:extent cx="2962688" cy="1657581"/>
            <wp:effectExtent l="0" t="0" r="9525" b="0"/>
            <wp:docPr id="188736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69045" name=""/>
                    <pic:cNvPicPr/>
                  </pic:nvPicPr>
                  <pic:blipFill>
                    <a:blip r:embed="rId12"/>
                    <a:stretch>
                      <a:fillRect/>
                    </a:stretch>
                  </pic:blipFill>
                  <pic:spPr>
                    <a:xfrm>
                      <a:off x="0" y="0"/>
                      <a:ext cx="2962688" cy="1657581"/>
                    </a:xfrm>
                    <a:prstGeom prst="rect">
                      <a:avLst/>
                    </a:prstGeom>
                  </pic:spPr>
                </pic:pic>
              </a:graphicData>
            </a:graphic>
          </wp:inline>
        </w:drawing>
      </w:r>
    </w:p>
    <w:p w14:paraId="263D9A3B" w14:textId="6837F9BA" w:rsidR="00A22C19" w:rsidRPr="00A22C19" w:rsidRDefault="00A22C19" w:rsidP="00A22C19">
      <w:pPr>
        <w:pStyle w:val="Heading1"/>
        <w:spacing w:before="300" w:after="150"/>
        <w:rPr>
          <w:sz w:val="26"/>
          <w:szCs w:val="26"/>
        </w:rPr>
      </w:pPr>
      <w:r w:rsidRPr="00A22C19">
        <w:rPr>
          <w:sz w:val="26"/>
          <w:szCs w:val="26"/>
        </w:rPr>
        <w:t>Visual 5: Completed vs Ongoing Works (Donut Chart)</w:t>
      </w:r>
    </w:p>
    <w:p w14:paraId="2452A333" w14:textId="77777777" w:rsidR="00A22C19" w:rsidRPr="00A22C19" w:rsidRDefault="00A22C19" w:rsidP="00A22C19">
      <w:pPr>
        <w:pStyle w:val="Heading1"/>
        <w:spacing w:before="300" w:after="150"/>
        <w:rPr>
          <w:sz w:val="26"/>
          <w:szCs w:val="26"/>
        </w:rPr>
      </w:pPr>
      <w:r w:rsidRPr="00A22C19">
        <w:rPr>
          <w:sz w:val="26"/>
          <w:szCs w:val="26"/>
        </w:rPr>
        <w:t>Descriptive</w:t>
      </w:r>
    </w:p>
    <w:p w14:paraId="22CFB252" w14:textId="77777777" w:rsidR="0069376D" w:rsidRDefault="0069376D" w:rsidP="00A22C19">
      <w:pPr>
        <w:pStyle w:val="Heading1"/>
        <w:spacing w:before="300" w:after="150"/>
        <w:rPr>
          <w:color w:val="000000" w:themeColor="text1"/>
          <w:sz w:val="26"/>
          <w:szCs w:val="26"/>
        </w:rPr>
      </w:pPr>
      <w:r w:rsidRPr="0069376D">
        <w:rPr>
          <w:color w:val="000000" w:themeColor="text1"/>
          <w:sz w:val="26"/>
          <w:szCs w:val="26"/>
        </w:rPr>
        <w:t xml:space="preserve">The Donut Chart compares the proportion of completed and ongoing MGNREGA works across Tamil Nadu. A total of 54.04 million works </w:t>
      </w:r>
      <w:proofErr w:type="gramStart"/>
      <w:r w:rsidRPr="0069376D">
        <w:rPr>
          <w:color w:val="000000" w:themeColor="text1"/>
          <w:sz w:val="26"/>
          <w:szCs w:val="26"/>
        </w:rPr>
        <w:t>are</w:t>
      </w:r>
      <w:proofErr w:type="gramEnd"/>
      <w:r w:rsidRPr="0069376D">
        <w:rPr>
          <w:color w:val="000000" w:themeColor="text1"/>
          <w:sz w:val="26"/>
          <w:szCs w:val="26"/>
        </w:rPr>
        <w:t xml:space="preserve"> currently ongoing, while 45.32 million works have been completed.</w:t>
      </w:r>
    </w:p>
    <w:p w14:paraId="1E3502F2" w14:textId="66A6A9DF" w:rsidR="00A22C19" w:rsidRPr="00A22C19" w:rsidRDefault="00A22C19" w:rsidP="00A22C19">
      <w:pPr>
        <w:pStyle w:val="Heading1"/>
        <w:spacing w:before="300" w:after="150"/>
        <w:rPr>
          <w:sz w:val="26"/>
          <w:szCs w:val="26"/>
        </w:rPr>
      </w:pPr>
      <w:r w:rsidRPr="00A22C19">
        <w:rPr>
          <w:sz w:val="26"/>
          <w:szCs w:val="26"/>
        </w:rPr>
        <w:t>Diagnostic</w:t>
      </w:r>
    </w:p>
    <w:p w14:paraId="72BECBC3"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A larger share of ongoing works indicates that many projects are still under execution and have not yet reached completion.</w:t>
      </w:r>
    </w:p>
    <w:p w14:paraId="1C9BED7B" w14:textId="77777777" w:rsidR="00A22C19" w:rsidRPr="00A22C19" w:rsidRDefault="00A22C19" w:rsidP="00A22C19">
      <w:pPr>
        <w:pStyle w:val="Heading1"/>
        <w:spacing w:before="300" w:after="150"/>
        <w:rPr>
          <w:sz w:val="26"/>
          <w:szCs w:val="26"/>
        </w:rPr>
      </w:pPr>
      <w:r w:rsidRPr="00A22C19">
        <w:rPr>
          <w:sz w:val="26"/>
          <w:szCs w:val="26"/>
        </w:rPr>
        <w:t>Predictive</w:t>
      </w:r>
    </w:p>
    <w:p w14:paraId="24F2420E"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Most ongoing works are expected to transition into completed works in the upcoming months.</w:t>
      </w:r>
    </w:p>
    <w:p w14:paraId="7CDCD9AA" w14:textId="77777777" w:rsidR="00A22C19" w:rsidRPr="00A22C19" w:rsidRDefault="00A22C19" w:rsidP="00A22C19">
      <w:pPr>
        <w:pStyle w:val="Heading1"/>
        <w:spacing w:before="300" w:after="150"/>
        <w:rPr>
          <w:sz w:val="26"/>
          <w:szCs w:val="26"/>
        </w:rPr>
      </w:pPr>
      <w:r w:rsidRPr="00A22C19">
        <w:rPr>
          <w:sz w:val="26"/>
          <w:szCs w:val="26"/>
        </w:rPr>
        <w:t>Prescriptive</w:t>
      </w:r>
    </w:p>
    <w:p w14:paraId="3F975302"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Strengthen project monitoring and timely execution to increase the work completion rate.</w:t>
      </w:r>
    </w:p>
    <w:p w14:paraId="2B583E22" w14:textId="77777777" w:rsidR="00A22C19" w:rsidRPr="00A22C19" w:rsidRDefault="00A22C19" w:rsidP="00A22C19">
      <w:pPr>
        <w:pStyle w:val="Heading1"/>
        <w:spacing w:before="300" w:after="150"/>
        <w:rPr>
          <w:sz w:val="26"/>
          <w:szCs w:val="26"/>
        </w:rPr>
      </w:pPr>
      <w:r w:rsidRPr="00A22C19">
        <w:rPr>
          <w:sz w:val="26"/>
          <w:szCs w:val="26"/>
        </w:rPr>
        <w:lastRenderedPageBreak/>
        <w:t>________________________________________</w:t>
      </w:r>
    </w:p>
    <w:p w14:paraId="30D0296D" w14:textId="77777777" w:rsidR="002962F6" w:rsidRDefault="002962F6" w:rsidP="00A22C19">
      <w:pPr>
        <w:pStyle w:val="Heading1"/>
        <w:spacing w:before="300" w:after="150"/>
        <w:rPr>
          <w:sz w:val="26"/>
          <w:szCs w:val="26"/>
        </w:rPr>
      </w:pPr>
      <w:r w:rsidRPr="002962F6">
        <w:rPr>
          <w:sz w:val="26"/>
          <w:szCs w:val="26"/>
        </w:rPr>
        <w:drawing>
          <wp:inline distT="0" distB="0" distL="0" distR="0" wp14:anchorId="302083FE" wp14:editId="6A748143">
            <wp:extent cx="3781953" cy="2238687"/>
            <wp:effectExtent l="0" t="0" r="9525" b="0"/>
            <wp:docPr id="107482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4104" name=""/>
                    <pic:cNvPicPr/>
                  </pic:nvPicPr>
                  <pic:blipFill>
                    <a:blip r:embed="rId13"/>
                    <a:stretch>
                      <a:fillRect/>
                    </a:stretch>
                  </pic:blipFill>
                  <pic:spPr>
                    <a:xfrm>
                      <a:off x="0" y="0"/>
                      <a:ext cx="3781953" cy="2238687"/>
                    </a:xfrm>
                    <a:prstGeom prst="rect">
                      <a:avLst/>
                    </a:prstGeom>
                  </pic:spPr>
                </pic:pic>
              </a:graphicData>
            </a:graphic>
          </wp:inline>
        </w:drawing>
      </w:r>
    </w:p>
    <w:p w14:paraId="73545FFC" w14:textId="128FC6F4" w:rsidR="00A22C19" w:rsidRPr="00A22C19" w:rsidRDefault="00A22C19" w:rsidP="00A22C19">
      <w:pPr>
        <w:pStyle w:val="Heading1"/>
        <w:spacing w:before="300" w:after="150"/>
        <w:rPr>
          <w:sz w:val="26"/>
          <w:szCs w:val="26"/>
        </w:rPr>
      </w:pPr>
      <w:r w:rsidRPr="00A22C19">
        <w:rPr>
          <w:sz w:val="26"/>
          <w:szCs w:val="26"/>
        </w:rPr>
        <w:t>Visual 6: District-wise Works (</w:t>
      </w:r>
      <w:proofErr w:type="spellStart"/>
      <w:r w:rsidRPr="00A22C19">
        <w:rPr>
          <w:sz w:val="26"/>
          <w:szCs w:val="26"/>
        </w:rPr>
        <w:t>Treemap</w:t>
      </w:r>
      <w:proofErr w:type="spellEnd"/>
      <w:r w:rsidRPr="00A22C19">
        <w:rPr>
          <w:sz w:val="26"/>
          <w:szCs w:val="26"/>
        </w:rPr>
        <w:t>)</w:t>
      </w:r>
    </w:p>
    <w:p w14:paraId="06F34B40" w14:textId="77777777" w:rsidR="00A22C19" w:rsidRPr="00A22C19" w:rsidRDefault="00A22C19" w:rsidP="00A22C19">
      <w:pPr>
        <w:pStyle w:val="Heading1"/>
        <w:spacing w:before="300" w:after="150"/>
        <w:rPr>
          <w:sz w:val="26"/>
          <w:szCs w:val="26"/>
        </w:rPr>
      </w:pPr>
      <w:r w:rsidRPr="00A22C19">
        <w:rPr>
          <w:sz w:val="26"/>
          <w:szCs w:val="26"/>
        </w:rPr>
        <w:t>Descriptive</w:t>
      </w:r>
    </w:p>
    <w:p w14:paraId="5EC6FE7F" w14:textId="77777777" w:rsidR="00DC6122" w:rsidRDefault="00DC6122" w:rsidP="00A22C19">
      <w:pPr>
        <w:pStyle w:val="Heading1"/>
        <w:spacing w:before="300" w:after="150"/>
        <w:rPr>
          <w:color w:val="000000" w:themeColor="text1"/>
          <w:sz w:val="26"/>
          <w:szCs w:val="26"/>
        </w:rPr>
      </w:pPr>
      <w:r w:rsidRPr="00DC6122">
        <w:rPr>
          <w:color w:val="000000" w:themeColor="text1"/>
          <w:sz w:val="26"/>
          <w:szCs w:val="26"/>
        </w:rPr>
        <w:t xml:space="preserve">The </w:t>
      </w:r>
      <w:proofErr w:type="spellStart"/>
      <w:r w:rsidRPr="00DC6122">
        <w:rPr>
          <w:color w:val="000000" w:themeColor="text1"/>
          <w:sz w:val="26"/>
          <w:szCs w:val="26"/>
        </w:rPr>
        <w:t>Treemap</w:t>
      </w:r>
      <w:proofErr w:type="spellEnd"/>
      <w:r w:rsidRPr="00DC6122">
        <w:rPr>
          <w:color w:val="000000" w:themeColor="text1"/>
          <w:sz w:val="26"/>
          <w:szCs w:val="26"/>
        </w:rPr>
        <w:t xml:space="preserve"> visualizes the distribution of Total Expenditure across Tamil Nadu districts. Tiruvannamalai recorded the highest expenditure at ₹4.27 million, followed by Villupuram (₹3.81 million), </w:t>
      </w:r>
      <w:proofErr w:type="spellStart"/>
      <w:r w:rsidRPr="00DC6122">
        <w:rPr>
          <w:color w:val="000000" w:themeColor="text1"/>
          <w:sz w:val="26"/>
          <w:szCs w:val="26"/>
        </w:rPr>
        <w:t>Cuddalore</w:t>
      </w:r>
      <w:proofErr w:type="spellEnd"/>
      <w:r w:rsidRPr="00DC6122">
        <w:rPr>
          <w:color w:val="000000" w:themeColor="text1"/>
          <w:sz w:val="26"/>
          <w:szCs w:val="26"/>
        </w:rPr>
        <w:t xml:space="preserve"> (₹3.61 million), </w:t>
      </w:r>
      <w:proofErr w:type="spellStart"/>
      <w:r w:rsidRPr="00DC6122">
        <w:rPr>
          <w:color w:val="000000" w:themeColor="text1"/>
          <w:sz w:val="26"/>
          <w:szCs w:val="26"/>
        </w:rPr>
        <w:t>Dindigul</w:t>
      </w:r>
      <w:proofErr w:type="spellEnd"/>
      <w:r w:rsidRPr="00DC6122">
        <w:rPr>
          <w:color w:val="000000" w:themeColor="text1"/>
          <w:sz w:val="26"/>
          <w:szCs w:val="26"/>
        </w:rPr>
        <w:t xml:space="preserve"> (₹3.26 million), and Madurai (₹3.11 million).</w:t>
      </w:r>
    </w:p>
    <w:p w14:paraId="47D68AEF" w14:textId="0271B204" w:rsidR="00A22C19" w:rsidRPr="00A22C19" w:rsidRDefault="00A22C19" w:rsidP="00A22C19">
      <w:pPr>
        <w:pStyle w:val="Heading1"/>
        <w:spacing w:before="300" w:after="150"/>
        <w:rPr>
          <w:sz w:val="26"/>
          <w:szCs w:val="26"/>
        </w:rPr>
      </w:pPr>
      <w:r w:rsidRPr="00A22C19">
        <w:rPr>
          <w:sz w:val="26"/>
          <w:szCs w:val="26"/>
        </w:rPr>
        <w:t>Diagnostic</w:t>
      </w:r>
    </w:p>
    <w:p w14:paraId="0C9CD369"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Larger blocks represent districts implementing more projects, indicating stronger programme activity.</w:t>
      </w:r>
    </w:p>
    <w:p w14:paraId="77671BCA" w14:textId="77777777" w:rsidR="00A22C19" w:rsidRPr="00A22C19" w:rsidRDefault="00A22C19" w:rsidP="00A22C19">
      <w:pPr>
        <w:pStyle w:val="Heading1"/>
        <w:spacing w:before="300" w:after="150"/>
        <w:rPr>
          <w:sz w:val="26"/>
          <w:szCs w:val="26"/>
        </w:rPr>
      </w:pPr>
      <w:r w:rsidRPr="00A22C19">
        <w:rPr>
          <w:sz w:val="26"/>
          <w:szCs w:val="26"/>
        </w:rPr>
        <w:t>Predictive</w:t>
      </w:r>
    </w:p>
    <w:p w14:paraId="49A1FA83"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These districts are likely to continue contributing significantly to employment generation.</w:t>
      </w:r>
    </w:p>
    <w:p w14:paraId="66143D3E" w14:textId="77777777" w:rsidR="00A22C19" w:rsidRPr="00A22C19" w:rsidRDefault="00A22C19" w:rsidP="00A22C19">
      <w:pPr>
        <w:pStyle w:val="Heading1"/>
        <w:spacing w:before="300" w:after="150"/>
        <w:rPr>
          <w:sz w:val="26"/>
          <w:szCs w:val="26"/>
        </w:rPr>
      </w:pPr>
      <w:r w:rsidRPr="00A22C19">
        <w:rPr>
          <w:sz w:val="26"/>
          <w:szCs w:val="26"/>
        </w:rPr>
        <w:t>Prescriptive</w:t>
      </w:r>
    </w:p>
    <w:p w14:paraId="317E6292"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Provide additional technical and financial support to districts with fewer works.</w:t>
      </w:r>
    </w:p>
    <w:p w14:paraId="589835DB" w14:textId="77777777" w:rsidR="00A22C19" w:rsidRPr="00A22C19" w:rsidRDefault="00A22C19" w:rsidP="00A22C19">
      <w:pPr>
        <w:pStyle w:val="Heading1"/>
        <w:spacing w:before="300" w:after="150"/>
        <w:rPr>
          <w:sz w:val="26"/>
          <w:szCs w:val="26"/>
        </w:rPr>
      </w:pPr>
      <w:r w:rsidRPr="00A22C19">
        <w:rPr>
          <w:sz w:val="26"/>
          <w:szCs w:val="26"/>
        </w:rPr>
        <w:t>________________________________________</w:t>
      </w:r>
    </w:p>
    <w:p w14:paraId="64A6E6EC" w14:textId="77777777" w:rsidR="00E47FC1" w:rsidRDefault="00E47FC1" w:rsidP="00A22C19">
      <w:pPr>
        <w:pStyle w:val="Heading1"/>
        <w:spacing w:before="300" w:after="150"/>
        <w:rPr>
          <w:sz w:val="26"/>
          <w:szCs w:val="26"/>
        </w:rPr>
      </w:pPr>
    </w:p>
    <w:p w14:paraId="00807DD9" w14:textId="77777777" w:rsidR="00E47FC1" w:rsidRDefault="00E47FC1" w:rsidP="00A22C19">
      <w:pPr>
        <w:pStyle w:val="Heading1"/>
        <w:spacing w:before="300" w:after="150"/>
        <w:rPr>
          <w:sz w:val="26"/>
          <w:szCs w:val="26"/>
        </w:rPr>
      </w:pPr>
      <w:r w:rsidRPr="00E47FC1">
        <w:rPr>
          <w:sz w:val="26"/>
          <w:szCs w:val="26"/>
        </w:rPr>
        <w:lastRenderedPageBreak/>
        <w:drawing>
          <wp:inline distT="0" distB="0" distL="0" distR="0" wp14:anchorId="695A0E8E" wp14:editId="3EED4237">
            <wp:extent cx="2562583" cy="1457528"/>
            <wp:effectExtent l="0" t="0" r="9525" b="0"/>
            <wp:docPr id="13379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5626" name=""/>
                    <pic:cNvPicPr/>
                  </pic:nvPicPr>
                  <pic:blipFill>
                    <a:blip r:embed="rId14"/>
                    <a:stretch>
                      <a:fillRect/>
                    </a:stretch>
                  </pic:blipFill>
                  <pic:spPr>
                    <a:xfrm>
                      <a:off x="0" y="0"/>
                      <a:ext cx="2562583" cy="1457528"/>
                    </a:xfrm>
                    <a:prstGeom prst="rect">
                      <a:avLst/>
                    </a:prstGeom>
                  </pic:spPr>
                </pic:pic>
              </a:graphicData>
            </a:graphic>
          </wp:inline>
        </w:drawing>
      </w:r>
    </w:p>
    <w:p w14:paraId="625702F3" w14:textId="71F5DF32" w:rsidR="00A22C19" w:rsidRPr="00A22C19" w:rsidRDefault="00A22C19" w:rsidP="00A22C19">
      <w:pPr>
        <w:pStyle w:val="Heading1"/>
        <w:spacing w:before="300" w:after="150"/>
        <w:rPr>
          <w:sz w:val="26"/>
          <w:szCs w:val="26"/>
        </w:rPr>
      </w:pPr>
      <w:r w:rsidRPr="00A22C19">
        <w:rPr>
          <w:sz w:val="26"/>
          <w:szCs w:val="26"/>
        </w:rPr>
        <w:t>Visual 7: Employment Generation vs Expenditure (Scatter Chart)</w:t>
      </w:r>
    </w:p>
    <w:p w14:paraId="68474AE6" w14:textId="77777777" w:rsidR="0025445E" w:rsidRPr="0025445E" w:rsidRDefault="0025445E" w:rsidP="0025445E">
      <w:pPr>
        <w:pStyle w:val="Heading1"/>
        <w:spacing w:before="300" w:after="150"/>
        <w:rPr>
          <w:sz w:val="26"/>
          <w:szCs w:val="26"/>
        </w:rPr>
      </w:pPr>
      <w:r w:rsidRPr="0025445E">
        <w:rPr>
          <w:sz w:val="26"/>
          <w:szCs w:val="26"/>
        </w:rPr>
        <w:t>Descriptive</w:t>
      </w:r>
    </w:p>
    <w:p w14:paraId="3E8ABAB3" w14:textId="77777777" w:rsidR="0025445E" w:rsidRPr="0025445E" w:rsidRDefault="0025445E" w:rsidP="0025445E">
      <w:pPr>
        <w:pStyle w:val="Heading1"/>
        <w:spacing w:before="300" w:after="150"/>
        <w:rPr>
          <w:color w:val="000000" w:themeColor="text1"/>
          <w:sz w:val="26"/>
          <w:szCs w:val="26"/>
        </w:rPr>
      </w:pPr>
      <w:r w:rsidRPr="0025445E">
        <w:rPr>
          <w:color w:val="000000" w:themeColor="text1"/>
          <w:sz w:val="26"/>
          <w:szCs w:val="26"/>
        </w:rPr>
        <w:t>The Scatter Chart illustrates the relationship between employment generation and total expenditure across Tamil Nadu districts. Tiruvannamalai recorded the highest expenditure of ₹4.27 million and is positioned among the districts with the highest employment generation. The overall expenditure across all districts is ₹65.62 million.</w:t>
      </w:r>
    </w:p>
    <w:p w14:paraId="29F5C9F5" w14:textId="77777777" w:rsidR="0025445E" w:rsidRPr="0025445E" w:rsidRDefault="0025445E" w:rsidP="0025445E">
      <w:pPr>
        <w:pStyle w:val="Heading1"/>
        <w:spacing w:before="300" w:after="150"/>
        <w:rPr>
          <w:sz w:val="26"/>
          <w:szCs w:val="26"/>
        </w:rPr>
      </w:pPr>
      <w:r w:rsidRPr="0025445E">
        <w:rPr>
          <w:sz w:val="26"/>
          <w:szCs w:val="26"/>
        </w:rPr>
        <w:t>Diagnostic</w:t>
      </w:r>
    </w:p>
    <w:p w14:paraId="7D436A55" w14:textId="6FD8B5C1" w:rsidR="0025445E" w:rsidRPr="0025445E" w:rsidRDefault="0025445E" w:rsidP="0025445E">
      <w:pPr>
        <w:pStyle w:val="Heading1"/>
        <w:spacing w:before="300" w:after="150"/>
        <w:rPr>
          <w:color w:val="000000" w:themeColor="text1"/>
          <w:sz w:val="26"/>
          <w:szCs w:val="26"/>
        </w:rPr>
      </w:pPr>
      <w:r w:rsidRPr="0025445E">
        <w:rPr>
          <w:color w:val="000000" w:themeColor="text1"/>
          <w:sz w:val="26"/>
          <w:szCs w:val="26"/>
        </w:rPr>
        <w:t>The chart indicates a positive relationship between expenditure and employment generation. Districts with higher expenditure generally generated more employment opportunities, suggesting that increased investment supports greater rural employment under MGNREGA.</w:t>
      </w:r>
    </w:p>
    <w:p w14:paraId="1E534D3F" w14:textId="77777777" w:rsidR="0025445E" w:rsidRPr="0025445E" w:rsidRDefault="0025445E" w:rsidP="0025445E">
      <w:pPr>
        <w:pStyle w:val="Heading1"/>
        <w:spacing w:before="300" w:after="150"/>
        <w:rPr>
          <w:sz w:val="26"/>
          <w:szCs w:val="26"/>
        </w:rPr>
      </w:pPr>
      <w:r w:rsidRPr="0025445E">
        <w:rPr>
          <w:sz w:val="26"/>
          <w:szCs w:val="26"/>
        </w:rPr>
        <w:t>Predictive</w:t>
      </w:r>
    </w:p>
    <w:p w14:paraId="7E6AC2B2" w14:textId="77777777" w:rsidR="0025445E" w:rsidRPr="0025445E" w:rsidRDefault="0025445E" w:rsidP="0025445E">
      <w:pPr>
        <w:pStyle w:val="Heading1"/>
        <w:spacing w:before="300" w:after="150"/>
        <w:rPr>
          <w:color w:val="000000" w:themeColor="text1"/>
          <w:sz w:val="26"/>
          <w:szCs w:val="26"/>
        </w:rPr>
      </w:pPr>
      <w:r w:rsidRPr="0025445E">
        <w:rPr>
          <w:color w:val="000000" w:themeColor="text1"/>
          <w:sz w:val="26"/>
          <w:szCs w:val="26"/>
        </w:rPr>
        <w:t>If expenditure continues to increase in high-performing districts, employment generation is expected to rise further. Districts currently showing lower expenditure and employment can improve their performance through better implementation and increased fund utilization.</w:t>
      </w:r>
    </w:p>
    <w:p w14:paraId="2A910267" w14:textId="77777777" w:rsidR="0025445E" w:rsidRPr="0025445E" w:rsidRDefault="0025445E" w:rsidP="0025445E">
      <w:pPr>
        <w:pStyle w:val="Heading1"/>
        <w:spacing w:before="300" w:after="150"/>
        <w:rPr>
          <w:sz w:val="26"/>
          <w:szCs w:val="26"/>
        </w:rPr>
      </w:pPr>
      <w:r w:rsidRPr="0025445E">
        <w:rPr>
          <w:sz w:val="26"/>
          <w:szCs w:val="26"/>
        </w:rPr>
        <w:t>Prescriptive</w:t>
      </w:r>
    </w:p>
    <w:p w14:paraId="14D077AD" w14:textId="1A4F28CA" w:rsidR="00A22C19" w:rsidRPr="0025445E" w:rsidRDefault="0025445E" w:rsidP="0025445E">
      <w:pPr>
        <w:pStyle w:val="Heading1"/>
        <w:spacing w:before="300" w:after="150"/>
        <w:rPr>
          <w:color w:val="000000" w:themeColor="text1"/>
          <w:sz w:val="26"/>
          <w:szCs w:val="26"/>
        </w:rPr>
      </w:pPr>
      <w:r w:rsidRPr="0025445E">
        <w:rPr>
          <w:color w:val="000000" w:themeColor="text1"/>
          <w:sz w:val="26"/>
          <w:szCs w:val="26"/>
        </w:rPr>
        <w:t xml:space="preserve">Prioritize funding and monitoring in districts with strong employment outcomes while providing additional support to lower-performing districts. Adopting the implementation practices of districts such as Tiruvannamalai can help improve employment generation across Tamil </w:t>
      </w:r>
      <w:proofErr w:type="gramStart"/>
      <w:r w:rsidRPr="0025445E">
        <w:rPr>
          <w:color w:val="000000" w:themeColor="text1"/>
          <w:sz w:val="26"/>
          <w:szCs w:val="26"/>
        </w:rPr>
        <w:t>Nadu.</w:t>
      </w:r>
      <w:r w:rsidR="00A22C19" w:rsidRPr="0025445E">
        <w:rPr>
          <w:color w:val="000000" w:themeColor="text1"/>
          <w:sz w:val="26"/>
          <w:szCs w:val="26"/>
        </w:rPr>
        <w:t>_</w:t>
      </w:r>
      <w:proofErr w:type="gramEnd"/>
      <w:r w:rsidR="00A22C19" w:rsidRPr="0025445E">
        <w:rPr>
          <w:color w:val="000000" w:themeColor="text1"/>
          <w:sz w:val="26"/>
          <w:szCs w:val="26"/>
        </w:rPr>
        <w:t>_______________________________________</w:t>
      </w:r>
    </w:p>
    <w:p w14:paraId="7D870A5F" w14:textId="77777777" w:rsidR="000A17DE" w:rsidRDefault="000A17DE" w:rsidP="00A22C19">
      <w:pPr>
        <w:pStyle w:val="Heading1"/>
        <w:spacing w:before="300" w:after="150"/>
        <w:rPr>
          <w:sz w:val="26"/>
          <w:szCs w:val="26"/>
        </w:rPr>
      </w:pPr>
      <w:r w:rsidRPr="000A17DE">
        <w:rPr>
          <w:sz w:val="26"/>
          <w:szCs w:val="26"/>
        </w:rPr>
        <w:lastRenderedPageBreak/>
        <w:drawing>
          <wp:inline distT="0" distB="0" distL="0" distR="0" wp14:anchorId="5DB2EE12" wp14:editId="3463FE09">
            <wp:extent cx="3715268" cy="2191056"/>
            <wp:effectExtent l="0" t="0" r="0" b="0"/>
            <wp:docPr id="161674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44088" name=""/>
                    <pic:cNvPicPr/>
                  </pic:nvPicPr>
                  <pic:blipFill>
                    <a:blip r:embed="rId15"/>
                    <a:stretch>
                      <a:fillRect/>
                    </a:stretch>
                  </pic:blipFill>
                  <pic:spPr>
                    <a:xfrm>
                      <a:off x="0" y="0"/>
                      <a:ext cx="3715268" cy="2191056"/>
                    </a:xfrm>
                    <a:prstGeom prst="rect">
                      <a:avLst/>
                    </a:prstGeom>
                  </pic:spPr>
                </pic:pic>
              </a:graphicData>
            </a:graphic>
          </wp:inline>
        </w:drawing>
      </w:r>
    </w:p>
    <w:p w14:paraId="1C8BE118" w14:textId="7B155C68" w:rsidR="00A22C19" w:rsidRPr="00A22C19" w:rsidRDefault="00A22C19" w:rsidP="00A22C19">
      <w:pPr>
        <w:pStyle w:val="Heading1"/>
        <w:spacing w:before="300" w:after="150"/>
        <w:rPr>
          <w:sz w:val="26"/>
          <w:szCs w:val="26"/>
        </w:rPr>
      </w:pPr>
      <w:r w:rsidRPr="00A22C19">
        <w:rPr>
          <w:sz w:val="26"/>
          <w:szCs w:val="26"/>
        </w:rPr>
        <w:t>Visual 8: District-wise Expenditure (Filled Map)</w:t>
      </w:r>
    </w:p>
    <w:p w14:paraId="76628DD1" w14:textId="50C14202" w:rsidR="004957B6" w:rsidRPr="00E47FC1" w:rsidRDefault="004957B6" w:rsidP="004957B6">
      <w:pPr>
        <w:pStyle w:val="Heading1"/>
        <w:spacing w:before="300" w:after="150"/>
        <w:rPr>
          <w:color w:val="000000" w:themeColor="text1"/>
          <w:sz w:val="26"/>
          <w:szCs w:val="26"/>
        </w:rPr>
      </w:pPr>
      <w:r w:rsidRPr="00E47FC1">
        <w:rPr>
          <w:color w:val="000000" w:themeColor="text1"/>
          <w:sz w:val="26"/>
          <w:szCs w:val="26"/>
        </w:rPr>
        <w:t xml:space="preserve">The Filled Map displays the geographical distribution of ₹65.62 million in MGNREGA expenditure across Tamil Nadu. Tiruvannamalai recorded the highest expenditure at ₹4.27 million, followed by Villupuram (₹3.81 million), </w:t>
      </w:r>
      <w:proofErr w:type="spellStart"/>
      <w:r w:rsidRPr="00E47FC1">
        <w:rPr>
          <w:color w:val="000000" w:themeColor="text1"/>
          <w:sz w:val="26"/>
          <w:szCs w:val="26"/>
        </w:rPr>
        <w:t>Cuddalore</w:t>
      </w:r>
      <w:proofErr w:type="spellEnd"/>
      <w:r w:rsidRPr="00E47FC1">
        <w:rPr>
          <w:color w:val="000000" w:themeColor="text1"/>
          <w:sz w:val="26"/>
          <w:szCs w:val="26"/>
        </w:rPr>
        <w:t xml:space="preserve"> (₹3.61 million), </w:t>
      </w:r>
      <w:proofErr w:type="spellStart"/>
      <w:r w:rsidRPr="00E47FC1">
        <w:rPr>
          <w:color w:val="000000" w:themeColor="text1"/>
          <w:sz w:val="26"/>
          <w:szCs w:val="26"/>
        </w:rPr>
        <w:t>Dindigul</w:t>
      </w:r>
      <w:proofErr w:type="spellEnd"/>
      <w:r w:rsidRPr="00E47FC1">
        <w:rPr>
          <w:color w:val="000000" w:themeColor="text1"/>
          <w:sz w:val="26"/>
          <w:szCs w:val="26"/>
        </w:rPr>
        <w:t xml:space="preserve"> (₹3.26 million), and Madurai (₹3.11 million).</w:t>
      </w:r>
    </w:p>
    <w:p w14:paraId="75F6CC90" w14:textId="77777777" w:rsidR="004957B6" w:rsidRPr="004957B6" w:rsidRDefault="004957B6" w:rsidP="004957B6">
      <w:pPr>
        <w:pStyle w:val="Heading1"/>
        <w:spacing w:before="300" w:after="150"/>
        <w:rPr>
          <w:sz w:val="26"/>
          <w:szCs w:val="26"/>
        </w:rPr>
      </w:pPr>
      <w:r w:rsidRPr="004957B6">
        <w:rPr>
          <w:sz w:val="26"/>
          <w:szCs w:val="26"/>
        </w:rPr>
        <w:t>Diagnostic</w:t>
      </w:r>
    </w:p>
    <w:p w14:paraId="3C776C78" w14:textId="77777777" w:rsidR="004957B6" w:rsidRDefault="004957B6" w:rsidP="004957B6">
      <w:pPr>
        <w:pStyle w:val="Heading1"/>
        <w:spacing w:before="300" w:after="150"/>
        <w:rPr>
          <w:color w:val="000000" w:themeColor="text1"/>
          <w:sz w:val="26"/>
          <w:szCs w:val="26"/>
        </w:rPr>
      </w:pPr>
      <w:r w:rsidRPr="004957B6">
        <w:rPr>
          <w:color w:val="000000" w:themeColor="text1"/>
          <w:sz w:val="26"/>
          <w:szCs w:val="26"/>
        </w:rPr>
        <w:t>The darker-shaded districts on the map indicate higher expenditure, reflecting stronger implementation of MGNREGA activities and greater fund utilization. Tiruvannamalai emerged as the leading district, while districts with lighter shading recorded comparatively lower expenditure.</w:t>
      </w:r>
    </w:p>
    <w:p w14:paraId="7B0FBEB8" w14:textId="7EE5ECD5" w:rsidR="004957B6" w:rsidRPr="004957B6" w:rsidRDefault="004957B6" w:rsidP="004957B6">
      <w:pPr>
        <w:pStyle w:val="Heading1"/>
        <w:spacing w:before="300" w:after="150"/>
        <w:rPr>
          <w:color w:val="000000" w:themeColor="text1"/>
          <w:sz w:val="26"/>
          <w:szCs w:val="26"/>
        </w:rPr>
      </w:pPr>
      <w:proofErr w:type="spellStart"/>
      <w:proofErr w:type="gramStart"/>
      <w:r w:rsidRPr="004957B6">
        <w:rPr>
          <w:sz w:val="26"/>
          <w:szCs w:val="26"/>
        </w:rPr>
        <w:t>Predictive</w:t>
      </w:r>
      <w:r w:rsidR="00604D91">
        <w:rPr>
          <w:color w:val="000000" w:themeColor="text1"/>
          <w:sz w:val="26"/>
          <w:szCs w:val="26"/>
        </w:rPr>
        <w:t>:</w:t>
      </w:r>
      <w:r w:rsidRPr="004957B6">
        <w:rPr>
          <w:color w:val="000000" w:themeColor="text1"/>
          <w:sz w:val="26"/>
          <w:szCs w:val="26"/>
        </w:rPr>
        <w:t>If</w:t>
      </w:r>
      <w:proofErr w:type="spellEnd"/>
      <w:proofErr w:type="gramEnd"/>
      <w:r w:rsidRPr="004957B6">
        <w:rPr>
          <w:color w:val="000000" w:themeColor="text1"/>
          <w:sz w:val="26"/>
          <w:szCs w:val="26"/>
        </w:rPr>
        <w:t xml:space="preserve"> the current implementation trend continues, Tiruvannamalai, Villupuram, and </w:t>
      </w:r>
      <w:proofErr w:type="spellStart"/>
      <w:r w:rsidRPr="004957B6">
        <w:rPr>
          <w:color w:val="000000" w:themeColor="text1"/>
          <w:sz w:val="26"/>
          <w:szCs w:val="26"/>
        </w:rPr>
        <w:t>Cuddalore</w:t>
      </w:r>
      <w:proofErr w:type="spellEnd"/>
      <w:r w:rsidRPr="004957B6">
        <w:rPr>
          <w:color w:val="000000" w:themeColor="text1"/>
          <w:sz w:val="26"/>
          <w:szCs w:val="26"/>
        </w:rPr>
        <w:t xml:space="preserve"> are expected to remain the highest-performing districts. Lower-expenditure districts are likely to improve with increased project execution and better fund utilization.</w:t>
      </w:r>
    </w:p>
    <w:p w14:paraId="7B85DE0A" w14:textId="77777777" w:rsidR="004957B6" w:rsidRPr="004957B6" w:rsidRDefault="004957B6" w:rsidP="004957B6">
      <w:pPr>
        <w:pStyle w:val="Heading1"/>
        <w:spacing w:before="300" w:after="150"/>
        <w:rPr>
          <w:sz w:val="26"/>
          <w:szCs w:val="26"/>
        </w:rPr>
      </w:pPr>
      <w:r w:rsidRPr="004957B6">
        <w:rPr>
          <w:sz w:val="26"/>
          <w:szCs w:val="26"/>
        </w:rPr>
        <w:t>Prescriptive</w:t>
      </w:r>
    </w:p>
    <w:p w14:paraId="0E3BE19C" w14:textId="0857FF8F" w:rsidR="00A22C19" w:rsidRPr="00604D91" w:rsidRDefault="004957B6" w:rsidP="004957B6">
      <w:pPr>
        <w:pStyle w:val="Heading1"/>
        <w:spacing w:before="300" w:after="150"/>
        <w:rPr>
          <w:color w:val="000000" w:themeColor="text1"/>
          <w:sz w:val="26"/>
          <w:szCs w:val="26"/>
        </w:rPr>
      </w:pPr>
      <w:r w:rsidRPr="00604D91">
        <w:rPr>
          <w:color w:val="000000" w:themeColor="text1"/>
          <w:sz w:val="26"/>
          <w:szCs w:val="26"/>
        </w:rPr>
        <w:t xml:space="preserve">Strengthen planning, monitoring, and fund allocation in lower-performing districts. Replicating the implementation strategies of Tiruvannamalai and other top-performing districts can help achieve balanced expenditure and improve employment generation across Tamil </w:t>
      </w:r>
      <w:proofErr w:type="gramStart"/>
      <w:r w:rsidRPr="00604D91">
        <w:rPr>
          <w:color w:val="000000" w:themeColor="text1"/>
          <w:sz w:val="26"/>
          <w:szCs w:val="26"/>
        </w:rPr>
        <w:t>Nadu.</w:t>
      </w:r>
      <w:r w:rsidR="00A22C19" w:rsidRPr="00604D91">
        <w:rPr>
          <w:color w:val="000000" w:themeColor="text1"/>
          <w:sz w:val="26"/>
          <w:szCs w:val="26"/>
        </w:rPr>
        <w:t>_</w:t>
      </w:r>
      <w:proofErr w:type="gramEnd"/>
      <w:r w:rsidR="00A22C19" w:rsidRPr="00604D91">
        <w:rPr>
          <w:color w:val="000000" w:themeColor="text1"/>
          <w:sz w:val="26"/>
          <w:szCs w:val="26"/>
        </w:rPr>
        <w:t>_______________________________________</w:t>
      </w:r>
    </w:p>
    <w:p w14:paraId="3FED1828" w14:textId="77777777" w:rsidR="0039605B" w:rsidRDefault="0039605B" w:rsidP="00A22C19">
      <w:pPr>
        <w:pStyle w:val="Heading1"/>
        <w:spacing w:before="300" w:after="150"/>
        <w:rPr>
          <w:sz w:val="26"/>
          <w:szCs w:val="26"/>
        </w:rPr>
      </w:pPr>
      <w:r w:rsidRPr="0039605B">
        <w:rPr>
          <w:sz w:val="26"/>
          <w:szCs w:val="26"/>
        </w:rPr>
        <w:lastRenderedPageBreak/>
        <w:drawing>
          <wp:inline distT="0" distB="0" distL="0" distR="0" wp14:anchorId="559C650D" wp14:editId="6BDD8234">
            <wp:extent cx="3886742" cy="2305372"/>
            <wp:effectExtent l="0" t="0" r="0" b="0"/>
            <wp:docPr id="23786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69449" name=""/>
                    <pic:cNvPicPr/>
                  </pic:nvPicPr>
                  <pic:blipFill>
                    <a:blip r:embed="rId16"/>
                    <a:stretch>
                      <a:fillRect/>
                    </a:stretch>
                  </pic:blipFill>
                  <pic:spPr>
                    <a:xfrm>
                      <a:off x="0" y="0"/>
                      <a:ext cx="3886742" cy="2305372"/>
                    </a:xfrm>
                    <a:prstGeom prst="rect">
                      <a:avLst/>
                    </a:prstGeom>
                  </pic:spPr>
                </pic:pic>
              </a:graphicData>
            </a:graphic>
          </wp:inline>
        </w:drawing>
      </w:r>
    </w:p>
    <w:p w14:paraId="5050B3F0" w14:textId="2BD906F8" w:rsidR="00A22C19" w:rsidRPr="00A22C19" w:rsidRDefault="00A22C19" w:rsidP="00A22C19">
      <w:pPr>
        <w:pStyle w:val="Heading1"/>
        <w:spacing w:before="300" w:after="150"/>
        <w:rPr>
          <w:sz w:val="26"/>
          <w:szCs w:val="26"/>
        </w:rPr>
      </w:pPr>
      <w:r w:rsidRPr="00A22C19">
        <w:rPr>
          <w:sz w:val="26"/>
          <w:szCs w:val="26"/>
        </w:rPr>
        <w:t>Visual 10: Matrix/Table</w:t>
      </w:r>
    </w:p>
    <w:p w14:paraId="4313ED02" w14:textId="77777777" w:rsidR="00A22C19" w:rsidRPr="00A22C19" w:rsidRDefault="00A22C19" w:rsidP="00A22C19">
      <w:pPr>
        <w:pStyle w:val="Heading1"/>
        <w:spacing w:before="300" w:after="150"/>
        <w:rPr>
          <w:sz w:val="26"/>
          <w:szCs w:val="26"/>
        </w:rPr>
      </w:pPr>
      <w:r w:rsidRPr="00A22C19">
        <w:rPr>
          <w:sz w:val="26"/>
          <w:szCs w:val="26"/>
        </w:rPr>
        <w:t>Descriptive</w:t>
      </w:r>
    </w:p>
    <w:p w14:paraId="6E783200"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The Matrix provides district-wise values for expenditure, employment, workers, and works executed.</w:t>
      </w:r>
    </w:p>
    <w:p w14:paraId="142326C2" w14:textId="77777777" w:rsidR="00A22C19" w:rsidRPr="00A22C19" w:rsidRDefault="00A22C19" w:rsidP="00A22C19">
      <w:pPr>
        <w:pStyle w:val="Heading1"/>
        <w:spacing w:before="300" w:after="150"/>
        <w:rPr>
          <w:sz w:val="26"/>
          <w:szCs w:val="26"/>
        </w:rPr>
      </w:pPr>
      <w:r w:rsidRPr="00A22C19">
        <w:rPr>
          <w:sz w:val="26"/>
          <w:szCs w:val="26"/>
        </w:rPr>
        <w:t>Diagnostic</w:t>
      </w:r>
    </w:p>
    <w:p w14:paraId="2392A497"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It enables detailed comparison between districts and helps identify variations in scheme performance.</w:t>
      </w:r>
    </w:p>
    <w:p w14:paraId="4BC0EC9A" w14:textId="77777777" w:rsidR="00A22C19" w:rsidRPr="00A22C19" w:rsidRDefault="00A22C19" w:rsidP="00A22C19">
      <w:pPr>
        <w:pStyle w:val="Heading1"/>
        <w:spacing w:before="300" w:after="150"/>
        <w:rPr>
          <w:sz w:val="26"/>
          <w:szCs w:val="26"/>
        </w:rPr>
      </w:pPr>
      <w:r w:rsidRPr="00A22C19">
        <w:rPr>
          <w:sz w:val="26"/>
          <w:szCs w:val="26"/>
        </w:rPr>
        <w:t>Predictive</w:t>
      </w:r>
    </w:p>
    <w:p w14:paraId="4341AF2E"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Districts consistently showing higher values are expected to remain top performers.</w:t>
      </w:r>
    </w:p>
    <w:p w14:paraId="49EA4C61" w14:textId="77777777" w:rsidR="00A22C19" w:rsidRPr="00A22C19" w:rsidRDefault="00A22C19" w:rsidP="00A22C19">
      <w:pPr>
        <w:pStyle w:val="Heading1"/>
        <w:spacing w:before="300" w:after="150"/>
        <w:rPr>
          <w:sz w:val="26"/>
          <w:szCs w:val="26"/>
        </w:rPr>
      </w:pPr>
      <w:r w:rsidRPr="00A22C19">
        <w:rPr>
          <w:sz w:val="26"/>
          <w:szCs w:val="26"/>
        </w:rPr>
        <w:t>Prescriptive</w:t>
      </w:r>
    </w:p>
    <w:p w14:paraId="3C8108D2" w14:textId="77777777" w:rsidR="00A22C19" w:rsidRPr="00A22C19" w:rsidRDefault="00A22C19" w:rsidP="00A22C19">
      <w:pPr>
        <w:pStyle w:val="Heading1"/>
        <w:spacing w:before="300" w:after="150"/>
        <w:rPr>
          <w:color w:val="000000" w:themeColor="text1"/>
          <w:sz w:val="26"/>
          <w:szCs w:val="26"/>
        </w:rPr>
      </w:pPr>
      <w:r w:rsidRPr="00A22C19">
        <w:rPr>
          <w:color w:val="000000" w:themeColor="text1"/>
          <w:sz w:val="26"/>
          <w:szCs w:val="26"/>
        </w:rPr>
        <w:t>Use district-level comparisons to allocate resources efficiently and improve performance in weaker districts.</w:t>
      </w:r>
    </w:p>
    <w:p w14:paraId="3D3C2320" w14:textId="77777777" w:rsidR="00A22C19" w:rsidRPr="00A22C19" w:rsidRDefault="00A22C19" w:rsidP="00A22C19">
      <w:pPr>
        <w:pStyle w:val="Heading1"/>
        <w:spacing w:before="300" w:after="150"/>
        <w:rPr>
          <w:sz w:val="26"/>
          <w:szCs w:val="26"/>
        </w:rPr>
      </w:pPr>
      <w:r w:rsidRPr="00A22C19">
        <w:rPr>
          <w:sz w:val="26"/>
          <w:szCs w:val="26"/>
        </w:rPr>
        <w:t>________________________________________</w:t>
      </w:r>
    </w:p>
    <w:p w14:paraId="471C5D5D" w14:textId="77777777" w:rsidR="00A22C19" w:rsidRPr="00A22C19" w:rsidRDefault="00A22C19" w:rsidP="00A22C19">
      <w:pPr>
        <w:pStyle w:val="Heading1"/>
        <w:spacing w:before="300" w:after="150"/>
        <w:rPr>
          <w:sz w:val="26"/>
          <w:szCs w:val="26"/>
        </w:rPr>
      </w:pPr>
      <w:r w:rsidRPr="00A22C19">
        <w:rPr>
          <w:sz w:val="26"/>
          <w:szCs w:val="26"/>
        </w:rPr>
        <w:t>Overall Dashboard Insight</w:t>
      </w:r>
    </w:p>
    <w:p w14:paraId="0B055356" w14:textId="77777777" w:rsidR="00756DCD" w:rsidRPr="00756DCD" w:rsidRDefault="00756DCD" w:rsidP="00756DCD">
      <w:pPr>
        <w:pStyle w:val="Heading1"/>
        <w:spacing w:before="300" w:after="150"/>
        <w:rPr>
          <w:sz w:val="26"/>
          <w:szCs w:val="26"/>
        </w:rPr>
      </w:pPr>
      <w:r w:rsidRPr="00756DCD">
        <w:rPr>
          <w:sz w:val="26"/>
          <w:szCs w:val="26"/>
        </w:rPr>
        <w:t>Descriptive Analysis</w:t>
      </w:r>
    </w:p>
    <w:p w14:paraId="449431D7" w14:textId="77777777" w:rsidR="00756DCD" w:rsidRPr="00756DCD" w:rsidRDefault="00756DCD" w:rsidP="00756DCD">
      <w:pPr>
        <w:pStyle w:val="Heading1"/>
        <w:spacing w:before="300" w:after="150"/>
        <w:rPr>
          <w:color w:val="000000" w:themeColor="text1"/>
          <w:sz w:val="26"/>
          <w:szCs w:val="26"/>
        </w:rPr>
      </w:pPr>
      <w:r w:rsidRPr="00756DCD">
        <w:rPr>
          <w:color w:val="000000" w:themeColor="text1"/>
          <w:sz w:val="26"/>
          <w:szCs w:val="26"/>
        </w:rPr>
        <w:t xml:space="preserve">The MGNREGA dashboard provides a comprehensive overview of the scheme's financial and employment performance. During the selected period, the scheme recorded a Total Expenditure of ₹65.62 Million against an Approved Labour Budget of ₹16 Billion. Workers received an Average Wage of ₹6.73K, while households obtained an Average Employment of 16.21 days. Additionally, 97.75% of wage payments were </w:t>
      </w:r>
      <w:r w:rsidRPr="00756DCD">
        <w:rPr>
          <w:color w:val="000000" w:themeColor="text1"/>
          <w:sz w:val="26"/>
          <w:szCs w:val="26"/>
        </w:rPr>
        <w:lastRenderedPageBreak/>
        <w:t>successfully processed within the prescribed timeline, demonstrating strong payment efficiency.</w:t>
      </w:r>
    </w:p>
    <w:p w14:paraId="7A9DBB95" w14:textId="77777777" w:rsidR="00756DCD" w:rsidRPr="00756DCD" w:rsidRDefault="00756DCD" w:rsidP="00756DCD">
      <w:pPr>
        <w:pStyle w:val="Heading1"/>
        <w:spacing w:before="300" w:after="150"/>
        <w:rPr>
          <w:sz w:val="26"/>
          <w:szCs w:val="26"/>
        </w:rPr>
      </w:pPr>
      <w:r w:rsidRPr="00756DCD">
        <w:rPr>
          <w:sz w:val="26"/>
          <w:szCs w:val="26"/>
        </w:rPr>
        <w:t>Diagnostic Analysis</w:t>
      </w:r>
    </w:p>
    <w:p w14:paraId="733CA666" w14:textId="77777777" w:rsidR="00756DCD" w:rsidRPr="00756DCD" w:rsidRDefault="00756DCD" w:rsidP="00756DCD">
      <w:pPr>
        <w:pStyle w:val="Heading1"/>
        <w:spacing w:before="300" w:after="150"/>
        <w:rPr>
          <w:color w:val="000000" w:themeColor="text1"/>
          <w:sz w:val="26"/>
          <w:szCs w:val="26"/>
        </w:rPr>
      </w:pPr>
      <w:r w:rsidRPr="00756DCD">
        <w:rPr>
          <w:color w:val="000000" w:themeColor="text1"/>
          <w:sz w:val="26"/>
          <w:szCs w:val="26"/>
        </w:rPr>
        <w:t>The dashboard indicates efficient financial management and timely wage disbursement, as reflected by the 97.75% payment rate. However, the average employment of 16.21 days is substantially below the MGNREGA entitlement of up to 100 days per household, suggesting that employment opportunities and labour budget utilization can be further improved. The gap between the ₹16 Billion approved labour budget and the ₹65.62 Million expenditure also indicates that a significant portion of the available funds remains unutilized.</w:t>
      </w:r>
    </w:p>
    <w:p w14:paraId="78C89023" w14:textId="77777777" w:rsidR="00756DCD" w:rsidRPr="00756DCD" w:rsidRDefault="00756DCD" w:rsidP="00756DCD">
      <w:pPr>
        <w:pStyle w:val="Heading1"/>
        <w:spacing w:before="300" w:after="150"/>
        <w:rPr>
          <w:sz w:val="26"/>
          <w:szCs w:val="26"/>
        </w:rPr>
      </w:pPr>
    </w:p>
    <w:p w14:paraId="414E7CEF" w14:textId="77777777" w:rsidR="00756DCD" w:rsidRPr="00756DCD" w:rsidRDefault="00756DCD" w:rsidP="00756DCD">
      <w:pPr>
        <w:pStyle w:val="Heading1"/>
        <w:spacing w:before="300" w:after="150"/>
        <w:rPr>
          <w:sz w:val="26"/>
          <w:szCs w:val="26"/>
        </w:rPr>
      </w:pPr>
      <w:r w:rsidRPr="00756DCD">
        <w:rPr>
          <w:sz w:val="26"/>
          <w:szCs w:val="26"/>
        </w:rPr>
        <w:t>Predictive Analysis</w:t>
      </w:r>
    </w:p>
    <w:p w14:paraId="725ADC7F" w14:textId="0FBFF750" w:rsidR="00756DCD" w:rsidRPr="00756DCD" w:rsidRDefault="00756DCD" w:rsidP="00756DCD">
      <w:pPr>
        <w:pStyle w:val="Heading1"/>
        <w:spacing w:before="300" w:after="150"/>
        <w:rPr>
          <w:color w:val="000000" w:themeColor="text1"/>
          <w:sz w:val="26"/>
          <w:szCs w:val="26"/>
        </w:rPr>
      </w:pPr>
      <w:r w:rsidRPr="00756DCD">
        <w:rPr>
          <w:color w:val="000000" w:themeColor="text1"/>
          <w:sz w:val="26"/>
          <w:szCs w:val="26"/>
        </w:rPr>
        <w:t>I</w:t>
      </w:r>
      <w:r w:rsidRPr="00756DCD">
        <w:rPr>
          <w:color w:val="000000" w:themeColor="text1"/>
          <w:sz w:val="26"/>
          <w:szCs w:val="26"/>
        </w:rPr>
        <w:t>f current implementation trends continue, overall expenditure is expected to increase as more projects are sanctioned and executed. The consistently high payment efficiency is likely to encourage greater worker participation, while improved utilization of the approved labour budget could increase employment days and strengthen rural livelihoods in future reporting periods.</w:t>
      </w:r>
    </w:p>
    <w:p w14:paraId="345FB104" w14:textId="77777777" w:rsidR="00756DCD" w:rsidRPr="00756DCD" w:rsidRDefault="00756DCD" w:rsidP="00756DCD">
      <w:pPr>
        <w:pStyle w:val="Heading1"/>
        <w:spacing w:before="300" w:after="150"/>
        <w:rPr>
          <w:sz w:val="26"/>
          <w:szCs w:val="26"/>
        </w:rPr>
      </w:pPr>
      <w:r w:rsidRPr="00756DCD">
        <w:rPr>
          <w:sz w:val="26"/>
          <w:szCs w:val="26"/>
        </w:rPr>
        <w:t>Prescriptive Analysis</w:t>
      </w:r>
    </w:p>
    <w:p w14:paraId="5C78E065" w14:textId="77777777" w:rsidR="00756DCD" w:rsidRPr="00756DCD" w:rsidRDefault="00756DCD" w:rsidP="00756DCD">
      <w:pPr>
        <w:pStyle w:val="Heading1"/>
        <w:spacing w:before="300" w:after="150"/>
        <w:rPr>
          <w:color w:val="000000" w:themeColor="text1"/>
          <w:sz w:val="26"/>
          <w:szCs w:val="26"/>
        </w:rPr>
      </w:pPr>
      <w:r w:rsidRPr="00756DCD">
        <w:rPr>
          <w:color w:val="000000" w:themeColor="text1"/>
          <w:sz w:val="26"/>
          <w:szCs w:val="26"/>
        </w:rPr>
        <w:t>To enhance the effectiveness of the MGNREGA programme, administrators should focus on increasing labour-intensive works to improve the average employment days, accelerate utilization of the ₹16 Billion labour budget, maintain the 97.75% timely payment performance, and regularly monitor district-wise expenditure and employment indicators. Prioritizing low-performing districts and reallocating underutilized resources can help maximize employment generation, improve budget utilization, and achieve the scheme's rural development objectives.</w:t>
      </w:r>
    </w:p>
    <w:p w14:paraId="4AA6FAAC" w14:textId="64278DD4" w:rsidR="0077213A" w:rsidRDefault="00516DF4" w:rsidP="00756DCD">
      <w:pPr>
        <w:pStyle w:val="Heading1"/>
        <w:spacing w:before="300" w:after="150"/>
      </w:pPr>
      <w:r>
        <w:t>10. Conclusions</w:t>
      </w:r>
    </w:p>
    <w:p w14:paraId="02EB80F0" w14:textId="77777777" w:rsidR="0077213A" w:rsidRPr="002442AE" w:rsidRDefault="00516DF4">
      <w:pPr>
        <w:spacing w:after="120"/>
        <w:rPr>
          <w:sz w:val="26"/>
          <w:szCs w:val="26"/>
        </w:rPr>
      </w:pPr>
      <w:r w:rsidRPr="002442AE">
        <w:rPr>
          <w:sz w:val="26"/>
          <w:szCs w:val="26"/>
        </w:rPr>
        <w:t>The integration of Excel and Power BI proved effective for end-to-end analysis of MGNREGA scheme performance in Tamil Nadu — from raw district-wise records to an interactive, drillable dashboard that highlights expenditure trends, employment generation, wage efficiency, and work completion status to support rural development decision-making.</w:t>
      </w:r>
    </w:p>
    <w:sectPr w:rsidR="0077213A" w:rsidRPr="002442A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064E4"/>
    <w:multiLevelType w:val="hybridMultilevel"/>
    <w:tmpl w:val="B70E3070"/>
    <w:lvl w:ilvl="0" w:tplc="80D861AA">
      <w:start w:val="1"/>
      <w:numFmt w:val="bullet"/>
      <w:lvlText w:val="●"/>
      <w:lvlJc w:val="left"/>
      <w:pPr>
        <w:ind w:left="720" w:hanging="360"/>
      </w:pPr>
    </w:lvl>
    <w:lvl w:ilvl="1" w:tplc="2E54A0C8">
      <w:start w:val="1"/>
      <w:numFmt w:val="bullet"/>
      <w:lvlText w:val="○"/>
      <w:lvlJc w:val="left"/>
      <w:pPr>
        <w:ind w:left="1440" w:hanging="360"/>
      </w:pPr>
    </w:lvl>
    <w:lvl w:ilvl="2" w:tplc="C90081AE">
      <w:start w:val="1"/>
      <w:numFmt w:val="bullet"/>
      <w:lvlText w:val="■"/>
      <w:lvlJc w:val="left"/>
      <w:pPr>
        <w:ind w:left="2160" w:hanging="360"/>
      </w:pPr>
    </w:lvl>
    <w:lvl w:ilvl="3" w:tplc="565EC4F0">
      <w:start w:val="1"/>
      <w:numFmt w:val="bullet"/>
      <w:lvlText w:val="●"/>
      <w:lvlJc w:val="left"/>
      <w:pPr>
        <w:ind w:left="2880" w:hanging="360"/>
      </w:pPr>
    </w:lvl>
    <w:lvl w:ilvl="4" w:tplc="E3585A86">
      <w:start w:val="1"/>
      <w:numFmt w:val="bullet"/>
      <w:lvlText w:val="○"/>
      <w:lvlJc w:val="left"/>
      <w:pPr>
        <w:ind w:left="3600" w:hanging="360"/>
      </w:pPr>
    </w:lvl>
    <w:lvl w:ilvl="5" w:tplc="4192D368">
      <w:start w:val="1"/>
      <w:numFmt w:val="bullet"/>
      <w:lvlText w:val="■"/>
      <w:lvlJc w:val="left"/>
      <w:pPr>
        <w:ind w:left="4320" w:hanging="360"/>
      </w:pPr>
    </w:lvl>
    <w:lvl w:ilvl="6" w:tplc="C12EAE32">
      <w:start w:val="1"/>
      <w:numFmt w:val="bullet"/>
      <w:lvlText w:val="●"/>
      <w:lvlJc w:val="left"/>
      <w:pPr>
        <w:ind w:left="5040" w:hanging="360"/>
      </w:pPr>
    </w:lvl>
    <w:lvl w:ilvl="7" w:tplc="4C0C00BE">
      <w:start w:val="1"/>
      <w:numFmt w:val="bullet"/>
      <w:lvlText w:val="●"/>
      <w:lvlJc w:val="left"/>
      <w:pPr>
        <w:ind w:left="5760" w:hanging="360"/>
      </w:pPr>
    </w:lvl>
    <w:lvl w:ilvl="8" w:tplc="EFE8545C">
      <w:start w:val="1"/>
      <w:numFmt w:val="bullet"/>
      <w:lvlText w:val="●"/>
      <w:lvlJc w:val="left"/>
      <w:pPr>
        <w:ind w:left="6480" w:hanging="360"/>
      </w:pPr>
    </w:lvl>
  </w:abstractNum>
  <w:num w:numId="1" w16cid:durableId="231281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3A"/>
    <w:rsid w:val="00095E72"/>
    <w:rsid w:val="000A17DE"/>
    <w:rsid w:val="000F4CE8"/>
    <w:rsid w:val="001443BA"/>
    <w:rsid w:val="001B57A1"/>
    <w:rsid w:val="001D56FD"/>
    <w:rsid w:val="00211295"/>
    <w:rsid w:val="002442AE"/>
    <w:rsid w:val="0025445E"/>
    <w:rsid w:val="002962F6"/>
    <w:rsid w:val="002E277D"/>
    <w:rsid w:val="00332929"/>
    <w:rsid w:val="00366165"/>
    <w:rsid w:val="0038611E"/>
    <w:rsid w:val="0039605B"/>
    <w:rsid w:val="004957B6"/>
    <w:rsid w:val="004D7118"/>
    <w:rsid w:val="00516DF4"/>
    <w:rsid w:val="00563913"/>
    <w:rsid w:val="005732F4"/>
    <w:rsid w:val="00604D91"/>
    <w:rsid w:val="0069376D"/>
    <w:rsid w:val="0069575D"/>
    <w:rsid w:val="006B29B2"/>
    <w:rsid w:val="007152D8"/>
    <w:rsid w:val="00756DCD"/>
    <w:rsid w:val="0077213A"/>
    <w:rsid w:val="008371FE"/>
    <w:rsid w:val="009007CE"/>
    <w:rsid w:val="00962466"/>
    <w:rsid w:val="00A22C19"/>
    <w:rsid w:val="00A72C62"/>
    <w:rsid w:val="00AC1C25"/>
    <w:rsid w:val="00AE2682"/>
    <w:rsid w:val="00AF0187"/>
    <w:rsid w:val="00AF43F5"/>
    <w:rsid w:val="00B37B04"/>
    <w:rsid w:val="00B65A97"/>
    <w:rsid w:val="00B868AF"/>
    <w:rsid w:val="00B92CA1"/>
    <w:rsid w:val="00D5363C"/>
    <w:rsid w:val="00DC6122"/>
    <w:rsid w:val="00E47FC1"/>
    <w:rsid w:val="00E80F12"/>
    <w:rsid w:val="00E90499"/>
    <w:rsid w:val="00EC3A92"/>
    <w:rsid w:val="00F34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28EB7"/>
  <w15:docId w15:val="{EFD22425-D518-44E0-AA68-AA9CF701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14</Pages>
  <Words>2304</Words>
  <Characters>13137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Kumar</cp:lastModifiedBy>
  <cp:revision>16</cp:revision>
  <dcterms:created xsi:type="dcterms:W3CDTF">2026-07-23T13:47:00Z</dcterms:created>
  <dcterms:modified xsi:type="dcterms:W3CDTF">2026-07-23T14:00:00Z</dcterms:modified>
</cp:coreProperties>
</file>