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C710D0" w:rsidP="002A08F4">
      <w:pPr>
        <w:pStyle w:val="ListParagraph"/>
      </w:pPr>
      <w:r>
        <w:t xml:space="preserve">Human resources form the most important link to information security in </w:t>
      </w:r>
      <w:r w:rsidR="00295CDF">
        <w:t>The Electronics Department</w:t>
      </w:r>
      <w:r w:rsidR="00565F2E">
        <w:t>.</w:t>
      </w:r>
      <w:r>
        <w:t xml:space="preserve"> This includes </w:t>
      </w:r>
      <w:r w:rsidR="00DA2DE6">
        <w:t xml:space="preserve">employees, students, contractors, experimenters, and other </w:t>
      </w:r>
      <w:r w:rsidR="00ED7C42">
        <w:t xml:space="preserve">third party users, collectively called as </w:t>
      </w:r>
      <w:r w:rsidR="00DA2DE6">
        <w:t xml:space="preserve">users. </w:t>
      </w:r>
      <w:r w:rsidR="00ED7C42">
        <w:t>The purp</w:t>
      </w:r>
      <w:r w:rsidR="00D144A2">
        <w:t>ose of this policy is to ensure</w:t>
      </w:r>
      <w:r w:rsidR="00ED7C42">
        <w:t xml:space="preserve"> that the people in the department </w:t>
      </w:r>
      <w:r w:rsidR="00E4600D">
        <w:t>understand their responsibilities, and are suitable for the roles they are considered for, and to reduce the risk of security breaches.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189E" w:rsidP="000E189E">
      <w:pPr>
        <w:pStyle w:val="ListParagraph"/>
      </w:pPr>
      <w:r>
        <w:t>Th</w:t>
      </w:r>
      <w:r w:rsidR="00C02A2D">
        <w:t xml:space="preserve">is policy applies to all </w:t>
      </w:r>
      <w:r w:rsidR="00E4600D">
        <w:t>users of</w:t>
      </w:r>
      <w:r w:rsidR="00565F2E">
        <w:t xml:space="preserve"> the </w:t>
      </w:r>
      <w:r w:rsidR="00C02A2D">
        <w:t>NSCL Electronics</w:t>
      </w:r>
      <w:r>
        <w:t xml:space="preserve"> Department.</w:t>
      </w:r>
    </w:p>
    <w:p w:rsidR="0030055B" w:rsidRDefault="0030055B" w:rsidP="002A08F4">
      <w:pPr>
        <w:pStyle w:val="Heading1"/>
      </w:pPr>
      <w:r>
        <w:t>Definitions</w:t>
      </w:r>
    </w:p>
    <w:p w:rsidR="00C82207" w:rsidRPr="00FA750D" w:rsidRDefault="006603A0" w:rsidP="006603A0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  <w:r w:rsidR="00C82207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110CAB" w:rsidRDefault="00C03F30" w:rsidP="00110CAB">
      <w:pPr>
        <w:pStyle w:val="ListParagraph"/>
        <w:numPr>
          <w:ilvl w:val="1"/>
          <w:numId w:val="1"/>
        </w:numPr>
      </w:pPr>
      <w:r>
        <w:t xml:space="preserve">All </w:t>
      </w:r>
      <w:r w:rsidR="00E4600D">
        <w:t>users must be made aware of their roles and responsibilities, as described in the ISMS Manual, with respect to information security.</w:t>
      </w:r>
    </w:p>
    <w:p w:rsidR="00C72283" w:rsidRDefault="00BB54CF" w:rsidP="00AE7453">
      <w:pPr>
        <w:pStyle w:val="ListParagraph"/>
        <w:numPr>
          <w:ilvl w:val="1"/>
          <w:numId w:val="1"/>
        </w:numPr>
      </w:pPr>
      <w:r>
        <w:t xml:space="preserve">Criminal background checks for regular employees, temporary employees, and student employees must be carried out in accordance with relevant </w:t>
      </w:r>
      <w:r w:rsidR="002944AC">
        <w:t xml:space="preserve">NSCL and MSU policies, local and federal </w:t>
      </w:r>
      <w:r>
        <w:t xml:space="preserve">laws, regulations, and ethics. </w:t>
      </w:r>
    </w:p>
    <w:p w:rsidR="002944AC" w:rsidRDefault="00693D27" w:rsidP="00AE7453">
      <w:pPr>
        <w:pStyle w:val="ListParagraph"/>
        <w:numPr>
          <w:ilvl w:val="1"/>
          <w:numId w:val="1"/>
        </w:numPr>
      </w:pPr>
      <w:r w:rsidRPr="00295CDF">
        <w:t>All permanent, temporary, and student employees must sign confidentiality and non-disclosure agreement</w:t>
      </w:r>
      <w:r w:rsidR="004D7910" w:rsidRPr="00295CDF">
        <w:t>s</w:t>
      </w:r>
      <w:r w:rsidR="004D7910">
        <w:t xml:space="preserve"> for specified assets as requested.</w:t>
      </w:r>
    </w:p>
    <w:p w:rsidR="00693D27" w:rsidRDefault="00052E53" w:rsidP="00AE7453">
      <w:pPr>
        <w:pStyle w:val="ListParagraph"/>
        <w:numPr>
          <w:ilvl w:val="1"/>
          <w:numId w:val="1"/>
        </w:numPr>
      </w:pPr>
      <w:r>
        <w:t xml:space="preserve">Progressive discipline, as described in the employee contract, must be followed for employees that persistently </w:t>
      </w:r>
      <w:bookmarkStart w:id="0" w:name="_GoBack"/>
      <w:bookmarkEnd w:id="0"/>
      <w:r>
        <w:t>violate and breach security policies.</w:t>
      </w:r>
    </w:p>
    <w:p w:rsidR="00052E53" w:rsidRDefault="004D7910" w:rsidP="00AE7453">
      <w:pPr>
        <w:pStyle w:val="ListParagraph"/>
        <w:numPr>
          <w:ilvl w:val="1"/>
          <w:numId w:val="1"/>
        </w:numPr>
      </w:pPr>
      <w:r>
        <w:t>The</w:t>
      </w:r>
      <w:r w:rsidR="0082714C">
        <w:t xml:space="preserve"> employee’s</w:t>
      </w:r>
      <w:r w:rsidR="006E0D2F">
        <w:t xml:space="preserve"> supervisor is responsible for </w:t>
      </w:r>
      <w:r>
        <w:t>reviewing and updating</w:t>
      </w:r>
      <w:r w:rsidR="006E0D2F">
        <w:t xml:space="preserve"> access rights </w:t>
      </w:r>
      <w:r>
        <w:t>when employee roles change.</w:t>
      </w:r>
    </w:p>
    <w:p w:rsidR="009E0747" w:rsidRDefault="009E0747" w:rsidP="00AE7453">
      <w:pPr>
        <w:pStyle w:val="ListParagraph"/>
        <w:numPr>
          <w:ilvl w:val="1"/>
          <w:numId w:val="1"/>
        </w:numPr>
      </w:pPr>
      <w:r>
        <w:t xml:space="preserve">All employees, contractors, and third party users must return all of Electronics Department’s assets upon the termination of their employment, contract, or assignment. </w:t>
      </w:r>
    </w:p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87347E" w:rsidP="00BC56F0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FA750D">
        <w:rPr>
          <w:i/>
        </w:rPr>
        <w:t>0</w:t>
      </w:r>
      <w:r>
        <w:rPr>
          <w:i/>
        </w:rPr>
        <w:t>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D33D4C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Criminal Background Checks, </w:t>
      </w:r>
      <w:r w:rsidRPr="00D33D4C">
        <w:t>Human Resource</w:t>
      </w:r>
      <w:r w:rsidR="00F05D0B">
        <w:t>s</w:t>
      </w:r>
      <w:r>
        <w:t xml:space="preserve">, </w:t>
      </w:r>
      <w:r w:rsidRPr="00D33D4C">
        <w:t>Michigan State University</w:t>
      </w:r>
      <w:r>
        <w:t xml:space="preserve">, </w:t>
      </w:r>
      <w:hyperlink r:id="rId8" w:history="1">
        <w:r>
          <w:rPr>
            <w:rStyle w:val="Hyperlink"/>
          </w:rPr>
          <w:t>http://www.hr.msu.edu/documents/facacadpolproc/criminalChecks.htm</w:t>
        </w:r>
      </w:hyperlink>
    </w:p>
    <w:p w:rsidR="00D33D4C" w:rsidRDefault="00F05D0B" w:rsidP="00BC56F0">
      <w:pPr>
        <w:pStyle w:val="ListParagraph"/>
        <w:numPr>
          <w:ilvl w:val="1"/>
          <w:numId w:val="1"/>
        </w:numPr>
      </w:pPr>
      <w:r w:rsidRPr="00F05D0B">
        <w:rPr>
          <w:i/>
        </w:rPr>
        <w:t>Grievances, Discipline, and Complaints</w:t>
      </w:r>
      <w:r>
        <w:t xml:space="preserve">, </w:t>
      </w:r>
      <w:r w:rsidRPr="00D33D4C">
        <w:t>Human Resource</w:t>
      </w:r>
      <w:r>
        <w:t xml:space="preserve">s, </w:t>
      </w:r>
      <w:r w:rsidRPr="00D33D4C">
        <w:t>Michigan State University</w:t>
      </w:r>
      <w:r>
        <w:t xml:space="preserve">, </w:t>
      </w:r>
      <w:hyperlink r:id="rId9" w:history="1">
        <w:r>
          <w:rPr>
            <w:rStyle w:val="Hyperlink"/>
          </w:rPr>
          <w:t>http://www.hr.msu.edu/complaints/index.htm</w:t>
        </w:r>
      </w:hyperlink>
    </w:p>
    <w:p w:rsidR="00F05D0B" w:rsidRDefault="00A233FA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Termination-Separation Checklist, </w:t>
      </w:r>
      <w:r w:rsidRPr="00D33D4C">
        <w:t>Human Resource</w:t>
      </w:r>
      <w:r>
        <w:t xml:space="preserve">s, </w:t>
      </w:r>
      <w:r w:rsidRPr="00D33D4C">
        <w:t>Michigan State University</w:t>
      </w:r>
      <w:r>
        <w:t xml:space="preserve">, </w:t>
      </w:r>
      <w:hyperlink r:id="rId10" w:history="1">
        <w:r>
          <w:rPr>
            <w:rStyle w:val="Hyperlink"/>
          </w:rPr>
          <w:t>http://www.hr.msu.edu/termsep/termsep_docs/TerminationChecklist.pdf</w:t>
        </w:r>
      </w:hyperlink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lastRenderedPageBreak/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F7" w:rsidRDefault="00CE78F7" w:rsidP="00FF7BA7">
      <w:r>
        <w:separator/>
      </w:r>
    </w:p>
  </w:endnote>
  <w:endnote w:type="continuationSeparator" w:id="0">
    <w:p w:rsidR="00CE78F7" w:rsidRDefault="00CE78F7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 w:rsidP="00474AB6">
    <w:pPr>
      <w:rPr>
        <w:sz w:val="20"/>
      </w:rPr>
    </w:pPr>
  </w:p>
  <w:p w:rsidR="00F3795A" w:rsidRDefault="00CE78F7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502046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502046" w:rsidRPr="00BB7DEC">
          <w:rPr>
            <w:sz w:val="20"/>
          </w:rPr>
          <w:fldChar w:fldCharType="separate"/>
        </w:r>
        <w:r w:rsidR="00295CDF">
          <w:rPr>
            <w:noProof/>
            <w:sz w:val="20"/>
          </w:rPr>
          <w:t>2</w:t>
        </w:r>
        <w:r w:rsidR="00502046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502046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502046" w:rsidRPr="00BB7DEC">
          <w:rPr>
            <w:sz w:val="20"/>
          </w:rPr>
          <w:fldChar w:fldCharType="separate"/>
        </w:r>
        <w:r w:rsidR="00295CDF">
          <w:rPr>
            <w:noProof/>
            <w:sz w:val="20"/>
          </w:rPr>
          <w:t>2</w:t>
        </w:r>
        <w:r w:rsidR="00502046"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rPr>
        <w:sz w:val="20"/>
      </w:rPr>
    </w:pPr>
  </w:p>
  <w:p w:rsidR="00F3795A" w:rsidRDefault="00CE78F7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F3795A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502046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502046" w:rsidRPr="00BB7DEC">
          <w:rPr>
            <w:sz w:val="20"/>
          </w:rPr>
          <w:fldChar w:fldCharType="separate"/>
        </w:r>
        <w:r w:rsidR="00295CDF">
          <w:rPr>
            <w:noProof/>
            <w:sz w:val="20"/>
          </w:rPr>
          <w:t>1</w:t>
        </w:r>
        <w:r w:rsidR="00502046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502046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502046" w:rsidRPr="00BB7DEC">
          <w:rPr>
            <w:sz w:val="20"/>
          </w:rPr>
          <w:fldChar w:fldCharType="separate"/>
        </w:r>
        <w:r w:rsidR="00295CDF">
          <w:rPr>
            <w:noProof/>
            <w:sz w:val="20"/>
          </w:rPr>
          <w:t>2</w:t>
        </w:r>
        <w:r w:rsidR="00502046"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F7" w:rsidRDefault="00CE78F7" w:rsidP="00FF7BA7">
      <w:r>
        <w:separator/>
      </w:r>
    </w:p>
  </w:footnote>
  <w:footnote w:type="continuationSeparator" w:id="0">
    <w:p w:rsidR="00CE78F7" w:rsidRDefault="00CE78F7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230"/>
      <w:gridCol w:w="1140"/>
      <w:gridCol w:w="2370"/>
    </w:tblGrid>
    <w:tr w:rsidR="00F3795A" w:rsidTr="006603A0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4D26B55" wp14:editId="576C7544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6DBA64A" wp14:editId="638756FF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EE-ISMS-P</w:t>
          </w:r>
          <w:r w:rsidR="008347CB">
            <w:rPr>
              <w:rFonts w:ascii="Arial" w:hAnsi="Arial" w:cs="Arial"/>
              <w:b/>
              <w:sz w:val="22"/>
              <w:szCs w:val="22"/>
            </w:rPr>
            <w:t>0</w:t>
          </w:r>
          <w:r w:rsidR="00FE4601">
            <w:rPr>
              <w:rFonts w:ascii="Arial" w:hAnsi="Arial" w:cs="Arial"/>
              <w:b/>
              <w:sz w:val="22"/>
              <w:szCs w:val="22"/>
            </w:rPr>
            <w:t>8</w:t>
          </w:r>
          <w:r w:rsidR="00EC1575">
            <w:rPr>
              <w:rFonts w:ascii="Arial" w:hAnsi="Arial" w:cs="Arial"/>
              <w:b/>
              <w:sz w:val="22"/>
              <w:szCs w:val="22"/>
            </w:rPr>
            <w:t>01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51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295CDF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295CDF">
            <w:rPr>
              <w:rFonts w:ascii="Arial" w:hAnsi="Arial" w:cs="Arial"/>
              <w:szCs w:val="24"/>
            </w:rPr>
            <w:t>Argus Human Resource Security</w:t>
          </w:r>
          <w:r w:rsidR="00923232">
            <w:rPr>
              <w:rFonts w:ascii="Arial" w:hAnsi="Arial" w:cs="Arial"/>
              <w:szCs w:val="24"/>
            </w:rPr>
            <w:t xml:space="preserve"> </w:t>
          </w:r>
          <w:r>
            <w:rPr>
              <w:rFonts w:ascii="Arial" w:hAnsi="Arial" w:cs="Arial"/>
              <w:szCs w:val="24"/>
            </w:rPr>
            <w:t>Policy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C3B62"/>
    <w:rsid w:val="000E189E"/>
    <w:rsid w:val="000F6A2E"/>
    <w:rsid w:val="00110CAB"/>
    <w:rsid w:val="001405F5"/>
    <w:rsid w:val="00144856"/>
    <w:rsid w:val="001A5F83"/>
    <w:rsid w:val="001B77A9"/>
    <w:rsid w:val="001C4892"/>
    <w:rsid w:val="001C5E2B"/>
    <w:rsid w:val="00277818"/>
    <w:rsid w:val="00282B0D"/>
    <w:rsid w:val="002944AC"/>
    <w:rsid w:val="00295CDF"/>
    <w:rsid w:val="002A08F4"/>
    <w:rsid w:val="002D4588"/>
    <w:rsid w:val="0030055B"/>
    <w:rsid w:val="00371B2F"/>
    <w:rsid w:val="00375E14"/>
    <w:rsid w:val="00383568"/>
    <w:rsid w:val="003C7115"/>
    <w:rsid w:val="003D475D"/>
    <w:rsid w:val="003E3524"/>
    <w:rsid w:val="0043657C"/>
    <w:rsid w:val="004670E4"/>
    <w:rsid w:val="00474AB6"/>
    <w:rsid w:val="004D7910"/>
    <w:rsid w:val="004E2E6A"/>
    <w:rsid w:val="00502046"/>
    <w:rsid w:val="00542117"/>
    <w:rsid w:val="00543A97"/>
    <w:rsid w:val="00556890"/>
    <w:rsid w:val="00565F2E"/>
    <w:rsid w:val="00611660"/>
    <w:rsid w:val="00617D01"/>
    <w:rsid w:val="00633AD1"/>
    <w:rsid w:val="006603A0"/>
    <w:rsid w:val="00670CD9"/>
    <w:rsid w:val="00693D27"/>
    <w:rsid w:val="006D31EC"/>
    <w:rsid w:val="006E0D2F"/>
    <w:rsid w:val="006E78F9"/>
    <w:rsid w:val="007327B3"/>
    <w:rsid w:val="0073591C"/>
    <w:rsid w:val="007370F1"/>
    <w:rsid w:val="0080055B"/>
    <w:rsid w:val="008156F8"/>
    <w:rsid w:val="00825D8E"/>
    <w:rsid w:val="0082714C"/>
    <w:rsid w:val="008347CB"/>
    <w:rsid w:val="0087347E"/>
    <w:rsid w:val="00882447"/>
    <w:rsid w:val="008C2137"/>
    <w:rsid w:val="008D5C4F"/>
    <w:rsid w:val="00910917"/>
    <w:rsid w:val="00913DBF"/>
    <w:rsid w:val="00923232"/>
    <w:rsid w:val="00963EDD"/>
    <w:rsid w:val="009776C8"/>
    <w:rsid w:val="009B4B9F"/>
    <w:rsid w:val="009E0747"/>
    <w:rsid w:val="00A11374"/>
    <w:rsid w:val="00A233FA"/>
    <w:rsid w:val="00A95EF6"/>
    <w:rsid w:val="00AD3DC8"/>
    <w:rsid w:val="00AE7453"/>
    <w:rsid w:val="00AF06ED"/>
    <w:rsid w:val="00B514BA"/>
    <w:rsid w:val="00B61303"/>
    <w:rsid w:val="00B827FC"/>
    <w:rsid w:val="00B8430C"/>
    <w:rsid w:val="00B84A7A"/>
    <w:rsid w:val="00BB54CF"/>
    <w:rsid w:val="00BB7DEC"/>
    <w:rsid w:val="00BC56F0"/>
    <w:rsid w:val="00BD25FE"/>
    <w:rsid w:val="00BD4716"/>
    <w:rsid w:val="00C02A2D"/>
    <w:rsid w:val="00C03F30"/>
    <w:rsid w:val="00C34921"/>
    <w:rsid w:val="00C648A3"/>
    <w:rsid w:val="00C710D0"/>
    <w:rsid w:val="00C72283"/>
    <w:rsid w:val="00C76BF7"/>
    <w:rsid w:val="00C82207"/>
    <w:rsid w:val="00C955A7"/>
    <w:rsid w:val="00CA7DD1"/>
    <w:rsid w:val="00CC44B2"/>
    <w:rsid w:val="00CD7F99"/>
    <w:rsid w:val="00CE1C50"/>
    <w:rsid w:val="00CE78F7"/>
    <w:rsid w:val="00D0462F"/>
    <w:rsid w:val="00D14082"/>
    <w:rsid w:val="00D144A2"/>
    <w:rsid w:val="00D33D4C"/>
    <w:rsid w:val="00D40075"/>
    <w:rsid w:val="00D43429"/>
    <w:rsid w:val="00D52395"/>
    <w:rsid w:val="00D546BC"/>
    <w:rsid w:val="00DA2DE6"/>
    <w:rsid w:val="00DB29F0"/>
    <w:rsid w:val="00E10E5D"/>
    <w:rsid w:val="00E4600D"/>
    <w:rsid w:val="00E47697"/>
    <w:rsid w:val="00E53992"/>
    <w:rsid w:val="00E75B87"/>
    <w:rsid w:val="00E77334"/>
    <w:rsid w:val="00E92262"/>
    <w:rsid w:val="00EA13CF"/>
    <w:rsid w:val="00EC1575"/>
    <w:rsid w:val="00ED7C42"/>
    <w:rsid w:val="00F05D0B"/>
    <w:rsid w:val="00F3795A"/>
    <w:rsid w:val="00F4182C"/>
    <w:rsid w:val="00F50B80"/>
    <w:rsid w:val="00F81062"/>
    <w:rsid w:val="00F97DE3"/>
    <w:rsid w:val="00FA750D"/>
    <w:rsid w:val="00FE4601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.msu.edu/documents/facacadpolproc/criminalChecks.ht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hr.msu.edu/termsep/termsep_docs/TerminationCheck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r.msu.edu/complaints/index.ht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B447F"/>
    <w:rsid w:val="001D2D36"/>
    <w:rsid w:val="002026A5"/>
    <w:rsid w:val="00502C55"/>
    <w:rsid w:val="00620116"/>
    <w:rsid w:val="006E4E25"/>
    <w:rsid w:val="007334E3"/>
    <w:rsid w:val="008502F3"/>
    <w:rsid w:val="0086586B"/>
    <w:rsid w:val="00A34D55"/>
    <w:rsid w:val="00A93352"/>
    <w:rsid w:val="00BC73C5"/>
    <w:rsid w:val="00C160A0"/>
    <w:rsid w:val="00CD79CC"/>
    <w:rsid w:val="00D013FA"/>
    <w:rsid w:val="00DF7AF9"/>
    <w:rsid w:val="00E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48</cp:revision>
  <dcterms:created xsi:type="dcterms:W3CDTF">2011-02-10T15:36:00Z</dcterms:created>
  <dcterms:modified xsi:type="dcterms:W3CDTF">2012-01-17T09:17:00Z</dcterms:modified>
</cp:coreProperties>
</file>