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8"/>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CE4FC0" w:rsidP="00CE4FC0">
            <w:r w:rsidRPr="00CE4FC0">
              <w:rPr>
                <w:sz w:val="36"/>
              </w:rPr>
              <w:t>National 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9"/>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B71AA1" w:rsidP="00CE4FC0">
      <w:pPr>
        <w:pStyle w:val="Title"/>
        <w:rPr>
          <w:rStyle w:val="BookTitle"/>
        </w:rPr>
      </w:pPr>
      <w:r>
        <w:rPr>
          <w:rStyle w:val="BookTitle"/>
        </w:rPr>
        <w:t>Project Management Plan</w:t>
      </w:r>
    </w:p>
    <w:p w:rsidR="00CE4FC0" w:rsidRDefault="00CE4FC0" w:rsidP="00CE4FC0"/>
    <w:p w:rsidR="00CE4FC0" w:rsidRPr="00CE4FC0" w:rsidRDefault="00CE4FC0" w:rsidP="00CE4FC0"/>
    <w:tbl>
      <w:tblPr>
        <w:tblStyle w:val="TableGrid"/>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insideH w:val="single" w:sz="4" w:space="0" w:color="DDDDDD" w:themeColor="accent1"/>
          <w:insideV w:val="single" w:sz="4" w:space="0" w:color="DDDDDD" w:themeColor="accent1"/>
        </w:tblBorders>
        <w:tblLook w:val="04A0"/>
      </w:tblPr>
      <w:tblGrid>
        <w:gridCol w:w="1722"/>
        <w:gridCol w:w="5682"/>
      </w:tblGrid>
      <w:tr w:rsidR="00CE4FC0" w:rsidTr="00950A12">
        <w:trPr>
          <w:trHeight w:val="286"/>
        </w:trPr>
        <w:tc>
          <w:tcPr>
            <w:tcW w:w="1722" w:type="dxa"/>
            <w:tcBorders>
              <w:bottom w:val="single" w:sz="4" w:space="0" w:color="DDDDDD" w:themeColor="accent1"/>
            </w:tcBorders>
          </w:tcPr>
          <w:p w:rsidR="00CE4FC0" w:rsidRDefault="00CE4FC0" w:rsidP="00CE4FC0"/>
        </w:tc>
        <w:tc>
          <w:tcPr>
            <w:tcW w:w="5682" w:type="dxa"/>
          </w:tcPr>
          <w:p w:rsidR="00CE4FC0" w:rsidRDefault="00CE4FC0" w:rsidP="00CE4FC0"/>
        </w:tc>
      </w:tr>
      <w:tr w:rsidR="00CE4FC0" w:rsidTr="00950A12">
        <w:trPr>
          <w:trHeight w:val="286"/>
        </w:trPr>
        <w:tc>
          <w:tcPr>
            <w:tcW w:w="1722" w:type="dxa"/>
            <w:shd w:val="clear" w:color="auto" w:fill="FFFFFF" w:themeFill="background1"/>
          </w:tcPr>
          <w:p w:rsidR="00CE4FC0" w:rsidRDefault="00CE4FC0" w:rsidP="00CE4FC0">
            <w:r>
              <w:t>Project Name</w:t>
            </w:r>
          </w:p>
        </w:tc>
        <w:tc>
          <w:tcPr>
            <w:tcW w:w="5682" w:type="dxa"/>
          </w:tcPr>
          <w:p w:rsidR="00CE4FC0" w:rsidRDefault="00B71AA1" w:rsidP="00CE4FC0">
            <w:r>
              <w:t>Formal Software Engineering Processes</w:t>
            </w:r>
          </w:p>
        </w:tc>
      </w:tr>
      <w:tr w:rsidR="00CE4FC0" w:rsidTr="00950A12">
        <w:trPr>
          <w:trHeight w:val="286"/>
        </w:trPr>
        <w:tc>
          <w:tcPr>
            <w:tcW w:w="1722" w:type="dxa"/>
            <w:shd w:val="clear" w:color="auto" w:fill="FFFFFF" w:themeFill="background1"/>
          </w:tcPr>
          <w:p w:rsidR="00CE4FC0" w:rsidRDefault="00CE4FC0" w:rsidP="00CE4FC0">
            <w:r>
              <w:t>Project Code</w:t>
            </w:r>
          </w:p>
        </w:tc>
        <w:tc>
          <w:tcPr>
            <w:tcW w:w="5682" w:type="dxa"/>
          </w:tcPr>
          <w:p w:rsidR="00CE4FC0" w:rsidRDefault="00B71AA1" w:rsidP="00CE4FC0">
            <w:r>
              <w:t>FSEP</w:t>
            </w:r>
          </w:p>
        </w:tc>
      </w:tr>
      <w:tr w:rsidR="00CE4FC0" w:rsidTr="00950A12">
        <w:trPr>
          <w:trHeight w:val="286"/>
        </w:trPr>
        <w:tc>
          <w:tcPr>
            <w:tcW w:w="1722" w:type="dxa"/>
            <w:shd w:val="clear" w:color="auto" w:fill="FFFFFF" w:themeFill="background1"/>
          </w:tcPr>
          <w:p w:rsidR="00CE4FC0" w:rsidRDefault="00CE4FC0" w:rsidP="00CE4FC0">
            <w:r>
              <w:t>Account</w:t>
            </w:r>
          </w:p>
        </w:tc>
        <w:tc>
          <w:tcPr>
            <w:tcW w:w="5682" w:type="dxa"/>
          </w:tcPr>
          <w:p w:rsidR="00CE4FC0" w:rsidRDefault="00CE4FC0" w:rsidP="00CE4FC0"/>
        </w:tc>
      </w:tr>
      <w:tr w:rsidR="00CE4FC0" w:rsidTr="00950A12">
        <w:trPr>
          <w:trHeight w:val="286"/>
        </w:trPr>
        <w:tc>
          <w:tcPr>
            <w:tcW w:w="1722" w:type="dxa"/>
            <w:shd w:val="clear" w:color="auto" w:fill="FFFFFF" w:themeFill="background1"/>
          </w:tcPr>
          <w:p w:rsidR="00CE4FC0" w:rsidRDefault="00CE4FC0" w:rsidP="00CE4FC0">
            <w:r>
              <w:t>Department</w:t>
            </w:r>
          </w:p>
        </w:tc>
        <w:tc>
          <w:tcPr>
            <w:tcW w:w="5682" w:type="dxa"/>
          </w:tcPr>
          <w:p w:rsidR="00CE4FC0" w:rsidRDefault="00B71AA1" w:rsidP="00CE4FC0">
            <w:r>
              <w:t>EE</w:t>
            </w:r>
          </w:p>
        </w:tc>
      </w:tr>
      <w:tr w:rsidR="00CE4FC0" w:rsidTr="00950A12">
        <w:trPr>
          <w:trHeight w:val="286"/>
        </w:trPr>
        <w:tc>
          <w:tcPr>
            <w:tcW w:w="1722" w:type="dxa"/>
            <w:shd w:val="clear" w:color="auto" w:fill="FFFFFF" w:themeFill="background1"/>
          </w:tcPr>
          <w:p w:rsidR="00CE4FC0" w:rsidRDefault="00CE4FC0" w:rsidP="00CE4FC0">
            <w:r>
              <w:t>Project Manager</w:t>
            </w:r>
          </w:p>
        </w:tc>
        <w:tc>
          <w:tcPr>
            <w:tcW w:w="5682" w:type="dxa"/>
          </w:tcPr>
          <w:p w:rsidR="00CE4FC0" w:rsidRDefault="00B71AA1" w:rsidP="00CE4FC0">
            <w:proofErr w:type="spellStart"/>
            <w:r>
              <w:t>Vasu</w:t>
            </w:r>
            <w:proofErr w:type="spellEnd"/>
            <w:r>
              <w:t xml:space="preserve"> V</w:t>
            </w:r>
          </w:p>
        </w:tc>
      </w:tr>
      <w:tr w:rsidR="004B5D3A" w:rsidTr="00CE4FC0">
        <w:trPr>
          <w:trHeight w:val="286"/>
        </w:trPr>
        <w:tc>
          <w:tcPr>
            <w:tcW w:w="1722" w:type="dxa"/>
          </w:tcPr>
          <w:p w:rsidR="004B5D3A" w:rsidRDefault="004B5D3A" w:rsidP="00CE4FC0"/>
        </w:tc>
        <w:tc>
          <w:tcPr>
            <w:tcW w:w="5682" w:type="dxa"/>
          </w:tcPr>
          <w:p w:rsidR="004B5D3A" w:rsidRDefault="004B5D3A" w:rsidP="00CE4FC0"/>
        </w:tc>
      </w:tr>
    </w:tbl>
    <w:p w:rsidR="00CE4FC0" w:rsidRDefault="00CE4FC0" w:rsidP="00CE4FC0"/>
    <w:p w:rsidR="00CE4FC0" w:rsidRDefault="00CE4FC0"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B71AA1" w:rsidP="00CE4FC0">
            <w:proofErr w:type="spellStart"/>
            <w:r>
              <w:t>Vasu</w:t>
            </w:r>
            <w:proofErr w:type="spellEnd"/>
            <w:r>
              <w:t xml:space="preserve"> V</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B71AA1" w:rsidP="00CE4FC0">
            <w:r>
              <w:t>John V</w:t>
            </w:r>
          </w:p>
        </w:tc>
        <w:tc>
          <w:tcPr>
            <w:tcW w:w="2718" w:type="dxa"/>
            <w:vAlign w:val="center"/>
          </w:tcPr>
          <w:p w:rsidR="00CE4FC0" w:rsidRDefault="00CE4FC0" w:rsidP="00CE4FC0"/>
        </w:tc>
        <w:tc>
          <w:tcPr>
            <w:tcW w:w="1800" w:type="dxa"/>
            <w:vAlign w:val="center"/>
          </w:tcPr>
          <w:p w:rsidR="00CE4FC0" w:rsidRDefault="00CE4FC0" w:rsidP="00CE4FC0"/>
        </w:tc>
      </w:tr>
    </w:tbl>
    <w:p w:rsidR="00362A2D" w:rsidRDefault="00362A2D" w:rsidP="00CE4FC0"/>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B71AA1" w:rsidP="00950A12">
            <w:r>
              <w:t>1.0</w:t>
            </w:r>
          </w:p>
        </w:tc>
        <w:tc>
          <w:tcPr>
            <w:tcW w:w="1170" w:type="dxa"/>
          </w:tcPr>
          <w:p w:rsidR="00950A12" w:rsidRDefault="00B71AA1" w:rsidP="00950A12">
            <w:r>
              <w:t>7/20/09</w:t>
            </w:r>
          </w:p>
        </w:tc>
        <w:tc>
          <w:tcPr>
            <w:tcW w:w="1440" w:type="dxa"/>
          </w:tcPr>
          <w:p w:rsidR="00950A12" w:rsidRDefault="00B71AA1" w:rsidP="00950A12">
            <w:proofErr w:type="spellStart"/>
            <w:r>
              <w:t>Vasu</w:t>
            </w:r>
            <w:proofErr w:type="spellEnd"/>
            <w:r>
              <w:t xml:space="preserve"> V</w:t>
            </w:r>
          </w:p>
        </w:tc>
        <w:tc>
          <w:tcPr>
            <w:tcW w:w="5778" w:type="dxa"/>
          </w:tcPr>
          <w:p w:rsidR="00950A12" w:rsidRDefault="00B71AA1" w:rsidP="00950A12">
            <w:r>
              <w:t>Initial</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950A12" w:rsidRPr="00950A12" w:rsidRDefault="00950A12" w:rsidP="00950A12"/>
    <w:p w:rsidR="00950A12" w:rsidRPr="00A049B6" w:rsidRDefault="00950A12">
      <w:pPr>
        <w:rPr>
          <w:u w:val="single"/>
        </w:rPr>
      </w:pPr>
      <w:r>
        <w:br w:type="page"/>
      </w:r>
    </w:p>
    <w:p w:rsidR="00950A12" w:rsidRDefault="00A049B6" w:rsidP="00A049B6">
      <w:pPr>
        <w:pStyle w:val="Title2"/>
      </w:pPr>
      <w:r>
        <w:lastRenderedPageBreak/>
        <w:t>Table of Contents</w:t>
      </w:r>
    </w:p>
    <w:p w:rsidR="00C8639E" w:rsidRDefault="001736A3">
      <w:pPr>
        <w:pStyle w:val="TOC1"/>
        <w:tabs>
          <w:tab w:val="left" w:pos="440"/>
          <w:tab w:val="right" w:leader="dot" w:pos="9350"/>
        </w:tabs>
        <w:rPr>
          <w:rFonts w:eastAsiaTheme="minorEastAsia"/>
          <w:noProof/>
        </w:rPr>
      </w:pPr>
      <w:r>
        <w:fldChar w:fldCharType="begin"/>
      </w:r>
      <w:r w:rsidR="00A049B6">
        <w:instrText xml:space="preserve"> TOC \o "1-3" \h \z \u </w:instrText>
      </w:r>
      <w:r>
        <w:fldChar w:fldCharType="separate"/>
      </w:r>
      <w:hyperlink w:anchor="_Toc239143402" w:history="1">
        <w:r w:rsidR="00C8639E" w:rsidRPr="00037296">
          <w:rPr>
            <w:rStyle w:val="Hyperlink"/>
            <w:noProof/>
          </w:rPr>
          <w:t>1</w:t>
        </w:r>
        <w:r w:rsidR="00C8639E">
          <w:rPr>
            <w:rFonts w:eastAsiaTheme="minorEastAsia"/>
            <w:noProof/>
          </w:rPr>
          <w:tab/>
        </w:r>
        <w:r w:rsidR="00C8639E" w:rsidRPr="00037296">
          <w:rPr>
            <w:rStyle w:val="Hyperlink"/>
            <w:noProof/>
          </w:rPr>
          <w:t>Project Overview</w:t>
        </w:r>
        <w:r w:rsidR="00C8639E">
          <w:rPr>
            <w:noProof/>
            <w:webHidden/>
          </w:rPr>
          <w:tab/>
        </w:r>
        <w:r>
          <w:rPr>
            <w:noProof/>
            <w:webHidden/>
          </w:rPr>
          <w:fldChar w:fldCharType="begin"/>
        </w:r>
        <w:r w:rsidR="00C8639E">
          <w:rPr>
            <w:noProof/>
            <w:webHidden/>
          </w:rPr>
          <w:instrText xml:space="preserve"> PAGEREF _Toc239143402 \h </w:instrText>
        </w:r>
        <w:r>
          <w:rPr>
            <w:noProof/>
            <w:webHidden/>
          </w:rPr>
        </w:r>
        <w:r>
          <w:rPr>
            <w:noProof/>
            <w:webHidden/>
          </w:rPr>
          <w:fldChar w:fldCharType="separate"/>
        </w:r>
        <w:r w:rsidR="00C8639E">
          <w:rPr>
            <w:noProof/>
            <w:webHidden/>
          </w:rPr>
          <w:t>5</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03" w:history="1">
        <w:r w:rsidR="00C8639E" w:rsidRPr="00037296">
          <w:rPr>
            <w:rStyle w:val="Hyperlink"/>
            <w:noProof/>
          </w:rPr>
          <w:t>1.1</w:t>
        </w:r>
        <w:r w:rsidR="00C8639E">
          <w:rPr>
            <w:rFonts w:eastAsiaTheme="minorEastAsia"/>
            <w:noProof/>
          </w:rPr>
          <w:tab/>
        </w:r>
        <w:r w:rsidR="00C8639E" w:rsidRPr="00037296">
          <w:rPr>
            <w:rStyle w:val="Hyperlink"/>
            <w:noProof/>
          </w:rPr>
          <w:t>Introduction</w:t>
        </w:r>
        <w:r w:rsidR="00C8639E">
          <w:rPr>
            <w:noProof/>
            <w:webHidden/>
          </w:rPr>
          <w:tab/>
        </w:r>
        <w:r>
          <w:rPr>
            <w:noProof/>
            <w:webHidden/>
          </w:rPr>
          <w:fldChar w:fldCharType="begin"/>
        </w:r>
        <w:r w:rsidR="00C8639E">
          <w:rPr>
            <w:noProof/>
            <w:webHidden/>
          </w:rPr>
          <w:instrText xml:space="preserve"> PAGEREF _Toc239143403 \h </w:instrText>
        </w:r>
        <w:r>
          <w:rPr>
            <w:noProof/>
            <w:webHidden/>
          </w:rPr>
        </w:r>
        <w:r>
          <w:rPr>
            <w:noProof/>
            <w:webHidden/>
          </w:rPr>
          <w:fldChar w:fldCharType="separate"/>
        </w:r>
        <w:r w:rsidR="00C8639E">
          <w:rPr>
            <w:noProof/>
            <w:webHidden/>
          </w:rPr>
          <w:t>5</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04" w:history="1">
        <w:r w:rsidR="00C8639E" w:rsidRPr="00037296">
          <w:rPr>
            <w:rStyle w:val="Hyperlink"/>
            <w:noProof/>
          </w:rPr>
          <w:t>1.2</w:t>
        </w:r>
        <w:r w:rsidR="00C8639E">
          <w:rPr>
            <w:rFonts w:eastAsiaTheme="minorEastAsia"/>
            <w:noProof/>
          </w:rPr>
          <w:tab/>
        </w:r>
        <w:r w:rsidR="00C8639E" w:rsidRPr="00037296">
          <w:rPr>
            <w:rStyle w:val="Hyperlink"/>
            <w:noProof/>
          </w:rPr>
          <w:t>Business Need</w:t>
        </w:r>
        <w:r w:rsidR="00C8639E">
          <w:rPr>
            <w:noProof/>
            <w:webHidden/>
          </w:rPr>
          <w:tab/>
        </w:r>
        <w:r>
          <w:rPr>
            <w:noProof/>
            <w:webHidden/>
          </w:rPr>
          <w:fldChar w:fldCharType="begin"/>
        </w:r>
        <w:r w:rsidR="00C8639E">
          <w:rPr>
            <w:noProof/>
            <w:webHidden/>
          </w:rPr>
          <w:instrText xml:space="preserve"> PAGEREF _Toc239143404 \h </w:instrText>
        </w:r>
        <w:r>
          <w:rPr>
            <w:noProof/>
            <w:webHidden/>
          </w:rPr>
        </w:r>
        <w:r>
          <w:rPr>
            <w:noProof/>
            <w:webHidden/>
          </w:rPr>
          <w:fldChar w:fldCharType="separate"/>
        </w:r>
        <w:r w:rsidR="00C8639E">
          <w:rPr>
            <w:noProof/>
            <w:webHidden/>
          </w:rPr>
          <w:t>5</w:t>
        </w:r>
        <w:r>
          <w:rPr>
            <w:noProof/>
            <w:webHidden/>
          </w:rPr>
          <w:fldChar w:fldCharType="end"/>
        </w:r>
      </w:hyperlink>
    </w:p>
    <w:p w:rsidR="00C8639E" w:rsidRDefault="001736A3">
      <w:pPr>
        <w:pStyle w:val="TOC1"/>
        <w:tabs>
          <w:tab w:val="left" w:pos="440"/>
          <w:tab w:val="right" w:leader="dot" w:pos="9350"/>
        </w:tabs>
        <w:rPr>
          <w:rFonts w:eastAsiaTheme="minorEastAsia"/>
          <w:noProof/>
        </w:rPr>
      </w:pPr>
      <w:hyperlink w:anchor="_Toc239143405" w:history="1">
        <w:r w:rsidR="00C8639E" w:rsidRPr="00037296">
          <w:rPr>
            <w:rStyle w:val="Hyperlink"/>
            <w:noProof/>
          </w:rPr>
          <w:t>2</w:t>
        </w:r>
        <w:r w:rsidR="00C8639E">
          <w:rPr>
            <w:rFonts w:eastAsiaTheme="minorEastAsia"/>
            <w:noProof/>
          </w:rPr>
          <w:tab/>
        </w:r>
        <w:r w:rsidR="00C8639E" w:rsidRPr="00037296">
          <w:rPr>
            <w:rStyle w:val="Hyperlink"/>
            <w:noProof/>
          </w:rPr>
          <w:t>Scope</w:t>
        </w:r>
        <w:r w:rsidR="00C8639E">
          <w:rPr>
            <w:noProof/>
            <w:webHidden/>
          </w:rPr>
          <w:tab/>
        </w:r>
        <w:r>
          <w:rPr>
            <w:noProof/>
            <w:webHidden/>
          </w:rPr>
          <w:fldChar w:fldCharType="begin"/>
        </w:r>
        <w:r w:rsidR="00C8639E">
          <w:rPr>
            <w:noProof/>
            <w:webHidden/>
          </w:rPr>
          <w:instrText xml:space="preserve"> PAGEREF _Toc239143405 \h </w:instrText>
        </w:r>
        <w:r>
          <w:rPr>
            <w:noProof/>
            <w:webHidden/>
          </w:rPr>
        </w:r>
        <w:r>
          <w:rPr>
            <w:noProof/>
            <w:webHidden/>
          </w:rPr>
          <w:fldChar w:fldCharType="separate"/>
        </w:r>
        <w:r w:rsidR="00C8639E">
          <w:rPr>
            <w:noProof/>
            <w:webHidden/>
          </w:rPr>
          <w:t>5</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06" w:history="1">
        <w:r w:rsidR="00C8639E" w:rsidRPr="00037296">
          <w:rPr>
            <w:rStyle w:val="Hyperlink"/>
            <w:noProof/>
          </w:rPr>
          <w:t>2.1</w:t>
        </w:r>
        <w:r w:rsidR="00C8639E">
          <w:rPr>
            <w:rFonts w:eastAsiaTheme="minorEastAsia"/>
            <w:noProof/>
          </w:rPr>
          <w:tab/>
        </w:r>
        <w:r w:rsidR="00C8639E" w:rsidRPr="00037296">
          <w:rPr>
            <w:rStyle w:val="Hyperlink"/>
            <w:noProof/>
          </w:rPr>
          <w:t>Deliverables</w:t>
        </w:r>
        <w:r w:rsidR="00C8639E">
          <w:rPr>
            <w:noProof/>
            <w:webHidden/>
          </w:rPr>
          <w:tab/>
        </w:r>
        <w:r>
          <w:rPr>
            <w:noProof/>
            <w:webHidden/>
          </w:rPr>
          <w:fldChar w:fldCharType="begin"/>
        </w:r>
        <w:r w:rsidR="00C8639E">
          <w:rPr>
            <w:noProof/>
            <w:webHidden/>
          </w:rPr>
          <w:instrText xml:space="preserve"> PAGEREF _Toc239143406 \h </w:instrText>
        </w:r>
        <w:r>
          <w:rPr>
            <w:noProof/>
            <w:webHidden/>
          </w:rPr>
        </w:r>
        <w:r>
          <w:rPr>
            <w:noProof/>
            <w:webHidden/>
          </w:rPr>
          <w:fldChar w:fldCharType="separate"/>
        </w:r>
        <w:r w:rsidR="00C8639E">
          <w:rPr>
            <w:noProof/>
            <w:webHidden/>
          </w:rPr>
          <w:t>5</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07" w:history="1">
        <w:r w:rsidR="00C8639E" w:rsidRPr="00037296">
          <w:rPr>
            <w:rStyle w:val="Hyperlink"/>
            <w:noProof/>
          </w:rPr>
          <w:t>2.2</w:t>
        </w:r>
        <w:r w:rsidR="00C8639E">
          <w:rPr>
            <w:rFonts w:eastAsiaTheme="minorEastAsia"/>
            <w:noProof/>
          </w:rPr>
          <w:tab/>
        </w:r>
        <w:r w:rsidR="00C8639E" w:rsidRPr="00037296">
          <w:rPr>
            <w:rStyle w:val="Hyperlink"/>
            <w:noProof/>
          </w:rPr>
          <w:t>Out of Scope</w:t>
        </w:r>
        <w:r w:rsidR="00C8639E">
          <w:rPr>
            <w:noProof/>
            <w:webHidden/>
          </w:rPr>
          <w:tab/>
        </w:r>
        <w:r>
          <w:rPr>
            <w:noProof/>
            <w:webHidden/>
          </w:rPr>
          <w:fldChar w:fldCharType="begin"/>
        </w:r>
        <w:r w:rsidR="00C8639E">
          <w:rPr>
            <w:noProof/>
            <w:webHidden/>
          </w:rPr>
          <w:instrText xml:space="preserve"> PAGEREF _Toc239143407 \h </w:instrText>
        </w:r>
        <w:r>
          <w:rPr>
            <w:noProof/>
            <w:webHidden/>
          </w:rPr>
        </w:r>
        <w:r>
          <w:rPr>
            <w:noProof/>
            <w:webHidden/>
          </w:rPr>
          <w:fldChar w:fldCharType="separate"/>
        </w:r>
        <w:r w:rsidR="00C8639E">
          <w:rPr>
            <w:noProof/>
            <w:webHidden/>
          </w:rPr>
          <w:t>6</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08" w:history="1">
        <w:r w:rsidR="00C8639E" w:rsidRPr="00037296">
          <w:rPr>
            <w:rStyle w:val="Hyperlink"/>
            <w:noProof/>
          </w:rPr>
          <w:t>2.3</w:t>
        </w:r>
        <w:r w:rsidR="00C8639E">
          <w:rPr>
            <w:rFonts w:eastAsiaTheme="minorEastAsia"/>
            <w:noProof/>
          </w:rPr>
          <w:tab/>
        </w:r>
        <w:r w:rsidR="00C8639E" w:rsidRPr="00037296">
          <w:rPr>
            <w:rStyle w:val="Hyperlink"/>
            <w:noProof/>
          </w:rPr>
          <w:t>Scope Baseline</w:t>
        </w:r>
        <w:r w:rsidR="00C8639E">
          <w:rPr>
            <w:noProof/>
            <w:webHidden/>
          </w:rPr>
          <w:tab/>
        </w:r>
        <w:r>
          <w:rPr>
            <w:noProof/>
            <w:webHidden/>
          </w:rPr>
          <w:fldChar w:fldCharType="begin"/>
        </w:r>
        <w:r w:rsidR="00C8639E">
          <w:rPr>
            <w:noProof/>
            <w:webHidden/>
          </w:rPr>
          <w:instrText xml:space="preserve"> PAGEREF _Toc239143408 \h </w:instrText>
        </w:r>
        <w:r>
          <w:rPr>
            <w:noProof/>
            <w:webHidden/>
          </w:rPr>
        </w:r>
        <w:r>
          <w:rPr>
            <w:noProof/>
            <w:webHidden/>
          </w:rPr>
          <w:fldChar w:fldCharType="separate"/>
        </w:r>
        <w:r w:rsidR="00C8639E">
          <w:rPr>
            <w:noProof/>
            <w:webHidden/>
          </w:rPr>
          <w:t>6</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09" w:history="1">
        <w:r w:rsidR="00C8639E" w:rsidRPr="00037296">
          <w:rPr>
            <w:rStyle w:val="Hyperlink"/>
            <w:noProof/>
          </w:rPr>
          <w:t>2.4</w:t>
        </w:r>
        <w:r w:rsidR="00C8639E">
          <w:rPr>
            <w:rFonts w:eastAsiaTheme="minorEastAsia"/>
            <w:noProof/>
          </w:rPr>
          <w:tab/>
        </w:r>
        <w:r w:rsidR="00C8639E" w:rsidRPr="00037296">
          <w:rPr>
            <w:rStyle w:val="Hyperlink"/>
            <w:noProof/>
          </w:rPr>
          <w:t>Roles and Responsibilities</w:t>
        </w:r>
        <w:r w:rsidR="00C8639E">
          <w:rPr>
            <w:noProof/>
            <w:webHidden/>
          </w:rPr>
          <w:tab/>
        </w:r>
        <w:r>
          <w:rPr>
            <w:noProof/>
            <w:webHidden/>
          </w:rPr>
          <w:fldChar w:fldCharType="begin"/>
        </w:r>
        <w:r w:rsidR="00C8639E">
          <w:rPr>
            <w:noProof/>
            <w:webHidden/>
          </w:rPr>
          <w:instrText xml:space="preserve"> PAGEREF _Toc239143409 \h </w:instrText>
        </w:r>
        <w:r>
          <w:rPr>
            <w:noProof/>
            <w:webHidden/>
          </w:rPr>
        </w:r>
        <w:r>
          <w:rPr>
            <w:noProof/>
            <w:webHidden/>
          </w:rPr>
          <w:fldChar w:fldCharType="separate"/>
        </w:r>
        <w:r w:rsidR="00C8639E">
          <w:rPr>
            <w:noProof/>
            <w:webHidden/>
          </w:rPr>
          <w:t>6</w:t>
        </w:r>
        <w:r>
          <w:rPr>
            <w:noProof/>
            <w:webHidden/>
          </w:rPr>
          <w:fldChar w:fldCharType="end"/>
        </w:r>
      </w:hyperlink>
    </w:p>
    <w:p w:rsidR="00C8639E" w:rsidRDefault="001736A3">
      <w:pPr>
        <w:pStyle w:val="TOC1"/>
        <w:tabs>
          <w:tab w:val="left" w:pos="440"/>
          <w:tab w:val="right" w:leader="dot" w:pos="9350"/>
        </w:tabs>
        <w:rPr>
          <w:rFonts w:eastAsiaTheme="minorEastAsia"/>
          <w:noProof/>
        </w:rPr>
      </w:pPr>
      <w:hyperlink w:anchor="_Toc239143410" w:history="1">
        <w:r w:rsidR="00C8639E" w:rsidRPr="00037296">
          <w:rPr>
            <w:rStyle w:val="Hyperlink"/>
            <w:noProof/>
          </w:rPr>
          <w:t>3</w:t>
        </w:r>
        <w:r w:rsidR="00C8639E">
          <w:rPr>
            <w:rFonts w:eastAsiaTheme="minorEastAsia"/>
            <w:noProof/>
          </w:rPr>
          <w:tab/>
        </w:r>
        <w:r w:rsidR="00C8639E" w:rsidRPr="00037296">
          <w:rPr>
            <w:rStyle w:val="Hyperlink"/>
            <w:noProof/>
          </w:rPr>
          <w:t>Overall Strategy</w:t>
        </w:r>
        <w:r w:rsidR="00C8639E">
          <w:rPr>
            <w:noProof/>
            <w:webHidden/>
          </w:rPr>
          <w:tab/>
        </w:r>
        <w:r>
          <w:rPr>
            <w:noProof/>
            <w:webHidden/>
          </w:rPr>
          <w:fldChar w:fldCharType="begin"/>
        </w:r>
        <w:r w:rsidR="00C8639E">
          <w:rPr>
            <w:noProof/>
            <w:webHidden/>
          </w:rPr>
          <w:instrText xml:space="preserve"> PAGEREF _Toc239143410 \h </w:instrText>
        </w:r>
        <w:r>
          <w:rPr>
            <w:noProof/>
            <w:webHidden/>
          </w:rPr>
        </w:r>
        <w:r>
          <w:rPr>
            <w:noProof/>
            <w:webHidden/>
          </w:rPr>
          <w:fldChar w:fldCharType="separate"/>
        </w:r>
        <w:r w:rsidR="00C8639E">
          <w:rPr>
            <w:noProof/>
            <w:webHidden/>
          </w:rPr>
          <w:t>7</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11" w:history="1">
        <w:r w:rsidR="00C8639E" w:rsidRPr="00037296">
          <w:rPr>
            <w:rStyle w:val="Hyperlink"/>
            <w:noProof/>
          </w:rPr>
          <w:t>3.1</w:t>
        </w:r>
        <w:r w:rsidR="00C8639E">
          <w:rPr>
            <w:rFonts w:eastAsiaTheme="minorEastAsia"/>
            <w:noProof/>
          </w:rPr>
          <w:tab/>
        </w:r>
        <w:r w:rsidR="00C8639E" w:rsidRPr="00037296">
          <w:rPr>
            <w:rStyle w:val="Hyperlink"/>
            <w:noProof/>
          </w:rPr>
          <w:t>Critical Success Factors</w:t>
        </w:r>
        <w:r w:rsidR="00C8639E">
          <w:rPr>
            <w:noProof/>
            <w:webHidden/>
          </w:rPr>
          <w:tab/>
        </w:r>
        <w:r>
          <w:rPr>
            <w:noProof/>
            <w:webHidden/>
          </w:rPr>
          <w:fldChar w:fldCharType="begin"/>
        </w:r>
        <w:r w:rsidR="00C8639E">
          <w:rPr>
            <w:noProof/>
            <w:webHidden/>
          </w:rPr>
          <w:instrText xml:space="preserve"> PAGEREF _Toc239143411 \h </w:instrText>
        </w:r>
        <w:r>
          <w:rPr>
            <w:noProof/>
            <w:webHidden/>
          </w:rPr>
        </w:r>
        <w:r>
          <w:rPr>
            <w:noProof/>
            <w:webHidden/>
          </w:rPr>
          <w:fldChar w:fldCharType="separate"/>
        </w:r>
        <w:r w:rsidR="00C8639E">
          <w:rPr>
            <w:noProof/>
            <w:webHidden/>
          </w:rPr>
          <w:t>7</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12" w:history="1">
        <w:r w:rsidR="00C8639E" w:rsidRPr="00037296">
          <w:rPr>
            <w:rStyle w:val="Hyperlink"/>
            <w:noProof/>
          </w:rPr>
          <w:t>3.2</w:t>
        </w:r>
        <w:r w:rsidR="00C8639E">
          <w:rPr>
            <w:rFonts w:eastAsiaTheme="minorEastAsia"/>
            <w:noProof/>
          </w:rPr>
          <w:tab/>
        </w:r>
        <w:r w:rsidR="00C8639E" w:rsidRPr="00037296">
          <w:rPr>
            <w:rStyle w:val="Hyperlink"/>
            <w:noProof/>
          </w:rPr>
          <w:t>Product Lifecycle Model</w:t>
        </w:r>
        <w:r w:rsidR="00C8639E">
          <w:rPr>
            <w:noProof/>
            <w:webHidden/>
          </w:rPr>
          <w:tab/>
        </w:r>
        <w:r>
          <w:rPr>
            <w:noProof/>
            <w:webHidden/>
          </w:rPr>
          <w:fldChar w:fldCharType="begin"/>
        </w:r>
        <w:r w:rsidR="00C8639E">
          <w:rPr>
            <w:noProof/>
            <w:webHidden/>
          </w:rPr>
          <w:instrText xml:space="preserve"> PAGEREF _Toc239143412 \h </w:instrText>
        </w:r>
        <w:r>
          <w:rPr>
            <w:noProof/>
            <w:webHidden/>
          </w:rPr>
        </w:r>
        <w:r>
          <w:rPr>
            <w:noProof/>
            <w:webHidden/>
          </w:rPr>
          <w:fldChar w:fldCharType="separate"/>
        </w:r>
        <w:r w:rsidR="00C8639E">
          <w:rPr>
            <w:noProof/>
            <w:webHidden/>
          </w:rPr>
          <w:t>7</w:t>
        </w:r>
        <w:r>
          <w:rPr>
            <w:noProof/>
            <w:webHidden/>
          </w:rPr>
          <w:fldChar w:fldCharType="end"/>
        </w:r>
      </w:hyperlink>
    </w:p>
    <w:p w:rsidR="00C8639E" w:rsidRDefault="001736A3">
      <w:pPr>
        <w:pStyle w:val="TOC1"/>
        <w:tabs>
          <w:tab w:val="left" w:pos="440"/>
          <w:tab w:val="right" w:leader="dot" w:pos="9350"/>
        </w:tabs>
        <w:rPr>
          <w:rFonts w:eastAsiaTheme="minorEastAsia"/>
          <w:noProof/>
        </w:rPr>
      </w:pPr>
      <w:hyperlink w:anchor="_Toc239143413" w:history="1">
        <w:r w:rsidR="00C8639E" w:rsidRPr="00037296">
          <w:rPr>
            <w:rStyle w:val="Hyperlink"/>
            <w:noProof/>
          </w:rPr>
          <w:t>4</w:t>
        </w:r>
        <w:r w:rsidR="00C8639E">
          <w:rPr>
            <w:rFonts w:eastAsiaTheme="minorEastAsia"/>
            <w:noProof/>
          </w:rPr>
          <w:tab/>
        </w:r>
        <w:r w:rsidR="00C8639E" w:rsidRPr="00037296">
          <w:rPr>
            <w:rStyle w:val="Hyperlink"/>
            <w:noProof/>
          </w:rPr>
          <w:t>Project Organization</w:t>
        </w:r>
        <w:r w:rsidR="00C8639E">
          <w:rPr>
            <w:noProof/>
            <w:webHidden/>
          </w:rPr>
          <w:tab/>
        </w:r>
        <w:r>
          <w:rPr>
            <w:noProof/>
            <w:webHidden/>
          </w:rPr>
          <w:fldChar w:fldCharType="begin"/>
        </w:r>
        <w:r w:rsidR="00C8639E">
          <w:rPr>
            <w:noProof/>
            <w:webHidden/>
          </w:rPr>
          <w:instrText xml:space="preserve"> PAGEREF _Toc239143413 \h </w:instrText>
        </w:r>
        <w:r>
          <w:rPr>
            <w:noProof/>
            <w:webHidden/>
          </w:rPr>
        </w:r>
        <w:r>
          <w:rPr>
            <w:noProof/>
            <w:webHidden/>
          </w:rPr>
          <w:fldChar w:fldCharType="separate"/>
        </w:r>
        <w:r w:rsidR="00C8639E">
          <w:rPr>
            <w:noProof/>
            <w:webHidden/>
          </w:rPr>
          <w:t>8</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14" w:history="1">
        <w:r w:rsidR="00C8639E" w:rsidRPr="00037296">
          <w:rPr>
            <w:rStyle w:val="Hyperlink"/>
            <w:noProof/>
          </w:rPr>
          <w:t>4.1</w:t>
        </w:r>
        <w:r w:rsidR="00C8639E">
          <w:rPr>
            <w:rFonts w:eastAsiaTheme="minorEastAsia"/>
            <w:noProof/>
          </w:rPr>
          <w:tab/>
        </w:r>
        <w:r w:rsidR="00C8639E" w:rsidRPr="00037296">
          <w:rPr>
            <w:rStyle w:val="Hyperlink"/>
            <w:noProof/>
          </w:rPr>
          <w:t>Organization</w:t>
        </w:r>
        <w:r w:rsidR="00C8639E">
          <w:rPr>
            <w:noProof/>
            <w:webHidden/>
          </w:rPr>
          <w:tab/>
        </w:r>
        <w:r>
          <w:rPr>
            <w:noProof/>
            <w:webHidden/>
          </w:rPr>
          <w:fldChar w:fldCharType="begin"/>
        </w:r>
        <w:r w:rsidR="00C8639E">
          <w:rPr>
            <w:noProof/>
            <w:webHidden/>
          </w:rPr>
          <w:instrText xml:space="preserve"> PAGEREF _Toc239143414 \h </w:instrText>
        </w:r>
        <w:r>
          <w:rPr>
            <w:noProof/>
            <w:webHidden/>
          </w:rPr>
        </w:r>
        <w:r>
          <w:rPr>
            <w:noProof/>
            <w:webHidden/>
          </w:rPr>
          <w:fldChar w:fldCharType="separate"/>
        </w:r>
        <w:r w:rsidR="00C8639E">
          <w:rPr>
            <w:noProof/>
            <w:webHidden/>
          </w:rPr>
          <w:t>8</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15" w:history="1">
        <w:r w:rsidR="00C8639E" w:rsidRPr="00037296">
          <w:rPr>
            <w:rStyle w:val="Hyperlink"/>
            <w:noProof/>
          </w:rPr>
          <w:t>4.2</w:t>
        </w:r>
        <w:r w:rsidR="00C8639E">
          <w:rPr>
            <w:rFonts w:eastAsiaTheme="minorEastAsia"/>
            <w:noProof/>
          </w:rPr>
          <w:tab/>
        </w:r>
        <w:r w:rsidR="00C8639E" w:rsidRPr="00037296">
          <w:rPr>
            <w:rStyle w:val="Hyperlink"/>
            <w:noProof/>
          </w:rPr>
          <w:t>Responsibility Assignment Matrix</w:t>
        </w:r>
        <w:r w:rsidR="00C8639E">
          <w:rPr>
            <w:noProof/>
            <w:webHidden/>
          </w:rPr>
          <w:tab/>
        </w:r>
        <w:r>
          <w:rPr>
            <w:noProof/>
            <w:webHidden/>
          </w:rPr>
          <w:fldChar w:fldCharType="begin"/>
        </w:r>
        <w:r w:rsidR="00C8639E">
          <w:rPr>
            <w:noProof/>
            <w:webHidden/>
          </w:rPr>
          <w:instrText xml:space="preserve"> PAGEREF _Toc239143415 \h </w:instrText>
        </w:r>
        <w:r>
          <w:rPr>
            <w:noProof/>
            <w:webHidden/>
          </w:rPr>
        </w:r>
        <w:r>
          <w:rPr>
            <w:noProof/>
            <w:webHidden/>
          </w:rPr>
          <w:fldChar w:fldCharType="separate"/>
        </w:r>
        <w:r w:rsidR="00C8639E">
          <w:rPr>
            <w:noProof/>
            <w:webHidden/>
          </w:rPr>
          <w:t>9</w:t>
        </w:r>
        <w:r>
          <w:rPr>
            <w:noProof/>
            <w:webHidden/>
          </w:rPr>
          <w:fldChar w:fldCharType="end"/>
        </w:r>
      </w:hyperlink>
    </w:p>
    <w:p w:rsidR="00C8639E" w:rsidRDefault="001736A3">
      <w:pPr>
        <w:pStyle w:val="TOC1"/>
        <w:tabs>
          <w:tab w:val="left" w:pos="440"/>
          <w:tab w:val="right" w:leader="dot" w:pos="9350"/>
        </w:tabs>
        <w:rPr>
          <w:rFonts w:eastAsiaTheme="minorEastAsia"/>
          <w:noProof/>
        </w:rPr>
      </w:pPr>
      <w:hyperlink w:anchor="_Toc239143416" w:history="1">
        <w:r w:rsidR="00C8639E" w:rsidRPr="00037296">
          <w:rPr>
            <w:rStyle w:val="Hyperlink"/>
            <w:noProof/>
          </w:rPr>
          <w:t>5</w:t>
        </w:r>
        <w:r w:rsidR="00C8639E">
          <w:rPr>
            <w:rFonts w:eastAsiaTheme="minorEastAsia"/>
            <w:noProof/>
          </w:rPr>
          <w:tab/>
        </w:r>
        <w:r w:rsidR="00C8639E" w:rsidRPr="00037296">
          <w:rPr>
            <w:rStyle w:val="Hyperlink"/>
            <w:noProof/>
          </w:rPr>
          <w:t>Project Management and Controls</w:t>
        </w:r>
        <w:r w:rsidR="00C8639E">
          <w:rPr>
            <w:noProof/>
            <w:webHidden/>
          </w:rPr>
          <w:tab/>
        </w:r>
        <w:r>
          <w:rPr>
            <w:noProof/>
            <w:webHidden/>
          </w:rPr>
          <w:fldChar w:fldCharType="begin"/>
        </w:r>
        <w:r w:rsidR="00C8639E">
          <w:rPr>
            <w:noProof/>
            <w:webHidden/>
          </w:rPr>
          <w:instrText xml:space="preserve"> PAGEREF _Toc239143416 \h </w:instrText>
        </w:r>
        <w:r>
          <w:rPr>
            <w:noProof/>
            <w:webHidden/>
          </w:rPr>
        </w:r>
        <w:r>
          <w:rPr>
            <w:noProof/>
            <w:webHidden/>
          </w:rPr>
          <w:fldChar w:fldCharType="separate"/>
        </w:r>
        <w:r w:rsidR="00C8639E">
          <w:rPr>
            <w:noProof/>
            <w:webHidden/>
          </w:rPr>
          <w:t>10</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17" w:history="1">
        <w:r w:rsidR="00C8639E" w:rsidRPr="00037296">
          <w:rPr>
            <w:rStyle w:val="Hyperlink"/>
            <w:noProof/>
          </w:rPr>
          <w:t>5.1</w:t>
        </w:r>
        <w:r w:rsidR="00C8639E">
          <w:rPr>
            <w:rFonts w:eastAsiaTheme="minorEastAsia"/>
            <w:noProof/>
          </w:rPr>
          <w:tab/>
        </w:r>
        <w:r w:rsidR="00C8639E" w:rsidRPr="00037296">
          <w:rPr>
            <w:rStyle w:val="Hyperlink"/>
            <w:noProof/>
          </w:rPr>
          <w:t>Configuration Management</w:t>
        </w:r>
        <w:r w:rsidR="00C8639E">
          <w:rPr>
            <w:noProof/>
            <w:webHidden/>
          </w:rPr>
          <w:tab/>
        </w:r>
        <w:r>
          <w:rPr>
            <w:noProof/>
            <w:webHidden/>
          </w:rPr>
          <w:fldChar w:fldCharType="begin"/>
        </w:r>
        <w:r w:rsidR="00C8639E">
          <w:rPr>
            <w:noProof/>
            <w:webHidden/>
          </w:rPr>
          <w:instrText xml:space="preserve"> PAGEREF _Toc239143417 \h </w:instrText>
        </w:r>
        <w:r>
          <w:rPr>
            <w:noProof/>
            <w:webHidden/>
          </w:rPr>
        </w:r>
        <w:r>
          <w:rPr>
            <w:noProof/>
            <w:webHidden/>
          </w:rPr>
          <w:fldChar w:fldCharType="separate"/>
        </w:r>
        <w:r w:rsidR="00C8639E">
          <w:rPr>
            <w:noProof/>
            <w:webHidden/>
          </w:rPr>
          <w:t>10</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18" w:history="1">
        <w:r w:rsidR="00C8639E" w:rsidRPr="00037296">
          <w:rPr>
            <w:rStyle w:val="Hyperlink"/>
            <w:noProof/>
          </w:rPr>
          <w:t>5.2</w:t>
        </w:r>
        <w:r w:rsidR="00C8639E">
          <w:rPr>
            <w:rFonts w:eastAsiaTheme="minorEastAsia"/>
            <w:noProof/>
          </w:rPr>
          <w:tab/>
        </w:r>
        <w:r w:rsidR="00C8639E" w:rsidRPr="00037296">
          <w:rPr>
            <w:rStyle w:val="Hyperlink"/>
            <w:noProof/>
          </w:rPr>
          <w:t>Risk Management</w:t>
        </w:r>
        <w:r w:rsidR="00C8639E">
          <w:rPr>
            <w:noProof/>
            <w:webHidden/>
          </w:rPr>
          <w:tab/>
        </w:r>
        <w:r>
          <w:rPr>
            <w:noProof/>
            <w:webHidden/>
          </w:rPr>
          <w:fldChar w:fldCharType="begin"/>
        </w:r>
        <w:r w:rsidR="00C8639E">
          <w:rPr>
            <w:noProof/>
            <w:webHidden/>
          </w:rPr>
          <w:instrText xml:space="preserve"> PAGEREF _Toc239143418 \h </w:instrText>
        </w:r>
        <w:r>
          <w:rPr>
            <w:noProof/>
            <w:webHidden/>
          </w:rPr>
        </w:r>
        <w:r>
          <w:rPr>
            <w:noProof/>
            <w:webHidden/>
          </w:rPr>
          <w:fldChar w:fldCharType="separate"/>
        </w:r>
        <w:r w:rsidR="00C8639E">
          <w:rPr>
            <w:noProof/>
            <w:webHidden/>
          </w:rPr>
          <w:t>10</w:t>
        </w:r>
        <w:r>
          <w:rPr>
            <w:noProof/>
            <w:webHidden/>
          </w:rPr>
          <w:fldChar w:fldCharType="end"/>
        </w:r>
      </w:hyperlink>
    </w:p>
    <w:p w:rsidR="00C8639E" w:rsidRDefault="001736A3">
      <w:pPr>
        <w:pStyle w:val="TOC3"/>
        <w:tabs>
          <w:tab w:val="left" w:pos="1320"/>
          <w:tab w:val="right" w:leader="dot" w:pos="9350"/>
        </w:tabs>
        <w:rPr>
          <w:rFonts w:eastAsiaTheme="minorEastAsia"/>
          <w:noProof/>
        </w:rPr>
      </w:pPr>
      <w:hyperlink w:anchor="_Toc239143419" w:history="1">
        <w:r w:rsidR="00C8639E" w:rsidRPr="00037296">
          <w:rPr>
            <w:rStyle w:val="Hyperlink"/>
            <w:noProof/>
          </w:rPr>
          <w:t>5.2.1</w:t>
        </w:r>
        <w:r w:rsidR="00C8639E">
          <w:rPr>
            <w:rFonts w:eastAsiaTheme="minorEastAsia"/>
            <w:noProof/>
          </w:rPr>
          <w:tab/>
        </w:r>
        <w:r w:rsidR="00C8639E" w:rsidRPr="00037296">
          <w:rPr>
            <w:rStyle w:val="Hyperlink"/>
            <w:noProof/>
          </w:rPr>
          <w:t>Risk Breakdown Structure</w:t>
        </w:r>
        <w:r w:rsidR="00C8639E">
          <w:rPr>
            <w:noProof/>
            <w:webHidden/>
          </w:rPr>
          <w:tab/>
        </w:r>
        <w:r>
          <w:rPr>
            <w:noProof/>
            <w:webHidden/>
          </w:rPr>
          <w:fldChar w:fldCharType="begin"/>
        </w:r>
        <w:r w:rsidR="00C8639E">
          <w:rPr>
            <w:noProof/>
            <w:webHidden/>
          </w:rPr>
          <w:instrText xml:space="preserve"> PAGEREF _Toc239143419 \h </w:instrText>
        </w:r>
        <w:r>
          <w:rPr>
            <w:noProof/>
            <w:webHidden/>
          </w:rPr>
        </w:r>
        <w:r>
          <w:rPr>
            <w:noProof/>
            <w:webHidden/>
          </w:rPr>
          <w:fldChar w:fldCharType="separate"/>
        </w:r>
        <w:r w:rsidR="00C8639E">
          <w:rPr>
            <w:noProof/>
            <w:webHidden/>
          </w:rPr>
          <w:t>10</w:t>
        </w:r>
        <w:r>
          <w:rPr>
            <w:noProof/>
            <w:webHidden/>
          </w:rPr>
          <w:fldChar w:fldCharType="end"/>
        </w:r>
      </w:hyperlink>
    </w:p>
    <w:p w:rsidR="00C8639E" w:rsidRDefault="001736A3">
      <w:pPr>
        <w:pStyle w:val="TOC3"/>
        <w:tabs>
          <w:tab w:val="left" w:pos="1320"/>
          <w:tab w:val="right" w:leader="dot" w:pos="9350"/>
        </w:tabs>
        <w:rPr>
          <w:rFonts w:eastAsiaTheme="minorEastAsia"/>
          <w:noProof/>
        </w:rPr>
      </w:pPr>
      <w:hyperlink w:anchor="_Toc239143420" w:history="1">
        <w:r w:rsidR="00C8639E" w:rsidRPr="00037296">
          <w:rPr>
            <w:rStyle w:val="Hyperlink"/>
            <w:noProof/>
          </w:rPr>
          <w:t>5.2.2</w:t>
        </w:r>
        <w:r w:rsidR="00C8639E">
          <w:rPr>
            <w:rFonts w:eastAsiaTheme="minorEastAsia"/>
            <w:noProof/>
          </w:rPr>
          <w:tab/>
        </w:r>
        <w:r w:rsidR="00C8639E" w:rsidRPr="00037296">
          <w:rPr>
            <w:rStyle w:val="Hyperlink"/>
            <w:noProof/>
          </w:rPr>
          <w:t>Risk Register</w:t>
        </w:r>
        <w:r w:rsidR="00C8639E">
          <w:rPr>
            <w:noProof/>
            <w:webHidden/>
          </w:rPr>
          <w:tab/>
        </w:r>
        <w:r>
          <w:rPr>
            <w:noProof/>
            <w:webHidden/>
          </w:rPr>
          <w:fldChar w:fldCharType="begin"/>
        </w:r>
        <w:r w:rsidR="00C8639E">
          <w:rPr>
            <w:noProof/>
            <w:webHidden/>
          </w:rPr>
          <w:instrText xml:space="preserve"> PAGEREF _Toc239143420 \h </w:instrText>
        </w:r>
        <w:r>
          <w:rPr>
            <w:noProof/>
            <w:webHidden/>
          </w:rPr>
        </w:r>
        <w:r>
          <w:rPr>
            <w:noProof/>
            <w:webHidden/>
          </w:rPr>
          <w:fldChar w:fldCharType="separate"/>
        </w:r>
        <w:r w:rsidR="00C8639E">
          <w:rPr>
            <w:noProof/>
            <w:webHidden/>
          </w:rPr>
          <w:t>11</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21" w:history="1">
        <w:r w:rsidR="00C8639E" w:rsidRPr="00037296">
          <w:rPr>
            <w:rStyle w:val="Hyperlink"/>
            <w:noProof/>
          </w:rPr>
          <w:t>5.3</w:t>
        </w:r>
        <w:r w:rsidR="00C8639E">
          <w:rPr>
            <w:rFonts w:eastAsiaTheme="minorEastAsia"/>
            <w:noProof/>
          </w:rPr>
          <w:tab/>
        </w:r>
        <w:r w:rsidR="00C8639E" w:rsidRPr="00037296">
          <w:rPr>
            <w:rStyle w:val="Hyperlink"/>
            <w:noProof/>
          </w:rPr>
          <w:t>Quality Management</w:t>
        </w:r>
        <w:r w:rsidR="00C8639E">
          <w:rPr>
            <w:noProof/>
            <w:webHidden/>
          </w:rPr>
          <w:tab/>
        </w:r>
        <w:r>
          <w:rPr>
            <w:noProof/>
            <w:webHidden/>
          </w:rPr>
          <w:fldChar w:fldCharType="begin"/>
        </w:r>
        <w:r w:rsidR="00C8639E">
          <w:rPr>
            <w:noProof/>
            <w:webHidden/>
          </w:rPr>
          <w:instrText xml:space="preserve"> PAGEREF _Toc239143421 \h </w:instrText>
        </w:r>
        <w:r>
          <w:rPr>
            <w:noProof/>
            <w:webHidden/>
          </w:rPr>
        </w:r>
        <w:r>
          <w:rPr>
            <w:noProof/>
            <w:webHidden/>
          </w:rPr>
          <w:fldChar w:fldCharType="separate"/>
        </w:r>
        <w:r w:rsidR="00C8639E">
          <w:rPr>
            <w:noProof/>
            <w:webHidden/>
          </w:rPr>
          <w:t>11</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22" w:history="1">
        <w:r w:rsidR="00C8639E" w:rsidRPr="00037296">
          <w:rPr>
            <w:rStyle w:val="Hyperlink"/>
            <w:noProof/>
          </w:rPr>
          <w:t>5.4</w:t>
        </w:r>
        <w:r w:rsidR="00C8639E">
          <w:rPr>
            <w:rFonts w:eastAsiaTheme="minorEastAsia"/>
            <w:noProof/>
          </w:rPr>
          <w:tab/>
        </w:r>
        <w:r w:rsidR="00C8639E" w:rsidRPr="00037296">
          <w:rPr>
            <w:rStyle w:val="Hyperlink"/>
            <w:noProof/>
          </w:rPr>
          <w:t>Cost Management</w:t>
        </w:r>
        <w:r w:rsidR="00C8639E">
          <w:rPr>
            <w:noProof/>
            <w:webHidden/>
          </w:rPr>
          <w:tab/>
        </w:r>
        <w:r>
          <w:rPr>
            <w:noProof/>
            <w:webHidden/>
          </w:rPr>
          <w:fldChar w:fldCharType="begin"/>
        </w:r>
        <w:r w:rsidR="00C8639E">
          <w:rPr>
            <w:noProof/>
            <w:webHidden/>
          </w:rPr>
          <w:instrText xml:space="preserve"> PAGEREF _Toc239143422 \h </w:instrText>
        </w:r>
        <w:r>
          <w:rPr>
            <w:noProof/>
            <w:webHidden/>
          </w:rPr>
        </w:r>
        <w:r>
          <w:rPr>
            <w:noProof/>
            <w:webHidden/>
          </w:rPr>
          <w:fldChar w:fldCharType="separate"/>
        </w:r>
        <w:r w:rsidR="00C8639E">
          <w:rPr>
            <w:noProof/>
            <w:webHidden/>
          </w:rPr>
          <w:t>11</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23" w:history="1">
        <w:r w:rsidR="00C8639E" w:rsidRPr="00037296">
          <w:rPr>
            <w:rStyle w:val="Hyperlink"/>
            <w:noProof/>
          </w:rPr>
          <w:t>5.5</w:t>
        </w:r>
        <w:r w:rsidR="00C8639E">
          <w:rPr>
            <w:rFonts w:eastAsiaTheme="minorEastAsia"/>
            <w:noProof/>
          </w:rPr>
          <w:tab/>
        </w:r>
        <w:r w:rsidR="00C8639E" w:rsidRPr="00037296">
          <w:rPr>
            <w:rStyle w:val="Hyperlink"/>
            <w:noProof/>
          </w:rPr>
          <w:t>Schedule Management</w:t>
        </w:r>
        <w:r w:rsidR="00C8639E">
          <w:rPr>
            <w:noProof/>
            <w:webHidden/>
          </w:rPr>
          <w:tab/>
        </w:r>
        <w:r>
          <w:rPr>
            <w:noProof/>
            <w:webHidden/>
          </w:rPr>
          <w:fldChar w:fldCharType="begin"/>
        </w:r>
        <w:r w:rsidR="00C8639E">
          <w:rPr>
            <w:noProof/>
            <w:webHidden/>
          </w:rPr>
          <w:instrText xml:space="preserve"> PAGEREF _Toc239143423 \h </w:instrText>
        </w:r>
        <w:r>
          <w:rPr>
            <w:noProof/>
            <w:webHidden/>
          </w:rPr>
        </w:r>
        <w:r>
          <w:rPr>
            <w:noProof/>
            <w:webHidden/>
          </w:rPr>
          <w:fldChar w:fldCharType="separate"/>
        </w:r>
        <w:r w:rsidR="00C8639E">
          <w:rPr>
            <w:noProof/>
            <w:webHidden/>
          </w:rPr>
          <w:t>11</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24" w:history="1">
        <w:r w:rsidR="00C8639E" w:rsidRPr="00037296">
          <w:rPr>
            <w:rStyle w:val="Hyperlink"/>
            <w:noProof/>
          </w:rPr>
          <w:t>5.6</w:t>
        </w:r>
        <w:r w:rsidR="00C8639E">
          <w:rPr>
            <w:rFonts w:eastAsiaTheme="minorEastAsia"/>
            <w:noProof/>
          </w:rPr>
          <w:tab/>
        </w:r>
        <w:r w:rsidR="00C8639E" w:rsidRPr="00037296">
          <w:rPr>
            <w:rStyle w:val="Hyperlink"/>
            <w:noProof/>
          </w:rPr>
          <w:t>Human Resources</w:t>
        </w:r>
        <w:r w:rsidR="00C8639E">
          <w:rPr>
            <w:noProof/>
            <w:webHidden/>
          </w:rPr>
          <w:tab/>
        </w:r>
        <w:r>
          <w:rPr>
            <w:noProof/>
            <w:webHidden/>
          </w:rPr>
          <w:fldChar w:fldCharType="begin"/>
        </w:r>
        <w:r w:rsidR="00C8639E">
          <w:rPr>
            <w:noProof/>
            <w:webHidden/>
          </w:rPr>
          <w:instrText xml:space="preserve"> PAGEREF _Toc239143424 \h </w:instrText>
        </w:r>
        <w:r>
          <w:rPr>
            <w:noProof/>
            <w:webHidden/>
          </w:rPr>
        </w:r>
        <w:r>
          <w:rPr>
            <w:noProof/>
            <w:webHidden/>
          </w:rPr>
          <w:fldChar w:fldCharType="separate"/>
        </w:r>
        <w:r w:rsidR="00C8639E">
          <w:rPr>
            <w:noProof/>
            <w:webHidden/>
          </w:rPr>
          <w:t>11</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25" w:history="1">
        <w:r w:rsidR="00C8639E" w:rsidRPr="00037296">
          <w:rPr>
            <w:rStyle w:val="Hyperlink"/>
            <w:noProof/>
          </w:rPr>
          <w:t>5.7</w:t>
        </w:r>
        <w:r w:rsidR="00C8639E">
          <w:rPr>
            <w:rFonts w:eastAsiaTheme="minorEastAsia"/>
            <w:noProof/>
          </w:rPr>
          <w:tab/>
        </w:r>
        <w:r w:rsidR="00C8639E" w:rsidRPr="00037296">
          <w:rPr>
            <w:rStyle w:val="Hyperlink"/>
            <w:noProof/>
          </w:rPr>
          <w:t>Communications Management</w:t>
        </w:r>
        <w:r w:rsidR="00C8639E">
          <w:rPr>
            <w:noProof/>
            <w:webHidden/>
          </w:rPr>
          <w:tab/>
        </w:r>
        <w:r>
          <w:rPr>
            <w:noProof/>
            <w:webHidden/>
          </w:rPr>
          <w:fldChar w:fldCharType="begin"/>
        </w:r>
        <w:r w:rsidR="00C8639E">
          <w:rPr>
            <w:noProof/>
            <w:webHidden/>
          </w:rPr>
          <w:instrText xml:space="preserve"> PAGEREF _Toc239143425 \h </w:instrText>
        </w:r>
        <w:r>
          <w:rPr>
            <w:noProof/>
            <w:webHidden/>
          </w:rPr>
        </w:r>
        <w:r>
          <w:rPr>
            <w:noProof/>
            <w:webHidden/>
          </w:rPr>
          <w:fldChar w:fldCharType="separate"/>
        </w:r>
        <w:r w:rsidR="00C8639E">
          <w:rPr>
            <w:noProof/>
            <w:webHidden/>
          </w:rPr>
          <w:t>12</w:t>
        </w:r>
        <w:r>
          <w:rPr>
            <w:noProof/>
            <w:webHidden/>
          </w:rPr>
          <w:fldChar w:fldCharType="end"/>
        </w:r>
      </w:hyperlink>
    </w:p>
    <w:p w:rsidR="00C8639E" w:rsidRDefault="001736A3">
      <w:pPr>
        <w:pStyle w:val="TOC2"/>
        <w:tabs>
          <w:tab w:val="left" w:pos="880"/>
          <w:tab w:val="right" w:leader="dot" w:pos="9350"/>
        </w:tabs>
        <w:rPr>
          <w:rFonts w:eastAsiaTheme="minorEastAsia"/>
          <w:noProof/>
        </w:rPr>
      </w:pPr>
      <w:hyperlink w:anchor="_Toc239143426" w:history="1">
        <w:r w:rsidR="00C8639E" w:rsidRPr="00037296">
          <w:rPr>
            <w:rStyle w:val="Hyperlink"/>
            <w:noProof/>
          </w:rPr>
          <w:t>5.8</w:t>
        </w:r>
        <w:r w:rsidR="00C8639E">
          <w:rPr>
            <w:rFonts w:eastAsiaTheme="minorEastAsia"/>
            <w:noProof/>
          </w:rPr>
          <w:tab/>
        </w:r>
        <w:r w:rsidR="00C8639E" w:rsidRPr="00037296">
          <w:rPr>
            <w:rStyle w:val="Hyperlink"/>
            <w:noProof/>
          </w:rPr>
          <w:t>Procurement Management</w:t>
        </w:r>
        <w:r w:rsidR="00C8639E">
          <w:rPr>
            <w:noProof/>
            <w:webHidden/>
          </w:rPr>
          <w:tab/>
        </w:r>
        <w:r>
          <w:rPr>
            <w:noProof/>
            <w:webHidden/>
          </w:rPr>
          <w:fldChar w:fldCharType="begin"/>
        </w:r>
        <w:r w:rsidR="00C8639E">
          <w:rPr>
            <w:noProof/>
            <w:webHidden/>
          </w:rPr>
          <w:instrText xml:space="preserve"> PAGEREF _Toc239143426 \h </w:instrText>
        </w:r>
        <w:r>
          <w:rPr>
            <w:noProof/>
            <w:webHidden/>
          </w:rPr>
        </w:r>
        <w:r>
          <w:rPr>
            <w:noProof/>
            <w:webHidden/>
          </w:rPr>
          <w:fldChar w:fldCharType="separate"/>
        </w:r>
        <w:r w:rsidR="00C8639E">
          <w:rPr>
            <w:noProof/>
            <w:webHidden/>
          </w:rPr>
          <w:t>12</w:t>
        </w:r>
        <w:r>
          <w:rPr>
            <w:noProof/>
            <w:webHidden/>
          </w:rPr>
          <w:fldChar w:fldCharType="end"/>
        </w:r>
      </w:hyperlink>
    </w:p>
    <w:p w:rsidR="00C8639E" w:rsidRDefault="001736A3">
      <w:pPr>
        <w:pStyle w:val="TOC1"/>
        <w:tabs>
          <w:tab w:val="left" w:pos="440"/>
          <w:tab w:val="right" w:leader="dot" w:pos="9350"/>
        </w:tabs>
        <w:rPr>
          <w:rFonts w:eastAsiaTheme="minorEastAsia"/>
          <w:noProof/>
        </w:rPr>
      </w:pPr>
      <w:hyperlink w:anchor="_Toc239143427" w:history="1">
        <w:r w:rsidR="00C8639E" w:rsidRPr="00037296">
          <w:rPr>
            <w:rStyle w:val="Hyperlink"/>
            <w:noProof/>
          </w:rPr>
          <w:t>6</w:t>
        </w:r>
        <w:r w:rsidR="00C8639E">
          <w:rPr>
            <w:rFonts w:eastAsiaTheme="minorEastAsia"/>
            <w:noProof/>
          </w:rPr>
          <w:tab/>
        </w:r>
        <w:r w:rsidR="00C8639E" w:rsidRPr="00037296">
          <w:rPr>
            <w:rStyle w:val="Hyperlink"/>
            <w:noProof/>
          </w:rPr>
          <w:t>References</w:t>
        </w:r>
        <w:r w:rsidR="00C8639E">
          <w:rPr>
            <w:noProof/>
            <w:webHidden/>
          </w:rPr>
          <w:tab/>
        </w:r>
        <w:r>
          <w:rPr>
            <w:noProof/>
            <w:webHidden/>
          </w:rPr>
          <w:fldChar w:fldCharType="begin"/>
        </w:r>
        <w:r w:rsidR="00C8639E">
          <w:rPr>
            <w:noProof/>
            <w:webHidden/>
          </w:rPr>
          <w:instrText xml:space="preserve"> PAGEREF _Toc239143427 \h </w:instrText>
        </w:r>
        <w:r>
          <w:rPr>
            <w:noProof/>
            <w:webHidden/>
          </w:rPr>
        </w:r>
        <w:r>
          <w:rPr>
            <w:noProof/>
            <w:webHidden/>
          </w:rPr>
          <w:fldChar w:fldCharType="separate"/>
        </w:r>
        <w:r w:rsidR="00C8639E">
          <w:rPr>
            <w:noProof/>
            <w:webHidden/>
          </w:rPr>
          <w:t>12</w:t>
        </w:r>
        <w:r>
          <w:rPr>
            <w:noProof/>
            <w:webHidden/>
          </w:rPr>
          <w:fldChar w:fldCharType="end"/>
        </w:r>
      </w:hyperlink>
    </w:p>
    <w:p w:rsidR="00C8639E" w:rsidRDefault="001736A3">
      <w:pPr>
        <w:pStyle w:val="TOC1"/>
        <w:tabs>
          <w:tab w:val="left" w:pos="440"/>
          <w:tab w:val="right" w:leader="dot" w:pos="9350"/>
        </w:tabs>
        <w:rPr>
          <w:rFonts w:eastAsiaTheme="minorEastAsia"/>
          <w:noProof/>
        </w:rPr>
      </w:pPr>
      <w:hyperlink w:anchor="_Toc239143428" w:history="1">
        <w:r w:rsidR="00C8639E" w:rsidRPr="00037296">
          <w:rPr>
            <w:rStyle w:val="Hyperlink"/>
            <w:noProof/>
          </w:rPr>
          <w:t>7</w:t>
        </w:r>
        <w:r w:rsidR="00C8639E">
          <w:rPr>
            <w:rFonts w:eastAsiaTheme="minorEastAsia"/>
            <w:noProof/>
          </w:rPr>
          <w:tab/>
        </w:r>
        <w:r w:rsidR="00C8639E" w:rsidRPr="00037296">
          <w:rPr>
            <w:rStyle w:val="Hyperlink"/>
            <w:noProof/>
          </w:rPr>
          <w:t>Glossary</w:t>
        </w:r>
        <w:r w:rsidR="00C8639E">
          <w:rPr>
            <w:noProof/>
            <w:webHidden/>
          </w:rPr>
          <w:tab/>
        </w:r>
        <w:r>
          <w:rPr>
            <w:noProof/>
            <w:webHidden/>
          </w:rPr>
          <w:fldChar w:fldCharType="begin"/>
        </w:r>
        <w:r w:rsidR="00C8639E">
          <w:rPr>
            <w:noProof/>
            <w:webHidden/>
          </w:rPr>
          <w:instrText xml:space="preserve"> PAGEREF _Toc239143428 \h </w:instrText>
        </w:r>
        <w:r>
          <w:rPr>
            <w:noProof/>
            <w:webHidden/>
          </w:rPr>
        </w:r>
        <w:r>
          <w:rPr>
            <w:noProof/>
            <w:webHidden/>
          </w:rPr>
          <w:fldChar w:fldCharType="separate"/>
        </w:r>
        <w:r w:rsidR="00C8639E">
          <w:rPr>
            <w:noProof/>
            <w:webHidden/>
          </w:rPr>
          <w:t>12</w:t>
        </w:r>
        <w:r>
          <w:rPr>
            <w:noProof/>
            <w:webHidden/>
          </w:rPr>
          <w:fldChar w:fldCharType="end"/>
        </w:r>
      </w:hyperlink>
    </w:p>
    <w:p w:rsidR="00A049B6" w:rsidRDefault="001736A3" w:rsidP="00A049B6">
      <w:r>
        <w:lastRenderedPageBreak/>
        <w:fldChar w:fldCharType="end"/>
      </w:r>
    </w:p>
    <w:p w:rsidR="00E25A15" w:rsidRDefault="00E25A15" w:rsidP="00A049B6"/>
    <w:p w:rsidR="00E25A15" w:rsidRDefault="00E25A15">
      <w:r>
        <w:br w:type="page"/>
      </w:r>
    </w:p>
    <w:p w:rsidR="00E25A15" w:rsidRDefault="001D06BA" w:rsidP="00E25A15">
      <w:pPr>
        <w:pStyle w:val="Heading1"/>
      </w:pPr>
      <w:bookmarkStart w:id="0" w:name="_Toc239143402"/>
      <w:r>
        <w:lastRenderedPageBreak/>
        <w:t>Project Overview</w:t>
      </w:r>
      <w:bookmarkEnd w:id="0"/>
    </w:p>
    <w:p w:rsidR="00E25A15" w:rsidRDefault="00F915B4" w:rsidP="00E25A15">
      <w:pPr>
        <w:pStyle w:val="Heading2"/>
      </w:pPr>
      <w:bookmarkStart w:id="1" w:name="_Toc239143403"/>
      <w:r>
        <w:t>Introduction</w:t>
      </w:r>
      <w:bookmarkEnd w:id="1"/>
    </w:p>
    <w:p w:rsidR="00F96F33" w:rsidRDefault="00F915B4" w:rsidP="00F915B4">
      <w:r>
        <w:t xml:space="preserve">National Superconducting Cyclotron Laboratory (NSCL) is a world leader in rare isotope research and nuclear science education. </w:t>
      </w:r>
      <w:r w:rsidR="00F96F33">
        <w:t xml:space="preserve">NSCL scientists and researchers conduct advanced research in fundamental nuclear science, nuclear astrophysics, and accelerator physics. To facilitate the research, NSCL operates two superconducting cyclotrons. </w:t>
      </w:r>
    </w:p>
    <w:p w:rsidR="00F915B4" w:rsidRPr="00F915B4" w:rsidRDefault="00F96F33" w:rsidP="00F915B4">
      <w:r>
        <w:t xml:space="preserve">Software tools are used extensively in every </w:t>
      </w:r>
      <w:r w:rsidR="00671BB8">
        <w:t>aspect</w:t>
      </w:r>
      <w:r>
        <w:t xml:space="preserve"> of working</w:t>
      </w:r>
      <w:r w:rsidR="00671BB8">
        <w:t>s</w:t>
      </w:r>
      <w:r>
        <w:t xml:space="preserve"> at NSCL: operation and control of the cyclotrons, data ac</w:t>
      </w:r>
      <w:r w:rsidR="00671BB8">
        <w:t xml:space="preserve">quisition from experiments, </w:t>
      </w:r>
      <w:r>
        <w:t>visualization of the results</w:t>
      </w:r>
      <w:r w:rsidR="00671BB8">
        <w:t xml:space="preserve"> etc</w:t>
      </w:r>
      <w:r>
        <w:t>.</w:t>
      </w:r>
      <w:r w:rsidR="00671BB8">
        <w:t xml:space="preserve"> The goal of this project is to develop processes that will bring formal software engineering methodologies to Software Development Lifecycle (SDLC) using indus</w:t>
      </w:r>
      <w:r w:rsidR="00216919">
        <w:t>try standards like CMMI and ISO-</w:t>
      </w:r>
      <w:r w:rsidR="00671BB8">
        <w:t xml:space="preserve">90003. </w:t>
      </w:r>
      <w:r w:rsidR="00216919">
        <w:t>It will enable improvement in quality, productivity, and transparency of software development.</w:t>
      </w:r>
    </w:p>
    <w:p w:rsidR="00A049B6" w:rsidRDefault="00216919" w:rsidP="001D2539">
      <w:pPr>
        <w:pStyle w:val="Heading2"/>
      </w:pPr>
      <w:bookmarkStart w:id="2" w:name="_Toc239143404"/>
      <w:r>
        <w:t>Business Need</w:t>
      </w:r>
      <w:bookmarkEnd w:id="2"/>
    </w:p>
    <w:p w:rsidR="00245207" w:rsidRDefault="00216919" w:rsidP="00216919">
      <w:r>
        <w:t xml:space="preserve">At NSCL, software is being developed without the required Software Engineering rigor. </w:t>
      </w:r>
      <w:r w:rsidR="000006A5">
        <w:t>The applications are developed without adequate documentation, be it requirements, design, test, or deployment, resulting in systems that are impossible to maintain after the developers have left the organization. A myriad of technologies and architectures are used in software applications; it makes their operation, sustenance, and interoperability</w:t>
      </w:r>
      <w:r w:rsidR="00EE6DBD">
        <w:t xml:space="preserve"> very expensive and difficult</w:t>
      </w:r>
      <w:r w:rsidR="000006A5">
        <w:t xml:space="preserve">. </w:t>
      </w:r>
      <w:r>
        <w:t xml:space="preserve">This </w:t>
      </w:r>
      <w:r w:rsidR="00EE6DBD">
        <w:t xml:space="preserve">culture of software </w:t>
      </w:r>
      <w:r>
        <w:t>development will not be sustainable</w:t>
      </w:r>
      <w:r w:rsidR="00EE6DBD">
        <w:t xml:space="preserve"> or cost-effective</w:t>
      </w:r>
      <w:r>
        <w:t xml:space="preserve"> with the envisioned growth at NSCL. </w:t>
      </w:r>
    </w:p>
    <w:p w:rsidR="00245207" w:rsidRDefault="001A204C" w:rsidP="00216919">
      <w:r>
        <w:t xml:space="preserve">However, NSCL is a R&amp;D laboratory where people are encouraged to innovate, dabble, and experiment. Hence the software processes should not </w:t>
      </w:r>
      <w:r w:rsidR="00A03E9F">
        <w:t>be so stringent as to stifle the</w:t>
      </w:r>
      <w:r>
        <w:t xml:space="preserve"> spirit of creativity. </w:t>
      </w:r>
      <w:r w:rsidR="00A03E9F">
        <w:t xml:space="preserve">An approach that strikes the balance between ad-hoc development and extreme formalization is essential.  </w:t>
      </w:r>
      <w:r w:rsidR="00245207">
        <w:t xml:space="preserve">At the same time the processes should be easy to adopt and understand. </w:t>
      </w:r>
    </w:p>
    <w:p w:rsidR="00216919" w:rsidRPr="00216919" w:rsidRDefault="00EE6DBD" w:rsidP="00216919">
      <w:r>
        <w:t xml:space="preserve">Streamlined organization-wide development processes will reduce defects and costs of software applications. </w:t>
      </w:r>
      <w:r w:rsidR="00216919">
        <w:t>This project will bring the required discipline and transparency to the software deve</w:t>
      </w:r>
      <w:r w:rsidR="000006A5">
        <w:t>lopment lifecycle. It will allow the softwar</w:t>
      </w:r>
      <w:r>
        <w:t>e development to scale with NSCL’s growth, and not become a technical or financial hindrance.</w:t>
      </w:r>
    </w:p>
    <w:p w:rsidR="00B21CF5" w:rsidRDefault="001D06BA" w:rsidP="00B21CF5">
      <w:pPr>
        <w:pStyle w:val="Heading1"/>
      </w:pPr>
      <w:bookmarkStart w:id="3" w:name="_Toc239143405"/>
      <w:r>
        <w:t>Scope</w:t>
      </w:r>
      <w:bookmarkEnd w:id="3"/>
      <w:r w:rsidR="0020221A">
        <w:t xml:space="preserve"> </w:t>
      </w:r>
    </w:p>
    <w:p w:rsidR="004B53A6" w:rsidRPr="004B53A6" w:rsidRDefault="00486E82" w:rsidP="004B53A6">
      <w:r>
        <w:t>The objective of this project is to develop processes that are sufficient to earn CMMI –DEV Level 3 rating or equivalent, such as ISO 90003 certification, for the software development activities at the Electronics department at NSCL.</w:t>
      </w:r>
      <w:r w:rsidR="008516EC">
        <w:t xml:space="preserve"> The business requirements of the project are described in [</w:t>
      </w:r>
      <w:r w:rsidR="001736A3">
        <w:fldChar w:fldCharType="begin"/>
      </w:r>
      <w:r w:rsidR="008516EC">
        <w:instrText xml:space="preserve"> REF _Ref238610771 \w \h </w:instrText>
      </w:r>
      <w:r w:rsidR="001736A3">
        <w:fldChar w:fldCharType="separate"/>
      </w:r>
      <w:r w:rsidR="008516EC">
        <w:t>5</w:t>
      </w:r>
      <w:r w:rsidR="001736A3">
        <w:fldChar w:fldCharType="end"/>
      </w:r>
      <w:r w:rsidR="008516EC">
        <w:t>].</w:t>
      </w:r>
    </w:p>
    <w:p w:rsidR="00162F17" w:rsidRPr="00162F17" w:rsidRDefault="001D2539" w:rsidP="00162F17">
      <w:pPr>
        <w:pStyle w:val="Heading2"/>
      </w:pPr>
      <w:bookmarkStart w:id="4" w:name="_Toc239143406"/>
      <w:r>
        <w:t>Deliverables</w:t>
      </w:r>
      <w:bookmarkEnd w:id="4"/>
    </w:p>
    <w:p w:rsidR="007A0FE4" w:rsidRDefault="001D2539" w:rsidP="007A0FE4">
      <w:pPr>
        <w:pStyle w:val="ListParagraph"/>
        <w:numPr>
          <w:ilvl w:val="0"/>
          <w:numId w:val="4"/>
        </w:numPr>
      </w:pPr>
      <w:r>
        <w:t>Gap Analysis Document</w:t>
      </w:r>
      <w:r w:rsidR="004B53A6">
        <w:t>:  it describes the difference between the current processes and the goal</w:t>
      </w:r>
    </w:p>
    <w:p w:rsidR="007A0FE4" w:rsidRDefault="000C4453" w:rsidP="007A0FE4">
      <w:pPr>
        <w:pStyle w:val="ListParagraph"/>
        <w:numPr>
          <w:ilvl w:val="0"/>
          <w:numId w:val="4"/>
        </w:numPr>
      </w:pPr>
      <w:r>
        <w:lastRenderedPageBreak/>
        <w:t xml:space="preserve">Software </w:t>
      </w:r>
      <w:r w:rsidR="004B53A6">
        <w:t xml:space="preserve">Process </w:t>
      </w:r>
      <w:r>
        <w:t>Infrastructure</w:t>
      </w:r>
      <w:r w:rsidR="002160C5">
        <w:t xml:space="preserve"> (SPI)</w:t>
      </w:r>
      <w:r w:rsidR="004B53A6">
        <w:t xml:space="preserve">: </w:t>
      </w:r>
      <w:r w:rsidR="007A0FE4">
        <w:t>Policies</w:t>
      </w:r>
      <w:r w:rsidR="004B53A6">
        <w:t xml:space="preserve">, </w:t>
      </w:r>
      <w:r w:rsidR="007A0FE4">
        <w:t>Procedures, Guidelines, Checklists,</w:t>
      </w:r>
      <w:r>
        <w:t xml:space="preserve"> Template and any other artifacts</w:t>
      </w:r>
      <w:r w:rsidR="007A0FE4">
        <w:t xml:space="preserve"> that define and describe the processes</w:t>
      </w:r>
      <w:r>
        <w:t xml:space="preserve">. It also includes the tools, standards, and </w:t>
      </w:r>
      <w:r w:rsidR="002160C5">
        <w:t>databases that</w:t>
      </w:r>
      <w:r>
        <w:t xml:space="preserve"> support the processes. </w:t>
      </w:r>
    </w:p>
    <w:p w:rsidR="001D2539" w:rsidRDefault="001D2539" w:rsidP="004B53A6">
      <w:pPr>
        <w:pStyle w:val="ListParagraph"/>
        <w:numPr>
          <w:ilvl w:val="0"/>
          <w:numId w:val="4"/>
        </w:numPr>
      </w:pPr>
      <w:r>
        <w:t>Tool Recommendations</w:t>
      </w:r>
      <w:r w:rsidR="004B53A6">
        <w:t xml:space="preserve">: A report on tools that will help in automating the processes </w:t>
      </w:r>
    </w:p>
    <w:p w:rsidR="004B53A6" w:rsidRDefault="004B53A6" w:rsidP="004B53A6">
      <w:pPr>
        <w:pStyle w:val="ListParagraph"/>
        <w:numPr>
          <w:ilvl w:val="0"/>
          <w:numId w:val="4"/>
        </w:numPr>
      </w:pPr>
      <w:r>
        <w:t>Training Material: Documents used in training</w:t>
      </w:r>
    </w:p>
    <w:p w:rsidR="003F2826" w:rsidRDefault="003F2826" w:rsidP="003F2826">
      <w:pPr>
        <w:pStyle w:val="Heading2"/>
      </w:pPr>
      <w:bookmarkStart w:id="5" w:name="_Toc239143407"/>
      <w:r>
        <w:t>Out of Scope</w:t>
      </w:r>
      <w:bookmarkEnd w:id="5"/>
    </w:p>
    <w:p w:rsidR="003F2826" w:rsidRDefault="003F2826" w:rsidP="003F2826">
      <w:pPr>
        <w:pStyle w:val="ListParagraph"/>
        <w:numPr>
          <w:ilvl w:val="0"/>
          <w:numId w:val="5"/>
        </w:numPr>
      </w:pPr>
      <w:r>
        <w:t>Tools that help with the process work-flows will not be developed as part of this project</w:t>
      </w:r>
    </w:p>
    <w:p w:rsidR="003F2826" w:rsidRPr="003F2826" w:rsidRDefault="003F2826" w:rsidP="003F2826">
      <w:pPr>
        <w:pStyle w:val="ListParagraph"/>
        <w:numPr>
          <w:ilvl w:val="0"/>
          <w:numId w:val="5"/>
        </w:numPr>
      </w:pPr>
      <w:r>
        <w:t xml:space="preserve">The processes and the implementation will be limited to </w:t>
      </w:r>
      <w:r w:rsidR="000C4453">
        <w:t xml:space="preserve">software development at the Electronics </w:t>
      </w:r>
      <w:r>
        <w:t xml:space="preserve"> Department</w:t>
      </w:r>
    </w:p>
    <w:p w:rsidR="004075D9" w:rsidRDefault="004075D9" w:rsidP="00014EFA">
      <w:pPr>
        <w:pStyle w:val="Heading2"/>
      </w:pPr>
      <w:bookmarkStart w:id="6" w:name="_Toc239143408"/>
      <w:r>
        <w:t>Scope Baseline</w:t>
      </w:r>
      <w:bookmarkEnd w:id="6"/>
    </w:p>
    <w:p w:rsidR="007A0FE4" w:rsidRDefault="007A0FE4" w:rsidP="000224CA">
      <w:r>
        <w:t xml:space="preserve">The WBS for this project is described in </w:t>
      </w:r>
      <w:r w:rsidR="00E12B78">
        <w:t>[</w:t>
      </w:r>
      <w:r w:rsidR="001736A3">
        <w:fldChar w:fldCharType="begin"/>
      </w:r>
      <w:r w:rsidR="00E12B78">
        <w:instrText xml:space="preserve"> REF _Ref237936269 \w \h </w:instrText>
      </w:r>
      <w:r w:rsidR="001736A3">
        <w:fldChar w:fldCharType="separate"/>
      </w:r>
      <w:r w:rsidR="00E12B78">
        <w:t>4</w:t>
      </w:r>
      <w:r w:rsidR="001736A3">
        <w:fldChar w:fldCharType="end"/>
      </w:r>
      <w:r w:rsidR="00E12B78">
        <w:t>].</w:t>
      </w:r>
    </w:p>
    <w:p w:rsidR="00E32C65" w:rsidRDefault="00E32C65" w:rsidP="00E32C65">
      <w:pPr>
        <w:pStyle w:val="Heading2"/>
      </w:pPr>
      <w:bookmarkStart w:id="7" w:name="_Toc239143409"/>
      <w:r>
        <w:t>Roles and Responsibilities</w:t>
      </w:r>
      <w:bookmarkEnd w:id="7"/>
    </w:p>
    <w:p w:rsidR="008516EC" w:rsidRPr="008516EC" w:rsidRDefault="008516EC" w:rsidP="008516EC"/>
    <w:tbl>
      <w:tblPr>
        <w:tblW w:w="9720" w:type="dxa"/>
        <w:tblInd w:w="108" w:type="dxa"/>
        <w:tblLayout w:type="fixed"/>
        <w:tblLook w:val="0000"/>
      </w:tblPr>
      <w:tblGrid>
        <w:gridCol w:w="2340"/>
        <w:gridCol w:w="7380"/>
      </w:tblGrid>
      <w:tr w:rsidR="00EC5F56" w:rsidTr="008516EC">
        <w:trPr>
          <w:trHeight w:val="304"/>
        </w:trPr>
        <w:tc>
          <w:tcPr>
            <w:tcW w:w="2340" w:type="dxa"/>
            <w:tcBorders>
              <w:top w:val="single" w:sz="8" w:space="0" w:color="000000"/>
              <w:left w:val="single" w:sz="8" w:space="0" w:color="000000"/>
              <w:bottom w:val="single" w:sz="8" w:space="0" w:color="000000"/>
              <w:right w:val="single" w:sz="8" w:space="0" w:color="000000"/>
            </w:tcBorders>
          </w:tcPr>
          <w:p w:rsidR="00EC5F56" w:rsidRDefault="00EC5F56" w:rsidP="008516EC">
            <w:pPr>
              <w:pStyle w:val="Default"/>
              <w:ind w:right="-720"/>
              <w:rPr>
                <w:sz w:val="22"/>
                <w:szCs w:val="22"/>
              </w:rPr>
            </w:pPr>
            <w:r>
              <w:rPr>
                <w:b/>
                <w:bCs/>
                <w:sz w:val="22"/>
                <w:szCs w:val="22"/>
              </w:rPr>
              <w:t xml:space="preserve">Role </w:t>
            </w:r>
          </w:p>
        </w:tc>
        <w:tc>
          <w:tcPr>
            <w:tcW w:w="7380" w:type="dxa"/>
            <w:tcBorders>
              <w:top w:val="single" w:sz="8" w:space="0" w:color="000000"/>
              <w:left w:val="single" w:sz="8" w:space="0" w:color="000000"/>
              <w:bottom w:val="single" w:sz="8" w:space="0" w:color="000000"/>
              <w:right w:val="single" w:sz="8" w:space="0" w:color="000000"/>
            </w:tcBorders>
          </w:tcPr>
          <w:p w:rsidR="00EC5F56" w:rsidRDefault="00EC5F56" w:rsidP="008516EC">
            <w:pPr>
              <w:pStyle w:val="Default"/>
              <w:ind w:right="-720"/>
              <w:rPr>
                <w:sz w:val="22"/>
                <w:szCs w:val="22"/>
              </w:rPr>
            </w:pPr>
            <w:r>
              <w:rPr>
                <w:b/>
                <w:bCs/>
                <w:sz w:val="22"/>
                <w:szCs w:val="22"/>
              </w:rPr>
              <w:t xml:space="preserve">Responsibility </w:t>
            </w:r>
          </w:p>
        </w:tc>
      </w:tr>
      <w:tr w:rsidR="00EC5F56" w:rsidTr="008516EC">
        <w:trPr>
          <w:trHeight w:val="307"/>
        </w:trPr>
        <w:tc>
          <w:tcPr>
            <w:tcW w:w="2340" w:type="dxa"/>
            <w:tcBorders>
              <w:top w:val="single" w:sz="8" w:space="0" w:color="000000"/>
              <w:left w:val="single" w:sz="8" w:space="0" w:color="000000"/>
              <w:bottom w:val="single" w:sz="8" w:space="0" w:color="000000"/>
              <w:right w:val="single" w:sz="8" w:space="0" w:color="000000"/>
            </w:tcBorders>
          </w:tcPr>
          <w:p w:rsidR="00EC5F56" w:rsidRDefault="00EC5F56" w:rsidP="008516EC">
            <w:pPr>
              <w:pStyle w:val="Default"/>
              <w:ind w:right="-720"/>
              <w:rPr>
                <w:sz w:val="22"/>
                <w:szCs w:val="22"/>
              </w:rPr>
            </w:pPr>
            <w:r>
              <w:rPr>
                <w:sz w:val="22"/>
                <w:szCs w:val="22"/>
              </w:rPr>
              <w:t>Sponsor</w:t>
            </w:r>
          </w:p>
        </w:tc>
        <w:tc>
          <w:tcPr>
            <w:tcW w:w="7380" w:type="dxa"/>
            <w:tcBorders>
              <w:top w:val="single" w:sz="8" w:space="0" w:color="000000"/>
              <w:left w:val="single" w:sz="8" w:space="0" w:color="000000"/>
              <w:bottom w:val="single" w:sz="8" w:space="0" w:color="000000"/>
              <w:right w:val="single" w:sz="8" w:space="0" w:color="000000"/>
            </w:tcBorders>
          </w:tcPr>
          <w:p w:rsidR="00EC5F56" w:rsidRDefault="00EC5F56" w:rsidP="00E90B28">
            <w:pPr>
              <w:pStyle w:val="Default"/>
              <w:numPr>
                <w:ilvl w:val="0"/>
                <w:numId w:val="23"/>
              </w:numPr>
              <w:ind w:right="-720"/>
              <w:rPr>
                <w:sz w:val="22"/>
                <w:szCs w:val="22"/>
              </w:rPr>
            </w:pPr>
            <w:r>
              <w:rPr>
                <w:sz w:val="22"/>
                <w:szCs w:val="22"/>
              </w:rPr>
              <w:t xml:space="preserve">Approve, deny, or defer escalated scope change requests </w:t>
            </w:r>
          </w:p>
        </w:tc>
      </w:tr>
      <w:tr w:rsidR="00EC5F56" w:rsidTr="00EC5F56">
        <w:trPr>
          <w:trHeight w:val="2968"/>
        </w:trPr>
        <w:tc>
          <w:tcPr>
            <w:tcW w:w="2340" w:type="dxa"/>
            <w:tcBorders>
              <w:top w:val="single" w:sz="8" w:space="0" w:color="000000"/>
              <w:left w:val="single" w:sz="8" w:space="0" w:color="000000"/>
              <w:bottom w:val="single" w:sz="8" w:space="0" w:color="000000"/>
              <w:right w:val="single" w:sz="8" w:space="0" w:color="000000"/>
            </w:tcBorders>
          </w:tcPr>
          <w:p w:rsidR="00EC5F56" w:rsidRDefault="00EC5F56" w:rsidP="008516EC">
            <w:pPr>
              <w:pStyle w:val="Default"/>
              <w:ind w:right="-720"/>
              <w:rPr>
                <w:sz w:val="22"/>
                <w:szCs w:val="22"/>
              </w:rPr>
            </w:pPr>
            <w:r>
              <w:rPr>
                <w:sz w:val="22"/>
                <w:szCs w:val="22"/>
              </w:rPr>
              <w:t xml:space="preserve">PM </w:t>
            </w:r>
          </w:p>
        </w:tc>
        <w:tc>
          <w:tcPr>
            <w:tcW w:w="7380" w:type="dxa"/>
            <w:tcBorders>
              <w:top w:val="single" w:sz="8" w:space="0" w:color="000000"/>
              <w:left w:val="single" w:sz="8" w:space="0" w:color="000000"/>
              <w:bottom w:val="single" w:sz="8" w:space="0" w:color="000000"/>
              <w:right w:val="single" w:sz="8" w:space="0" w:color="000000"/>
            </w:tcBorders>
          </w:tcPr>
          <w:p w:rsidR="00EC5F56" w:rsidRDefault="00EC5F56" w:rsidP="00EC5F56">
            <w:pPr>
              <w:pStyle w:val="Default"/>
              <w:numPr>
                <w:ilvl w:val="0"/>
                <w:numId w:val="20"/>
              </w:numPr>
              <w:rPr>
                <w:sz w:val="22"/>
                <w:szCs w:val="22"/>
              </w:rPr>
            </w:pPr>
            <w:r>
              <w:rPr>
                <w:sz w:val="22"/>
                <w:szCs w:val="22"/>
              </w:rPr>
              <w:t xml:space="preserve">Approve, deny, or defer escalated scope change requests, as appropriate </w:t>
            </w:r>
          </w:p>
          <w:p w:rsidR="00EC5F56" w:rsidRDefault="00EC5F56" w:rsidP="00EC5F56">
            <w:pPr>
              <w:pStyle w:val="Default"/>
              <w:numPr>
                <w:ilvl w:val="0"/>
                <w:numId w:val="20"/>
              </w:numPr>
              <w:rPr>
                <w:sz w:val="22"/>
                <w:szCs w:val="22"/>
              </w:rPr>
            </w:pPr>
            <w:r>
              <w:rPr>
                <w:sz w:val="22"/>
                <w:szCs w:val="22"/>
              </w:rPr>
              <w:t xml:space="preserve">Facilitate impact assessment of scope change requests </w:t>
            </w:r>
          </w:p>
          <w:p w:rsidR="00EC5F56" w:rsidRDefault="00EC5F56" w:rsidP="00EC5F56">
            <w:pPr>
              <w:pStyle w:val="Default"/>
              <w:numPr>
                <w:ilvl w:val="0"/>
                <w:numId w:val="20"/>
              </w:numPr>
              <w:rPr>
                <w:sz w:val="22"/>
                <w:szCs w:val="22"/>
              </w:rPr>
            </w:pPr>
            <w:r>
              <w:rPr>
                <w:sz w:val="22"/>
                <w:szCs w:val="22"/>
              </w:rPr>
              <w:t xml:space="preserve">Evaluate need for scope change requests </w:t>
            </w:r>
          </w:p>
          <w:p w:rsidR="00EC5F56" w:rsidRDefault="00EC5F56" w:rsidP="00EC5F56">
            <w:pPr>
              <w:pStyle w:val="Default"/>
              <w:numPr>
                <w:ilvl w:val="0"/>
                <w:numId w:val="20"/>
              </w:numPr>
              <w:rPr>
                <w:sz w:val="22"/>
                <w:szCs w:val="22"/>
              </w:rPr>
            </w:pPr>
            <w:r>
              <w:rPr>
                <w:sz w:val="22"/>
                <w:szCs w:val="22"/>
              </w:rPr>
              <w:t xml:space="preserve">Organize and facilitate scheduled change control meetings with stakeholders </w:t>
            </w:r>
          </w:p>
          <w:p w:rsidR="00EC5F56" w:rsidRDefault="00EC5F56" w:rsidP="00EC5F56">
            <w:pPr>
              <w:pStyle w:val="Default"/>
              <w:numPr>
                <w:ilvl w:val="0"/>
                <w:numId w:val="20"/>
              </w:numPr>
              <w:rPr>
                <w:sz w:val="22"/>
                <w:szCs w:val="22"/>
              </w:rPr>
            </w:pPr>
            <w:r>
              <w:rPr>
                <w:sz w:val="22"/>
                <w:szCs w:val="22"/>
              </w:rPr>
              <w:t xml:space="preserve">Coordinate incorporation of approved scope change requests into schedules </w:t>
            </w:r>
          </w:p>
          <w:p w:rsidR="00EC5F56" w:rsidRDefault="00EC5F56" w:rsidP="00EC5F56">
            <w:pPr>
              <w:pStyle w:val="Default"/>
              <w:numPr>
                <w:ilvl w:val="0"/>
                <w:numId w:val="20"/>
              </w:numPr>
              <w:rPr>
                <w:sz w:val="22"/>
                <w:szCs w:val="22"/>
              </w:rPr>
            </w:pPr>
            <w:r>
              <w:rPr>
                <w:sz w:val="22"/>
                <w:szCs w:val="22"/>
              </w:rPr>
              <w:t xml:space="preserve">Perform overall management of the Change Control process, including the change control documentation and forms </w:t>
            </w:r>
          </w:p>
          <w:p w:rsidR="00EC5F56" w:rsidRDefault="00EC5F56" w:rsidP="00EC5F56">
            <w:pPr>
              <w:pStyle w:val="Default"/>
              <w:numPr>
                <w:ilvl w:val="0"/>
                <w:numId w:val="20"/>
              </w:numPr>
              <w:rPr>
                <w:sz w:val="22"/>
                <w:szCs w:val="22"/>
              </w:rPr>
            </w:pPr>
            <w:r>
              <w:rPr>
                <w:sz w:val="22"/>
                <w:szCs w:val="22"/>
              </w:rPr>
              <w:t xml:space="preserve">Communicate outcomes of scope change requests to Team Leads </w:t>
            </w:r>
          </w:p>
        </w:tc>
      </w:tr>
      <w:tr w:rsidR="00EC5F56" w:rsidTr="00EC5F56">
        <w:trPr>
          <w:trHeight w:val="2437"/>
        </w:trPr>
        <w:tc>
          <w:tcPr>
            <w:tcW w:w="2340" w:type="dxa"/>
            <w:tcBorders>
              <w:top w:val="single" w:sz="8" w:space="0" w:color="000000"/>
              <w:left w:val="single" w:sz="8" w:space="0" w:color="000000"/>
              <w:bottom w:val="single" w:sz="8" w:space="0" w:color="000000"/>
              <w:right w:val="single" w:sz="8" w:space="0" w:color="000000"/>
            </w:tcBorders>
          </w:tcPr>
          <w:p w:rsidR="00EC5F56" w:rsidRDefault="00EC5F56" w:rsidP="008516EC">
            <w:pPr>
              <w:pStyle w:val="Default"/>
              <w:ind w:right="-720"/>
              <w:rPr>
                <w:sz w:val="22"/>
                <w:szCs w:val="22"/>
              </w:rPr>
            </w:pPr>
            <w:r>
              <w:rPr>
                <w:sz w:val="22"/>
                <w:szCs w:val="22"/>
              </w:rPr>
              <w:t xml:space="preserve">Architect </w:t>
            </w:r>
          </w:p>
        </w:tc>
        <w:tc>
          <w:tcPr>
            <w:tcW w:w="7380" w:type="dxa"/>
            <w:tcBorders>
              <w:top w:val="single" w:sz="8" w:space="0" w:color="000000"/>
              <w:left w:val="single" w:sz="8" w:space="0" w:color="000000"/>
              <w:bottom w:val="single" w:sz="8" w:space="0" w:color="000000"/>
              <w:right w:val="single" w:sz="8" w:space="0" w:color="000000"/>
            </w:tcBorders>
          </w:tcPr>
          <w:p w:rsidR="00EC5F56" w:rsidRPr="00EC5F56" w:rsidRDefault="00EC5F56" w:rsidP="00EC5F56">
            <w:pPr>
              <w:pStyle w:val="Default"/>
              <w:numPr>
                <w:ilvl w:val="0"/>
                <w:numId w:val="21"/>
              </w:numPr>
            </w:pPr>
            <w:r>
              <w:rPr>
                <w:sz w:val="22"/>
                <w:szCs w:val="22"/>
              </w:rPr>
              <w:t>Identify, manage, and escalate issues</w:t>
            </w:r>
          </w:p>
          <w:p w:rsidR="00EC5F56" w:rsidRDefault="00EC5F56" w:rsidP="00EC5F56">
            <w:pPr>
              <w:pStyle w:val="Default"/>
              <w:numPr>
                <w:ilvl w:val="0"/>
                <w:numId w:val="21"/>
              </w:numPr>
              <w:rPr>
                <w:sz w:val="22"/>
                <w:szCs w:val="22"/>
              </w:rPr>
            </w:pPr>
            <w:r>
              <w:rPr>
                <w:sz w:val="22"/>
                <w:szCs w:val="22"/>
              </w:rPr>
              <w:t xml:space="preserve">Validate scope change requests </w:t>
            </w:r>
          </w:p>
          <w:p w:rsidR="00EC5F56" w:rsidRDefault="00EC5F56" w:rsidP="00EC5F56">
            <w:pPr>
              <w:pStyle w:val="Default"/>
              <w:numPr>
                <w:ilvl w:val="0"/>
                <w:numId w:val="21"/>
              </w:numPr>
              <w:rPr>
                <w:sz w:val="22"/>
                <w:szCs w:val="22"/>
              </w:rPr>
            </w:pPr>
            <w:r>
              <w:rPr>
                <w:sz w:val="22"/>
                <w:szCs w:val="22"/>
              </w:rPr>
              <w:t xml:space="preserve">Participate in impact assessment of scope change requests as needed </w:t>
            </w:r>
          </w:p>
          <w:p w:rsidR="00EC5F56" w:rsidRDefault="00EC5F56" w:rsidP="00EC5F56">
            <w:pPr>
              <w:pStyle w:val="Default"/>
              <w:numPr>
                <w:ilvl w:val="0"/>
                <w:numId w:val="21"/>
              </w:numPr>
              <w:rPr>
                <w:sz w:val="22"/>
                <w:szCs w:val="22"/>
              </w:rPr>
            </w:pPr>
            <w:r>
              <w:rPr>
                <w:sz w:val="22"/>
                <w:szCs w:val="22"/>
              </w:rPr>
              <w:t xml:space="preserve">Organize and facilitate ad-hoc meetings as needed to resolve issues with scope change requests, complete Change Request Analysis form(s), and determine outcomes of scope change requests </w:t>
            </w:r>
          </w:p>
          <w:p w:rsidR="00EC5F56" w:rsidRDefault="00EC5F56" w:rsidP="00EC5F56">
            <w:pPr>
              <w:pStyle w:val="Default"/>
              <w:numPr>
                <w:ilvl w:val="0"/>
                <w:numId w:val="21"/>
              </w:numPr>
              <w:rPr>
                <w:sz w:val="22"/>
                <w:szCs w:val="22"/>
              </w:rPr>
            </w:pPr>
            <w:r>
              <w:rPr>
                <w:sz w:val="22"/>
                <w:szCs w:val="22"/>
              </w:rPr>
              <w:t xml:space="preserve">Organize and facilitate scheduled change control meetings with stakeholders </w:t>
            </w:r>
          </w:p>
          <w:p w:rsidR="00EC5F56" w:rsidRDefault="00EC5F56" w:rsidP="008516EC">
            <w:pPr>
              <w:pStyle w:val="Default"/>
              <w:rPr>
                <w:sz w:val="22"/>
                <w:szCs w:val="22"/>
              </w:rPr>
            </w:pPr>
          </w:p>
        </w:tc>
      </w:tr>
      <w:tr w:rsidR="00EC5F56" w:rsidTr="008516EC">
        <w:trPr>
          <w:trHeight w:val="1094"/>
        </w:trPr>
        <w:tc>
          <w:tcPr>
            <w:tcW w:w="2340" w:type="dxa"/>
            <w:tcBorders>
              <w:top w:val="single" w:sz="8" w:space="0" w:color="000000"/>
              <w:left w:val="single" w:sz="8" w:space="0" w:color="000000"/>
              <w:bottom w:val="single" w:sz="8" w:space="0" w:color="000000"/>
              <w:right w:val="single" w:sz="8" w:space="0" w:color="000000"/>
            </w:tcBorders>
          </w:tcPr>
          <w:p w:rsidR="00EC5F56" w:rsidRDefault="00EC5F56" w:rsidP="008516EC">
            <w:pPr>
              <w:pStyle w:val="Default"/>
              <w:ind w:right="-720"/>
              <w:rPr>
                <w:sz w:val="22"/>
                <w:szCs w:val="22"/>
              </w:rPr>
            </w:pPr>
            <w:r>
              <w:rPr>
                <w:sz w:val="22"/>
                <w:szCs w:val="22"/>
              </w:rPr>
              <w:lastRenderedPageBreak/>
              <w:t xml:space="preserve">Analyst </w:t>
            </w:r>
          </w:p>
        </w:tc>
        <w:tc>
          <w:tcPr>
            <w:tcW w:w="7380" w:type="dxa"/>
            <w:tcBorders>
              <w:top w:val="single" w:sz="8" w:space="0" w:color="000000"/>
              <w:left w:val="single" w:sz="8" w:space="0" w:color="000000"/>
              <w:bottom w:val="single" w:sz="8" w:space="0" w:color="000000"/>
              <w:right w:val="single" w:sz="8" w:space="0" w:color="000000"/>
            </w:tcBorders>
          </w:tcPr>
          <w:p w:rsidR="00EC5F56" w:rsidRDefault="00EC5F56" w:rsidP="00EC5F56">
            <w:pPr>
              <w:pStyle w:val="Default"/>
              <w:numPr>
                <w:ilvl w:val="0"/>
                <w:numId w:val="19"/>
              </w:numPr>
              <w:ind w:right="72"/>
              <w:rPr>
                <w:sz w:val="22"/>
                <w:szCs w:val="22"/>
              </w:rPr>
            </w:pPr>
            <w:r>
              <w:rPr>
                <w:sz w:val="22"/>
                <w:szCs w:val="22"/>
              </w:rPr>
              <w:t xml:space="preserve">Proactively identify and raise issues </w:t>
            </w:r>
          </w:p>
          <w:p w:rsidR="00EC5F56" w:rsidRDefault="00EC5F56" w:rsidP="00EC5F56">
            <w:pPr>
              <w:pStyle w:val="Default"/>
              <w:numPr>
                <w:ilvl w:val="0"/>
                <w:numId w:val="19"/>
              </w:numPr>
              <w:ind w:right="72"/>
              <w:rPr>
                <w:sz w:val="22"/>
                <w:szCs w:val="22"/>
              </w:rPr>
            </w:pPr>
            <w:r>
              <w:rPr>
                <w:sz w:val="22"/>
                <w:szCs w:val="22"/>
              </w:rPr>
              <w:t xml:space="preserve">Participate in defining potential resolution(s) </w:t>
            </w:r>
          </w:p>
          <w:p w:rsidR="00EC5F56" w:rsidRDefault="00EC5F56" w:rsidP="00EC5F56">
            <w:pPr>
              <w:pStyle w:val="Default"/>
              <w:numPr>
                <w:ilvl w:val="0"/>
                <w:numId w:val="19"/>
              </w:numPr>
              <w:ind w:right="72"/>
              <w:rPr>
                <w:sz w:val="22"/>
                <w:szCs w:val="22"/>
              </w:rPr>
            </w:pPr>
            <w:r>
              <w:rPr>
                <w:sz w:val="22"/>
                <w:szCs w:val="22"/>
              </w:rPr>
              <w:t xml:space="preserve">Evaluate need for scope changes and inform the Team Lead of possible need for a scope change request </w:t>
            </w:r>
          </w:p>
          <w:p w:rsidR="00EC5F56" w:rsidRDefault="00EC5F56" w:rsidP="008516EC">
            <w:pPr>
              <w:pStyle w:val="Default"/>
              <w:ind w:right="-720"/>
              <w:rPr>
                <w:sz w:val="22"/>
                <w:szCs w:val="22"/>
              </w:rPr>
            </w:pPr>
          </w:p>
        </w:tc>
      </w:tr>
    </w:tbl>
    <w:p w:rsidR="00E32C65" w:rsidRPr="00E32C65" w:rsidRDefault="00E32C65" w:rsidP="00E32C65"/>
    <w:p w:rsidR="000224CA" w:rsidRDefault="000224CA" w:rsidP="00930F84">
      <w:pPr>
        <w:pStyle w:val="Heading1"/>
      </w:pPr>
      <w:bookmarkStart w:id="8" w:name="_Toc239143410"/>
      <w:r>
        <w:t>Overall Strategy</w:t>
      </w:r>
      <w:bookmarkEnd w:id="8"/>
    </w:p>
    <w:p w:rsidR="00B2329C" w:rsidRDefault="00B2329C" w:rsidP="00B2329C">
      <w:r>
        <w:t>The strategy is:</w:t>
      </w:r>
    </w:p>
    <w:p w:rsidR="00486E82" w:rsidRDefault="00486E82" w:rsidP="00486E82">
      <w:pPr>
        <w:pStyle w:val="ListParagraph"/>
        <w:numPr>
          <w:ilvl w:val="0"/>
          <w:numId w:val="7"/>
        </w:numPr>
      </w:pPr>
      <w:r>
        <w:t>Identify the gap between current practices and those needed to achieve the goal (CMMI-DEV Level 3 or equivalent)</w:t>
      </w:r>
      <w:r w:rsidR="00C67A98">
        <w:t>. This activity results in the first milestone: Gap Analysis Document.</w:t>
      </w:r>
    </w:p>
    <w:p w:rsidR="00486E82" w:rsidRDefault="00C67A98" w:rsidP="00486E82">
      <w:pPr>
        <w:pStyle w:val="ListParagraph"/>
        <w:numPr>
          <w:ilvl w:val="0"/>
          <w:numId w:val="7"/>
        </w:numPr>
      </w:pPr>
      <w:r>
        <w:t>Develop</w:t>
      </w:r>
      <w:r w:rsidR="00486E82">
        <w:t xml:space="preserve"> the </w:t>
      </w:r>
      <w:r w:rsidR="000C4453">
        <w:t>process infrastructure</w:t>
      </w:r>
      <w:r w:rsidR="00486E82">
        <w:t xml:space="preserve"> i.e. policies, procedure, guidelines, templates, checklists, and other documents.</w:t>
      </w:r>
      <w:r>
        <w:t xml:space="preserve">  Keep the stakeholders involved by conducting periodic meetings where the processes are presented and discussed. The phase ends with a milestone: Version 0.5 of the Software </w:t>
      </w:r>
      <w:r w:rsidR="00500EB4">
        <w:t>Process Infrastructure (SPI</w:t>
      </w:r>
      <w:r>
        <w:t xml:space="preserve"> V0.5).</w:t>
      </w:r>
    </w:p>
    <w:p w:rsidR="00486E82" w:rsidRDefault="00486E82" w:rsidP="00486E82">
      <w:pPr>
        <w:pStyle w:val="ListParagraph"/>
        <w:numPr>
          <w:ilvl w:val="0"/>
          <w:numId w:val="7"/>
        </w:numPr>
      </w:pPr>
      <w:r>
        <w:t xml:space="preserve">Refine </w:t>
      </w:r>
      <w:r w:rsidR="00C67A98">
        <w:t>the processes, and come up with S</w:t>
      </w:r>
      <w:r w:rsidR="00500EB4">
        <w:t>PI</w:t>
      </w:r>
      <w:r w:rsidR="00C67A98">
        <w:t xml:space="preserve"> V1.0</w:t>
      </w:r>
    </w:p>
    <w:p w:rsidR="00C67A98" w:rsidRDefault="00C67A98" w:rsidP="00486E82">
      <w:pPr>
        <w:pStyle w:val="ListParagraph"/>
        <w:numPr>
          <w:ilvl w:val="0"/>
          <w:numId w:val="7"/>
        </w:numPr>
      </w:pPr>
      <w:r>
        <w:t>Implement the processes. Impart training; identify tools needed for process automation. Tune the processes if needed, to generate S</w:t>
      </w:r>
      <w:r w:rsidR="00500EB4">
        <w:t>PI</w:t>
      </w:r>
      <w:r>
        <w:t xml:space="preserve"> V1.1</w:t>
      </w:r>
    </w:p>
    <w:p w:rsidR="00B2329C" w:rsidRDefault="00C67A98" w:rsidP="00B2329C">
      <w:pPr>
        <w:pStyle w:val="ListParagraph"/>
        <w:numPr>
          <w:ilvl w:val="0"/>
          <w:numId w:val="7"/>
        </w:numPr>
      </w:pPr>
      <w:r>
        <w:t xml:space="preserve">Evaluate the processes. Perform internal </w:t>
      </w:r>
      <w:r w:rsidR="00BE66D1">
        <w:t>audit, evaluate the results, and then embark on external audit.</w:t>
      </w:r>
    </w:p>
    <w:p w:rsidR="00BE66D1" w:rsidRDefault="00BE66D1" w:rsidP="00B2329C">
      <w:pPr>
        <w:pStyle w:val="ListParagraph"/>
        <w:numPr>
          <w:ilvl w:val="0"/>
          <w:numId w:val="7"/>
        </w:numPr>
      </w:pPr>
      <w:r>
        <w:t>Address any Non-Conformance Reports issued during the external audit. Once the certification is awarder, close the project.</w:t>
      </w:r>
    </w:p>
    <w:p w:rsidR="00C95DA3" w:rsidRDefault="00C95DA3" w:rsidP="00C95DA3">
      <w:pPr>
        <w:pStyle w:val="ListParagraph"/>
      </w:pPr>
    </w:p>
    <w:p w:rsidR="00C95DA3" w:rsidRDefault="00C95DA3" w:rsidP="00C95DA3">
      <w:pPr>
        <w:pStyle w:val="Heading2"/>
      </w:pPr>
      <w:bookmarkStart w:id="9" w:name="_Toc239143411"/>
      <w:r>
        <w:t>Critical Success Factors</w:t>
      </w:r>
      <w:bookmarkEnd w:id="9"/>
    </w:p>
    <w:p w:rsidR="00C95DA3" w:rsidRDefault="00C95DA3" w:rsidP="00C95DA3">
      <w:r>
        <w:t>The success of the project depends on:</w:t>
      </w:r>
    </w:p>
    <w:p w:rsidR="00C95DA3" w:rsidRDefault="00C95DA3" w:rsidP="00A04BED">
      <w:pPr>
        <w:pStyle w:val="ListParagraph"/>
        <w:numPr>
          <w:ilvl w:val="0"/>
          <w:numId w:val="8"/>
        </w:numPr>
      </w:pPr>
      <w:r>
        <w:t>Support from Management</w:t>
      </w:r>
    </w:p>
    <w:p w:rsidR="00C95DA3" w:rsidRDefault="00A04BED" w:rsidP="00A04BED">
      <w:pPr>
        <w:pStyle w:val="ListParagraph"/>
        <w:numPr>
          <w:ilvl w:val="0"/>
          <w:numId w:val="8"/>
        </w:numPr>
      </w:pPr>
      <w:r>
        <w:t>Product characteristics: flexible, lightweight, un-bureaucratic</w:t>
      </w:r>
      <w:r w:rsidR="00C95DA3">
        <w:t xml:space="preserve"> </w:t>
      </w:r>
    </w:p>
    <w:p w:rsidR="00A04BED" w:rsidRDefault="00A04BED" w:rsidP="00A04BED">
      <w:pPr>
        <w:pStyle w:val="ListParagraph"/>
        <w:numPr>
          <w:ilvl w:val="0"/>
          <w:numId w:val="8"/>
        </w:numPr>
      </w:pPr>
      <w:r>
        <w:t>Training</w:t>
      </w:r>
    </w:p>
    <w:p w:rsidR="00A04BED" w:rsidRDefault="00A04BED" w:rsidP="00A04BED">
      <w:pPr>
        <w:pStyle w:val="Heading2"/>
      </w:pPr>
      <w:bookmarkStart w:id="10" w:name="_Toc239143412"/>
      <w:r>
        <w:t>Product Lifecycle Model</w:t>
      </w:r>
      <w:bookmarkEnd w:id="10"/>
    </w:p>
    <w:p w:rsidR="000C4453" w:rsidRDefault="002160C5" w:rsidP="00D10FC0">
      <w:r>
        <w:t xml:space="preserve">The Software Process Infrastructure (SPI) is the main deliverable of this project. </w:t>
      </w:r>
      <w:r w:rsidR="000C4453">
        <w:t xml:space="preserve">As shown in </w:t>
      </w:r>
      <w:r w:rsidR="001736A3">
        <w:fldChar w:fldCharType="begin"/>
      </w:r>
      <w:r w:rsidR="000C4453">
        <w:instrText xml:space="preserve"> REF _Ref238011020 \h </w:instrText>
      </w:r>
      <w:r w:rsidR="001736A3">
        <w:fldChar w:fldCharType="separate"/>
      </w:r>
      <w:r w:rsidR="000C4453" w:rsidRPr="00DF7BA8">
        <w:t xml:space="preserve">Figure </w:t>
      </w:r>
      <w:r w:rsidR="000C4453" w:rsidRPr="00DF7BA8">
        <w:rPr>
          <w:noProof/>
        </w:rPr>
        <w:t>1</w:t>
      </w:r>
      <w:r w:rsidR="001736A3">
        <w:fldChar w:fldCharType="end"/>
      </w:r>
      <w:r w:rsidR="000C4453">
        <w:t xml:space="preserve">, </w:t>
      </w:r>
      <w:r>
        <w:t>SPI</w:t>
      </w:r>
      <w:r w:rsidR="000C4453">
        <w:t xml:space="preserve"> goes through the following phases:</w:t>
      </w:r>
    </w:p>
    <w:p w:rsidR="00D10FC0" w:rsidRDefault="000C4453" w:rsidP="002160C5">
      <w:pPr>
        <w:pStyle w:val="ListParagraph"/>
        <w:numPr>
          <w:ilvl w:val="0"/>
          <w:numId w:val="9"/>
        </w:numPr>
      </w:pPr>
      <w:r>
        <w:t xml:space="preserve">Definition:  </w:t>
      </w:r>
      <w:r w:rsidR="002160C5">
        <w:t>The components of SPI are described and documented</w:t>
      </w:r>
    </w:p>
    <w:p w:rsidR="002160C5" w:rsidRDefault="002160C5" w:rsidP="002160C5">
      <w:pPr>
        <w:pStyle w:val="ListParagraph"/>
        <w:numPr>
          <w:ilvl w:val="0"/>
          <w:numId w:val="9"/>
        </w:numPr>
      </w:pPr>
      <w:r>
        <w:t>Refinement: All the components are looked at as a whole, and refined</w:t>
      </w:r>
    </w:p>
    <w:p w:rsidR="002160C5" w:rsidRDefault="002160C5" w:rsidP="002160C5">
      <w:pPr>
        <w:pStyle w:val="ListParagraph"/>
        <w:numPr>
          <w:ilvl w:val="0"/>
          <w:numId w:val="9"/>
        </w:numPr>
      </w:pPr>
      <w:r>
        <w:t>Implementation: The users are trained in the processes, and the processes are used in software development</w:t>
      </w:r>
    </w:p>
    <w:p w:rsidR="002160C5" w:rsidRDefault="002160C5" w:rsidP="002160C5">
      <w:pPr>
        <w:pStyle w:val="ListParagraph"/>
        <w:numPr>
          <w:ilvl w:val="0"/>
          <w:numId w:val="9"/>
        </w:numPr>
      </w:pPr>
      <w:r>
        <w:lastRenderedPageBreak/>
        <w:t>Analysis: Software projects are analyzed qualitatively and quantitatively for quality and productivity</w:t>
      </w:r>
    </w:p>
    <w:p w:rsidR="002160C5" w:rsidRDefault="002160C5" w:rsidP="002160C5">
      <w:pPr>
        <w:pStyle w:val="ListParagraph"/>
        <w:numPr>
          <w:ilvl w:val="0"/>
          <w:numId w:val="9"/>
        </w:numPr>
      </w:pPr>
      <w:r>
        <w:t>Evaluation: The processes are audited by internal or external agencies</w:t>
      </w:r>
    </w:p>
    <w:p w:rsidR="002160C5" w:rsidRDefault="002160C5" w:rsidP="002160C5">
      <w:pPr>
        <w:pStyle w:val="ListParagraph"/>
        <w:numPr>
          <w:ilvl w:val="0"/>
          <w:numId w:val="9"/>
        </w:numPr>
      </w:pPr>
      <w:r>
        <w:t xml:space="preserve">Improvement: The SPI components are </w:t>
      </w:r>
      <w:r w:rsidR="00AA4178">
        <w:t>made more efficient resulting in higher quality and productivity</w:t>
      </w:r>
    </w:p>
    <w:p w:rsidR="00AA4178" w:rsidRPr="00D10FC0" w:rsidRDefault="00AA4178" w:rsidP="00AA4178">
      <w:r>
        <w:t>After the first Evaluation Phase, SPI will go through the cycle of continuous improvement throughout its life.</w:t>
      </w:r>
    </w:p>
    <w:p w:rsidR="00D10FC0" w:rsidRDefault="001736A3" w:rsidP="00A04BED">
      <w:r>
        <w:rPr>
          <w:noProof/>
        </w:rPr>
        <w:pict>
          <v:shapetype id="_x0000_t202" coordsize="21600,21600" o:spt="202" path="m,l,21600r21600,l21600,xe">
            <v:stroke joinstyle="miter"/>
            <v:path gradientshapeok="t" o:connecttype="rect"/>
          </v:shapetype>
          <v:shape id="_x0000_s1048" type="#_x0000_t202" style="position:absolute;margin-left:0;margin-top:237.85pt;width:468pt;height:.05pt;z-index:251658240" stroked="f">
            <v:textbox style="mso-fit-shape-to-text:t" inset="0,0,0,0">
              <w:txbxContent>
                <w:p w:rsidR="00E90B28" w:rsidRPr="00DF7BA8" w:rsidRDefault="00E90B28" w:rsidP="00DF7BA8">
                  <w:pPr>
                    <w:pStyle w:val="Caption"/>
                    <w:jc w:val="center"/>
                    <w:rPr>
                      <w:color w:val="auto"/>
                    </w:rPr>
                  </w:pPr>
                  <w:bookmarkStart w:id="11" w:name="_Ref238011020"/>
                  <w:r w:rsidRPr="00DF7BA8">
                    <w:rPr>
                      <w:color w:val="auto"/>
                    </w:rPr>
                    <w:t xml:space="preserve">Figure </w:t>
                  </w:r>
                  <w:r w:rsidR="001736A3" w:rsidRPr="00DF7BA8">
                    <w:rPr>
                      <w:color w:val="auto"/>
                    </w:rPr>
                    <w:fldChar w:fldCharType="begin"/>
                  </w:r>
                  <w:r w:rsidRPr="00DF7BA8">
                    <w:rPr>
                      <w:color w:val="auto"/>
                    </w:rPr>
                    <w:instrText xml:space="preserve"> SEQ Figure \* ARABIC </w:instrText>
                  </w:r>
                  <w:r w:rsidR="001736A3" w:rsidRPr="00DF7BA8">
                    <w:rPr>
                      <w:color w:val="auto"/>
                    </w:rPr>
                    <w:fldChar w:fldCharType="separate"/>
                  </w:r>
                  <w:r>
                    <w:rPr>
                      <w:noProof/>
                      <w:color w:val="auto"/>
                    </w:rPr>
                    <w:t>1</w:t>
                  </w:r>
                  <w:r w:rsidR="001736A3" w:rsidRPr="00DF7BA8">
                    <w:rPr>
                      <w:color w:val="auto"/>
                    </w:rPr>
                    <w:fldChar w:fldCharType="end"/>
                  </w:r>
                  <w:bookmarkEnd w:id="11"/>
                  <w:r w:rsidRPr="00DF7BA8">
                    <w:rPr>
                      <w:color w:val="auto"/>
                    </w:rPr>
                    <w:t xml:space="preserve"> Process Lifecycle</w:t>
                  </w:r>
                </w:p>
              </w:txbxContent>
            </v:textbox>
          </v:shape>
        </w:pict>
      </w:r>
      <w:r>
        <w:rPr>
          <w:noProof/>
        </w:rPr>
        <w:pict>
          <v:group id="_x0000_s1035" editas="canvas" style="position:absolute;margin-left:0;margin-top:0;width:468pt;height:233.35pt;z-index:251657216;mso-position-horizontal-relative:char;mso-position-vertical-relative:line" coordorigin="1440,2878" coordsize="9360,46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440;top:2878;width:9360;height:4667" o:preferrelative="f">
              <v:fill o:detectmouseclick="t"/>
              <v:path o:extrusionok="t" o:connecttype="none"/>
              <o:lock v:ext="edit" text="t"/>
            </v:shape>
            <v:oval id="_x0000_s1028" style="position:absolute;left:1591;top:4608;width:1664;height:1137" fillcolor="#00b0f0">
              <v:fill color2="fill darken(118)" rotate="t" method="linear sigma" focus="100%" type="gradient"/>
              <v:shadow on="t" opacity=".5"/>
              <v:textbox>
                <w:txbxContent>
                  <w:p w:rsidR="00E90B28" w:rsidRDefault="00E90B28" w:rsidP="00DF7BA8">
                    <w:r>
                      <w:t>Definition</w:t>
                    </w:r>
                  </w:p>
                </w:txbxContent>
              </v:textbox>
            </v:oval>
            <v:oval id="_x0000_s1037" style="position:absolute;left:7680;top:3486;width:1470;height:987" fillcolor="#00b0f0">
              <v:fill color2="fill darken(118)" rotate="t" method="linear sigma" focus="100%" type="gradient"/>
              <v:shadow on="t" opacity=".5"/>
              <v:textbox>
                <w:txbxContent>
                  <w:p w:rsidR="00E90B28" w:rsidRDefault="00E90B28" w:rsidP="00DF7BA8">
                    <w:r>
                      <w:t>Analysis</w:t>
                    </w:r>
                  </w:p>
                </w:txbxContent>
              </v:textbox>
            </v:oval>
            <v:oval id="_x0000_s1038" style="position:absolute;left:5911;top:4608;width:1994;height:1242" fillcolor="#00b0f0">
              <v:fill color2="fill darken(118)" rotate="t" method="linear sigma" focus="100%" type="gradient"/>
              <v:shadow on="t" opacity=".5"/>
              <v:textbox>
                <w:txbxContent>
                  <w:p w:rsidR="00E90B28" w:rsidRPr="00D10FC0" w:rsidRDefault="00E90B28" w:rsidP="00DF7BA8">
                    <w:pPr>
                      <w:rPr>
                        <w:sz w:val="18"/>
                        <w:szCs w:val="18"/>
                      </w:rPr>
                    </w:pPr>
                    <w:r w:rsidRPr="00D10FC0">
                      <w:rPr>
                        <w:sz w:val="18"/>
                        <w:szCs w:val="18"/>
                      </w:rPr>
                      <w:t>Implementation</w:t>
                    </w:r>
                  </w:p>
                </w:txbxContent>
              </v:textbox>
            </v:oval>
            <v:oval id="_x0000_s1039" style="position:absolute;left:3585;top:4608;width:1950;height:1242" fillcolor="#00b0f0">
              <v:fill color2="fill darken(118)" rotate="t" method="linear sigma" focus="100%" type="gradient"/>
              <v:shadow on="t" opacity=".5"/>
              <v:textbox>
                <w:txbxContent>
                  <w:p w:rsidR="00E90B28" w:rsidRDefault="00E90B28" w:rsidP="00DF7BA8">
                    <w:r>
                      <w:t>Refinement</w:t>
                    </w:r>
                  </w:p>
                </w:txbxContent>
              </v:textbox>
            </v:oval>
            <v:oval id="_x0000_s1040" style="position:absolute;left:9150;top:4758;width:1650;height:987" fillcolor="#00b0f0">
              <v:fill color2="fill darken(118)" rotate="t" method="linear sigma" focus="100%" type="gradient"/>
              <v:shadow on="t" opacity=".5"/>
              <v:textbox>
                <w:txbxContent>
                  <w:p w:rsidR="00E90B28" w:rsidRDefault="00E90B28" w:rsidP="00DF7BA8">
                    <w:r>
                      <w:t>Evaluation</w:t>
                    </w:r>
                  </w:p>
                </w:txbxContent>
              </v:textbox>
            </v:oval>
            <v:oval id="_x0000_s1041" style="position:absolute;left:7410;top:6270;width:2145;height:1167" fillcolor="#00b0f0">
              <v:fill color2="fill darken(118)" rotate="t" method="linear sigma" focus="100%" type="gradient"/>
              <v:shadow on="t" opacity=".5"/>
              <v:textbox>
                <w:txbxContent>
                  <w:p w:rsidR="00E90B28" w:rsidRDefault="00E90B28" w:rsidP="00DF7BA8">
                    <w:r>
                      <w:t>Improvement</w:t>
                    </w:r>
                  </w:p>
                </w:txbxContent>
              </v:textbox>
            </v:oval>
            <v:shapetype id="_x0000_t32" coordsize="21600,21600" o:spt="32" o:oned="t" path="m,l21600,21600e" filled="f">
              <v:path arrowok="t" fillok="f" o:connecttype="none"/>
              <o:lock v:ext="edit" shapetype="t"/>
            </v:shapetype>
            <v:shape id="_x0000_s1042" type="#_x0000_t32" style="position:absolute;left:3255;top:5177;width:330;height:52" o:connectortype="straight">
              <v:stroke endarrow="block"/>
            </v:shape>
            <v:shape id="_x0000_s1043" type="#_x0000_t32" style="position:absolute;left:5535;top:5229;width:376;height:1" o:connectortype="straight">
              <v:stroke endarrow="block"/>
            </v:shape>
            <v:shape id="_x0000_s1044" type="#_x0000_t32" style="position:absolute;left:6908;top:3980;width:772;height:628;flip:y" o:connectortype="straight">
              <v:stroke endarrow="block"/>
            </v:shape>
            <v:shape id="_x0000_s1045" type="#_x0000_t32" style="position:absolute;left:9150;top:3980;width:825;height:778" o:connectortype="straight">
              <v:stroke endarrow="block"/>
            </v:shape>
            <v:shape id="_x0000_s1046" type="#_x0000_t32" style="position:absolute;left:9241;top:5745;width:734;height:696;flip:x" o:connectortype="straight">
              <v:stroke endarrow="block"/>
            </v:shape>
            <v:shape id="_x0000_s1047" type="#_x0000_t32" style="position:absolute;left:6908;top:5850;width:816;height:591;flip:x y" o:connectortype="straight">
              <v:stroke endarrow="block"/>
            </v:shape>
          </v:group>
        </w:pict>
      </w:r>
      <w:r>
        <w:pict>
          <v:shape id="_x0000_i1025" type="#_x0000_t75" style="width:468pt;height:233.25pt">
            <v:imagedata croptop="-65520f" cropbottom="65520f"/>
          </v:shape>
        </w:pict>
      </w:r>
    </w:p>
    <w:p w:rsidR="00A04BED" w:rsidRDefault="00A04BED" w:rsidP="00A04BED"/>
    <w:p w:rsidR="00D52F78" w:rsidRPr="00A04BED" w:rsidRDefault="00D52F78" w:rsidP="00A04BED"/>
    <w:p w:rsidR="000224CA" w:rsidRDefault="000224CA" w:rsidP="00687185">
      <w:pPr>
        <w:pStyle w:val="Heading1"/>
      </w:pPr>
      <w:bookmarkStart w:id="12" w:name="_Toc239143413"/>
      <w:r>
        <w:t>Project Organization</w:t>
      </w:r>
      <w:bookmarkEnd w:id="12"/>
    </w:p>
    <w:p w:rsidR="00930F84" w:rsidRDefault="00930F84" w:rsidP="00930F84">
      <w:pPr>
        <w:pStyle w:val="Heading2"/>
      </w:pPr>
      <w:bookmarkStart w:id="13" w:name="_Toc239143414"/>
      <w:r>
        <w:t>Organization</w:t>
      </w:r>
      <w:bookmarkEnd w:id="13"/>
    </w:p>
    <w:p w:rsidR="00AA4178" w:rsidRPr="00AA4178" w:rsidRDefault="00AA4178" w:rsidP="00AA4178"/>
    <w:p w:rsidR="00AA4178" w:rsidRDefault="00930F84" w:rsidP="00AA4178">
      <w:pPr>
        <w:keepNext/>
        <w:jc w:val="center"/>
      </w:pPr>
      <w:r>
        <w:rPr>
          <w:noProof/>
        </w:rPr>
        <w:lastRenderedPageBreak/>
        <w:drawing>
          <wp:inline distT="0" distB="0" distL="0" distR="0">
            <wp:extent cx="4362450" cy="2762250"/>
            <wp:effectExtent l="19050" t="0" r="0" b="0"/>
            <wp:docPr id="6" name="Picture 0" descr="O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png"/>
                    <pic:cNvPicPr/>
                  </pic:nvPicPr>
                  <pic:blipFill>
                    <a:blip r:embed="rId10"/>
                    <a:stretch>
                      <a:fillRect/>
                    </a:stretch>
                  </pic:blipFill>
                  <pic:spPr>
                    <a:xfrm>
                      <a:off x="0" y="0"/>
                      <a:ext cx="4362450" cy="2762250"/>
                    </a:xfrm>
                    <a:prstGeom prst="rect">
                      <a:avLst/>
                    </a:prstGeom>
                  </pic:spPr>
                </pic:pic>
              </a:graphicData>
            </a:graphic>
          </wp:inline>
        </w:drawing>
      </w:r>
    </w:p>
    <w:p w:rsidR="00930F84" w:rsidRPr="00AA4178" w:rsidRDefault="00AA4178" w:rsidP="00AA4178">
      <w:pPr>
        <w:pStyle w:val="Caption"/>
        <w:jc w:val="center"/>
        <w:rPr>
          <w:color w:val="auto"/>
        </w:rPr>
      </w:pPr>
      <w:r w:rsidRPr="00AA4178">
        <w:rPr>
          <w:color w:val="auto"/>
        </w:rPr>
        <w:t xml:space="preserve">Figure </w:t>
      </w:r>
      <w:r w:rsidR="001736A3" w:rsidRPr="00AA4178">
        <w:rPr>
          <w:color w:val="auto"/>
        </w:rPr>
        <w:fldChar w:fldCharType="begin"/>
      </w:r>
      <w:r w:rsidRPr="00AA4178">
        <w:rPr>
          <w:color w:val="auto"/>
        </w:rPr>
        <w:instrText xml:space="preserve"> SEQ Figure \* ARABIC </w:instrText>
      </w:r>
      <w:r w:rsidR="001736A3" w:rsidRPr="00AA4178">
        <w:rPr>
          <w:color w:val="auto"/>
        </w:rPr>
        <w:fldChar w:fldCharType="separate"/>
      </w:r>
      <w:r w:rsidRPr="00AA4178">
        <w:rPr>
          <w:noProof/>
          <w:color w:val="auto"/>
        </w:rPr>
        <w:t>2</w:t>
      </w:r>
      <w:r w:rsidR="001736A3" w:rsidRPr="00AA4178">
        <w:rPr>
          <w:color w:val="auto"/>
        </w:rPr>
        <w:fldChar w:fldCharType="end"/>
      </w:r>
      <w:r>
        <w:rPr>
          <w:color w:val="auto"/>
        </w:rPr>
        <w:t xml:space="preserve"> </w:t>
      </w:r>
      <w:r w:rsidRPr="00AA4178">
        <w:rPr>
          <w:color w:val="auto"/>
        </w:rPr>
        <w:t>Organization</w:t>
      </w:r>
    </w:p>
    <w:p w:rsidR="00C66149" w:rsidRDefault="00C66149" w:rsidP="00930F84"/>
    <w:p w:rsidR="00930F84" w:rsidRDefault="00930F84" w:rsidP="00930F84">
      <w:pPr>
        <w:pStyle w:val="Heading2"/>
      </w:pPr>
      <w:bookmarkStart w:id="14" w:name="_Toc239143415"/>
      <w:r>
        <w:t>Responsibility Assignment Matrix</w:t>
      </w:r>
      <w:bookmarkEnd w:id="14"/>
    </w:p>
    <w:p w:rsidR="00930F84" w:rsidRPr="007218BF" w:rsidRDefault="00930F84" w:rsidP="00930F84"/>
    <w:tbl>
      <w:tblPr>
        <w:tblStyle w:val="TableGrid"/>
        <w:tblW w:w="0" w:type="auto"/>
        <w:tblLook w:val="04A0"/>
      </w:tblPr>
      <w:tblGrid>
        <w:gridCol w:w="1895"/>
        <w:gridCol w:w="1219"/>
        <w:gridCol w:w="1281"/>
        <w:gridCol w:w="1308"/>
        <w:gridCol w:w="1283"/>
        <w:gridCol w:w="1312"/>
        <w:gridCol w:w="1278"/>
      </w:tblGrid>
      <w:tr w:rsidR="00930F84" w:rsidTr="00014EFA">
        <w:tc>
          <w:tcPr>
            <w:tcW w:w="1895" w:type="dxa"/>
          </w:tcPr>
          <w:p w:rsidR="00930F84" w:rsidRDefault="00930F84" w:rsidP="00014EFA"/>
        </w:tc>
        <w:tc>
          <w:tcPr>
            <w:tcW w:w="1219" w:type="dxa"/>
            <w:shd w:val="clear" w:color="auto" w:fill="DDDDDD" w:themeFill="accent1"/>
          </w:tcPr>
          <w:p w:rsidR="00930F84" w:rsidRPr="00A64CF5" w:rsidRDefault="00930F84" w:rsidP="00014EFA">
            <w:pPr>
              <w:rPr>
                <w:b/>
              </w:rPr>
            </w:pPr>
            <w:r w:rsidRPr="00A64CF5">
              <w:rPr>
                <w:b/>
              </w:rPr>
              <w:t>PM</w:t>
            </w:r>
          </w:p>
        </w:tc>
        <w:tc>
          <w:tcPr>
            <w:tcW w:w="1281" w:type="dxa"/>
            <w:shd w:val="clear" w:color="auto" w:fill="DDDDDD" w:themeFill="accent1"/>
          </w:tcPr>
          <w:p w:rsidR="00930F84" w:rsidRPr="00A64CF5" w:rsidRDefault="00930F84" w:rsidP="00014EFA">
            <w:pPr>
              <w:rPr>
                <w:b/>
              </w:rPr>
            </w:pPr>
            <w:r w:rsidRPr="00A64CF5">
              <w:rPr>
                <w:b/>
              </w:rPr>
              <w:t>Analyst</w:t>
            </w:r>
          </w:p>
        </w:tc>
        <w:tc>
          <w:tcPr>
            <w:tcW w:w="1308" w:type="dxa"/>
            <w:shd w:val="clear" w:color="auto" w:fill="DDDDDD" w:themeFill="accent1"/>
          </w:tcPr>
          <w:p w:rsidR="00930F84" w:rsidRPr="00A64CF5" w:rsidRDefault="00930F84" w:rsidP="00014EFA">
            <w:pPr>
              <w:rPr>
                <w:b/>
              </w:rPr>
            </w:pPr>
            <w:r w:rsidRPr="00A64CF5">
              <w:rPr>
                <w:b/>
              </w:rPr>
              <w:t>Process Architect</w:t>
            </w:r>
          </w:p>
        </w:tc>
        <w:tc>
          <w:tcPr>
            <w:tcW w:w="1283" w:type="dxa"/>
            <w:shd w:val="clear" w:color="auto" w:fill="DDDDDD" w:themeFill="accent1"/>
          </w:tcPr>
          <w:p w:rsidR="00930F84" w:rsidRPr="00A64CF5" w:rsidRDefault="00930F84" w:rsidP="00014EFA">
            <w:pPr>
              <w:rPr>
                <w:b/>
              </w:rPr>
            </w:pPr>
            <w:r w:rsidRPr="00A64CF5">
              <w:rPr>
                <w:b/>
              </w:rPr>
              <w:t>Quality Control</w:t>
            </w:r>
          </w:p>
        </w:tc>
        <w:tc>
          <w:tcPr>
            <w:tcW w:w="1312" w:type="dxa"/>
            <w:shd w:val="clear" w:color="auto" w:fill="DDDDDD" w:themeFill="accent1"/>
          </w:tcPr>
          <w:p w:rsidR="00930F84" w:rsidRPr="00A64CF5" w:rsidRDefault="00930F84" w:rsidP="00014EFA">
            <w:pPr>
              <w:rPr>
                <w:b/>
              </w:rPr>
            </w:pPr>
            <w:r w:rsidRPr="00A64CF5">
              <w:rPr>
                <w:b/>
              </w:rPr>
              <w:t>Publisher</w:t>
            </w:r>
          </w:p>
        </w:tc>
        <w:tc>
          <w:tcPr>
            <w:tcW w:w="1278" w:type="dxa"/>
            <w:shd w:val="clear" w:color="auto" w:fill="DDDDDD" w:themeFill="accent1"/>
          </w:tcPr>
          <w:p w:rsidR="00930F84" w:rsidRPr="00A64CF5" w:rsidRDefault="00930F84" w:rsidP="00014EFA">
            <w:pPr>
              <w:rPr>
                <w:b/>
              </w:rPr>
            </w:pPr>
            <w:r w:rsidRPr="00A64CF5">
              <w:rPr>
                <w:b/>
              </w:rPr>
              <w:t>Trainer</w:t>
            </w:r>
          </w:p>
        </w:tc>
      </w:tr>
      <w:tr w:rsidR="00930F84" w:rsidTr="00014EFA">
        <w:tc>
          <w:tcPr>
            <w:tcW w:w="1895" w:type="dxa"/>
            <w:tcBorders>
              <w:bottom w:val="single" w:sz="4" w:space="0" w:color="000000" w:themeColor="text1"/>
            </w:tcBorders>
          </w:tcPr>
          <w:p w:rsidR="00930F84" w:rsidRPr="00A64CF5" w:rsidRDefault="00930F84" w:rsidP="00014EFA">
            <w:pPr>
              <w:rPr>
                <w:b/>
              </w:rPr>
            </w:pPr>
            <w:r w:rsidRPr="00A64CF5">
              <w:rPr>
                <w:b/>
              </w:rPr>
              <w:t>Gap Analysis 1.1</w:t>
            </w:r>
          </w:p>
        </w:tc>
        <w:tc>
          <w:tcPr>
            <w:tcW w:w="1219" w:type="dxa"/>
            <w:tcBorders>
              <w:bottom w:val="single" w:sz="4" w:space="0" w:color="000000" w:themeColor="text1"/>
            </w:tcBorders>
          </w:tcPr>
          <w:p w:rsidR="00930F84" w:rsidRDefault="00930F84" w:rsidP="00014EFA">
            <w:r>
              <w:t>C</w:t>
            </w:r>
          </w:p>
        </w:tc>
        <w:tc>
          <w:tcPr>
            <w:tcW w:w="1281" w:type="dxa"/>
            <w:tcBorders>
              <w:bottom w:val="single" w:sz="4" w:space="0" w:color="000000" w:themeColor="text1"/>
            </w:tcBorders>
          </w:tcPr>
          <w:p w:rsidR="00930F84" w:rsidRDefault="00930F84" w:rsidP="00014EFA">
            <w:r>
              <w:t>R</w:t>
            </w:r>
          </w:p>
        </w:tc>
        <w:tc>
          <w:tcPr>
            <w:tcW w:w="1308" w:type="dxa"/>
            <w:tcBorders>
              <w:bottom w:val="single" w:sz="4" w:space="0" w:color="000000" w:themeColor="text1"/>
            </w:tcBorders>
          </w:tcPr>
          <w:p w:rsidR="00930F84" w:rsidRDefault="00930F84" w:rsidP="00014EFA">
            <w:r>
              <w:t>A</w:t>
            </w:r>
          </w:p>
        </w:tc>
        <w:tc>
          <w:tcPr>
            <w:tcW w:w="1283" w:type="dxa"/>
            <w:tcBorders>
              <w:bottom w:val="single" w:sz="4" w:space="0" w:color="000000" w:themeColor="text1"/>
            </w:tcBorders>
          </w:tcPr>
          <w:p w:rsidR="00930F84" w:rsidRDefault="00930F84" w:rsidP="00014EFA"/>
        </w:tc>
        <w:tc>
          <w:tcPr>
            <w:tcW w:w="1312" w:type="dxa"/>
            <w:tcBorders>
              <w:bottom w:val="single" w:sz="4" w:space="0" w:color="000000" w:themeColor="text1"/>
            </w:tcBorders>
          </w:tcPr>
          <w:p w:rsidR="00930F84" w:rsidRDefault="00930F84" w:rsidP="00014EFA"/>
        </w:tc>
        <w:tc>
          <w:tcPr>
            <w:tcW w:w="1278" w:type="dxa"/>
            <w:tcBorders>
              <w:bottom w:val="single" w:sz="4" w:space="0" w:color="000000" w:themeColor="text1"/>
            </w:tcBorders>
          </w:tcPr>
          <w:p w:rsidR="00930F84" w:rsidRDefault="00930F84" w:rsidP="00014EFA"/>
        </w:tc>
      </w:tr>
      <w:tr w:rsidR="00930F84" w:rsidTr="00014EFA">
        <w:tc>
          <w:tcPr>
            <w:tcW w:w="1895" w:type="dxa"/>
            <w:shd w:val="clear" w:color="auto" w:fill="DDDDDD" w:themeFill="accent1"/>
          </w:tcPr>
          <w:p w:rsidR="00930F84" w:rsidRPr="00A64CF5" w:rsidRDefault="00930F84" w:rsidP="00014EFA">
            <w:pPr>
              <w:rPr>
                <w:b/>
              </w:rPr>
            </w:pPr>
            <w:r w:rsidRPr="00A64CF5">
              <w:rPr>
                <w:b/>
              </w:rPr>
              <w:t>Initiation 1.2.1</w:t>
            </w:r>
          </w:p>
        </w:tc>
        <w:tc>
          <w:tcPr>
            <w:tcW w:w="1219" w:type="dxa"/>
            <w:shd w:val="clear" w:color="auto" w:fill="DDDDDD" w:themeFill="accent1"/>
          </w:tcPr>
          <w:p w:rsidR="00930F84" w:rsidRDefault="00930F84" w:rsidP="00014EFA">
            <w:r>
              <w:t>A</w:t>
            </w:r>
          </w:p>
        </w:tc>
        <w:tc>
          <w:tcPr>
            <w:tcW w:w="1281" w:type="dxa"/>
            <w:shd w:val="clear" w:color="auto" w:fill="DDDDDD" w:themeFill="accent1"/>
          </w:tcPr>
          <w:p w:rsidR="00930F84" w:rsidRDefault="00930F84" w:rsidP="00014EFA">
            <w:r>
              <w:t>C</w:t>
            </w:r>
          </w:p>
        </w:tc>
        <w:tc>
          <w:tcPr>
            <w:tcW w:w="1308" w:type="dxa"/>
            <w:shd w:val="clear" w:color="auto" w:fill="DDDDDD" w:themeFill="accent1"/>
          </w:tcPr>
          <w:p w:rsidR="00930F84" w:rsidRDefault="00930F84" w:rsidP="00014EFA">
            <w:r>
              <w:t>R</w:t>
            </w:r>
          </w:p>
        </w:tc>
        <w:tc>
          <w:tcPr>
            <w:tcW w:w="1283" w:type="dxa"/>
            <w:shd w:val="clear" w:color="auto" w:fill="DDDDDD" w:themeFill="accent1"/>
          </w:tcPr>
          <w:p w:rsidR="00930F84" w:rsidRDefault="00930F84" w:rsidP="00014EFA">
            <w:r>
              <w:t>C</w:t>
            </w:r>
          </w:p>
        </w:tc>
        <w:tc>
          <w:tcPr>
            <w:tcW w:w="1312" w:type="dxa"/>
            <w:shd w:val="clear" w:color="auto" w:fill="DDDDDD" w:themeFill="accent1"/>
          </w:tcPr>
          <w:p w:rsidR="00930F84" w:rsidRDefault="00930F84" w:rsidP="00014EFA">
            <w:r>
              <w:t>I</w:t>
            </w:r>
          </w:p>
        </w:tc>
        <w:tc>
          <w:tcPr>
            <w:tcW w:w="1278" w:type="dxa"/>
            <w:shd w:val="clear" w:color="auto" w:fill="DDDDDD" w:themeFill="accent1"/>
          </w:tcPr>
          <w:p w:rsidR="00930F84" w:rsidRDefault="00930F84" w:rsidP="00014EFA">
            <w:r>
              <w:t>I</w:t>
            </w:r>
          </w:p>
        </w:tc>
      </w:tr>
      <w:tr w:rsidR="00930F84" w:rsidTr="00014EFA">
        <w:tc>
          <w:tcPr>
            <w:tcW w:w="1895" w:type="dxa"/>
            <w:tcBorders>
              <w:bottom w:val="single" w:sz="4" w:space="0" w:color="000000" w:themeColor="text1"/>
            </w:tcBorders>
          </w:tcPr>
          <w:p w:rsidR="00930F84" w:rsidRPr="00A64CF5" w:rsidRDefault="00930F84" w:rsidP="00014EFA">
            <w:pPr>
              <w:rPr>
                <w:b/>
              </w:rPr>
            </w:pPr>
            <w:r w:rsidRPr="00A64CF5">
              <w:rPr>
                <w:b/>
              </w:rPr>
              <w:t>Planning 1.2.2</w:t>
            </w:r>
          </w:p>
        </w:tc>
        <w:tc>
          <w:tcPr>
            <w:tcW w:w="1219" w:type="dxa"/>
            <w:tcBorders>
              <w:bottom w:val="single" w:sz="4" w:space="0" w:color="000000" w:themeColor="text1"/>
            </w:tcBorders>
          </w:tcPr>
          <w:p w:rsidR="00930F84" w:rsidRDefault="00930F84" w:rsidP="00014EFA">
            <w:r>
              <w:t>A</w:t>
            </w:r>
          </w:p>
        </w:tc>
        <w:tc>
          <w:tcPr>
            <w:tcW w:w="1281" w:type="dxa"/>
            <w:tcBorders>
              <w:bottom w:val="single" w:sz="4" w:space="0" w:color="000000" w:themeColor="text1"/>
            </w:tcBorders>
          </w:tcPr>
          <w:p w:rsidR="00930F84" w:rsidRDefault="00930F84" w:rsidP="00014EFA">
            <w:r>
              <w:t>C</w:t>
            </w:r>
          </w:p>
        </w:tc>
        <w:tc>
          <w:tcPr>
            <w:tcW w:w="1308" w:type="dxa"/>
            <w:tcBorders>
              <w:bottom w:val="single" w:sz="4" w:space="0" w:color="000000" w:themeColor="text1"/>
            </w:tcBorders>
          </w:tcPr>
          <w:p w:rsidR="00930F84" w:rsidRDefault="00930F84" w:rsidP="00014EFA">
            <w:r>
              <w:t>R</w:t>
            </w:r>
          </w:p>
        </w:tc>
        <w:tc>
          <w:tcPr>
            <w:tcW w:w="1283" w:type="dxa"/>
            <w:tcBorders>
              <w:bottom w:val="single" w:sz="4" w:space="0" w:color="000000" w:themeColor="text1"/>
            </w:tcBorders>
          </w:tcPr>
          <w:p w:rsidR="00930F84" w:rsidRDefault="00930F84" w:rsidP="00014EFA">
            <w:r>
              <w:t>C</w:t>
            </w:r>
          </w:p>
        </w:tc>
        <w:tc>
          <w:tcPr>
            <w:tcW w:w="1312" w:type="dxa"/>
            <w:tcBorders>
              <w:bottom w:val="single" w:sz="4" w:space="0" w:color="000000" w:themeColor="text1"/>
            </w:tcBorders>
          </w:tcPr>
          <w:p w:rsidR="00930F84" w:rsidRDefault="00930F84" w:rsidP="00014EFA">
            <w:r>
              <w:t>I</w:t>
            </w:r>
          </w:p>
        </w:tc>
        <w:tc>
          <w:tcPr>
            <w:tcW w:w="1278" w:type="dxa"/>
            <w:tcBorders>
              <w:bottom w:val="single" w:sz="4" w:space="0" w:color="000000" w:themeColor="text1"/>
            </w:tcBorders>
          </w:tcPr>
          <w:p w:rsidR="00930F84" w:rsidRDefault="00930F84" w:rsidP="00014EFA">
            <w:r>
              <w:t>I</w:t>
            </w:r>
          </w:p>
        </w:tc>
      </w:tr>
      <w:tr w:rsidR="00930F84" w:rsidTr="00014EFA">
        <w:tc>
          <w:tcPr>
            <w:tcW w:w="1895" w:type="dxa"/>
            <w:shd w:val="clear" w:color="auto" w:fill="DDDDDD" w:themeFill="accent1"/>
          </w:tcPr>
          <w:p w:rsidR="00930F84" w:rsidRPr="00A64CF5" w:rsidRDefault="00930F84" w:rsidP="00014EFA">
            <w:pPr>
              <w:rPr>
                <w:b/>
              </w:rPr>
            </w:pPr>
            <w:r w:rsidRPr="00A64CF5">
              <w:rPr>
                <w:b/>
              </w:rPr>
              <w:t>Execution 1.2.3</w:t>
            </w:r>
          </w:p>
        </w:tc>
        <w:tc>
          <w:tcPr>
            <w:tcW w:w="1219" w:type="dxa"/>
            <w:shd w:val="clear" w:color="auto" w:fill="DDDDDD" w:themeFill="accent1"/>
          </w:tcPr>
          <w:p w:rsidR="00930F84" w:rsidRDefault="00930F84" w:rsidP="00014EFA">
            <w:r>
              <w:t>A</w:t>
            </w:r>
          </w:p>
        </w:tc>
        <w:tc>
          <w:tcPr>
            <w:tcW w:w="1281" w:type="dxa"/>
            <w:shd w:val="clear" w:color="auto" w:fill="DDDDDD" w:themeFill="accent1"/>
          </w:tcPr>
          <w:p w:rsidR="00930F84" w:rsidRDefault="00930F84" w:rsidP="00014EFA">
            <w:r>
              <w:t>C</w:t>
            </w:r>
          </w:p>
        </w:tc>
        <w:tc>
          <w:tcPr>
            <w:tcW w:w="1308" w:type="dxa"/>
            <w:shd w:val="clear" w:color="auto" w:fill="DDDDDD" w:themeFill="accent1"/>
          </w:tcPr>
          <w:p w:rsidR="00930F84" w:rsidRDefault="00930F84" w:rsidP="00014EFA">
            <w:r>
              <w:t>R</w:t>
            </w:r>
          </w:p>
        </w:tc>
        <w:tc>
          <w:tcPr>
            <w:tcW w:w="1283" w:type="dxa"/>
            <w:shd w:val="clear" w:color="auto" w:fill="DDDDDD" w:themeFill="accent1"/>
          </w:tcPr>
          <w:p w:rsidR="00930F84" w:rsidRDefault="00930F84" w:rsidP="00014EFA">
            <w:r>
              <w:t>C</w:t>
            </w:r>
          </w:p>
        </w:tc>
        <w:tc>
          <w:tcPr>
            <w:tcW w:w="1312" w:type="dxa"/>
            <w:shd w:val="clear" w:color="auto" w:fill="DDDDDD" w:themeFill="accent1"/>
          </w:tcPr>
          <w:p w:rsidR="00930F84" w:rsidRDefault="00930F84" w:rsidP="00014EFA">
            <w:r>
              <w:t>I</w:t>
            </w:r>
          </w:p>
        </w:tc>
        <w:tc>
          <w:tcPr>
            <w:tcW w:w="1278" w:type="dxa"/>
            <w:shd w:val="clear" w:color="auto" w:fill="DDDDDD" w:themeFill="accent1"/>
          </w:tcPr>
          <w:p w:rsidR="00930F84" w:rsidRDefault="00930F84" w:rsidP="00014EFA">
            <w:r>
              <w:t>I</w:t>
            </w:r>
          </w:p>
        </w:tc>
      </w:tr>
      <w:tr w:rsidR="00930F84" w:rsidTr="00014EFA">
        <w:tc>
          <w:tcPr>
            <w:tcW w:w="1895" w:type="dxa"/>
            <w:tcBorders>
              <w:bottom w:val="single" w:sz="4" w:space="0" w:color="000000" w:themeColor="text1"/>
            </w:tcBorders>
          </w:tcPr>
          <w:p w:rsidR="00930F84" w:rsidRPr="00A64CF5" w:rsidRDefault="00930F84" w:rsidP="00014EFA">
            <w:pPr>
              <w:rPr>
                <w:b/>
              </w:rPr>
            </w:pPr>
            <w:r w:rsidRPr="00A64CF5">
              <w:rPr>
                <w:b/>
              </w:rPr>
              <w:t>Monitor 1.2.4</w:t>
            </w:r>
          </w:p>
        </w:tc>
        <w:tc>
          <w:tcPr>
            <w:tcW w:w="1219" w:type="dxa"/>
            <w:tcBorders>
              <w:bottom w:val="single" w:sz="4" w:space="0" w:color="000000" w:themeColor="text1"/>
            </w:tcBorders>
          </w:tcPr>
          <w:p w:rsidR="00930F84" w:rsidRDefault="00930F84" w:rsidP="00014EFA">
            <w:r>
              <w:t>A</w:t>
            </w:r>
          </w:p>
        </w:tc>
        <w:tc>
          <w:tcPr>
            <w:tcW w:w="1281" w:type="dxa"/>
            <w:tcBorders>
              <w:bottom w:val="single" w:sz="4" w:space="0" w:color="000000" w:themeColor="text1"/>
            </w:tcBorders>
          </w:tcPr>
          <w:p w:rsidR="00930F84" w:rsidRDefault="00930F84" w:rsidP="00014EFA">
            <w:r>
              <w:t>C</w:t>
            </w:r>
          </w:p>
        </w:tc>
        <w:tc>
          <w:tcPr>
            <w:tcW w:w="1308" w:type="dxa"/>
            <w:tcBorders>
              <w:bottom w:val="single" w:sz="4" w:space="0" w:color="000000" w:themeColor="text1"/>
            </w:tcBorders>
          </w:tcPr>
          <w:p w:rsidR="00930F84" w:rsidRDefault="00930F84" w:rsidP="00014EFA">
            <w:r>
              <w:t>R</w:t>
            </w:r>
          </w:p>
        </w:tc>
        <w:tc>
          <w:tcPr>
            <w:tcW w:w="1283" w:type="dxa"/>
            <w:tcBorders>
              <w:bottom w:val="single" w:sz="4" w:space="0" w:color="000000" w:themeColor="text1"/>
            </w:tcBorders>
          </w:tcPr>
          <w:p w:rsidR="00930F84" w:rsidRDefault="00930F84" w:rsidP="00014EFA">
            <w:r>
              <w:t>C</w:t>
            </w:r>
          </w:p>
        </w:tc>
        <w:tc>
          <w:tcPr>
            <w:tcW w:w="1312" w:type="dxa"/>
            <w:tcBorders>
              <w:bottom w:val="single" w:sz="4" w:space="0" w:color="000000" w:themeColor="text1"/>
            </w:tcBorders>
          </w:tcPr>
          <w:p w:rsidR="00930F84" w:rsidRDefault="00930F84" w:rsidP="00014EFA">
            <w:r>
              <w:t>I</w:t>
            </w:r>
          </w:p>
        </w:tc>
        <w:tc>
          <w:tcPr>
            <w:tcW w:w="1278" w:type="dxa"/>
            <w:tcBorders>
              <w:bottom w:val="single" w:sz="4" w:space="0" w:color="000000" w:themeColor="text1"/>
            </w:tcBorders>
          </w:tcPr>
          <w:p w:rsidR="00930F84" w:rsidRDefault="00930F84" w:rsidP="00014EFA">
            <w:r>
              <w:t>I</w:t>
            </w:r>
          </w:p>
        </w:tc>
      </w:tr>
      <w:tr w:rsidR="00930F84" w:rsidTr="00014EFA">
        <w:tc>
          <w:tcPr>
            <w:tcW w:w="1895" w:type="dxa"/>
            <w:shd w:val="clear" w:color="auto" w:fill="DDDDDD" w:themeFill="accent1"/>
          </w:tcPr>
          <w:p w:rsidR="00930F84" w:rsidRPr="00A64CF5" w:rsidRDefault="00930F84" w:rsidP="00014EFA">
            <w:pPr>
              <w:rPr>
                <w:b/>
              </w:rPr>
            </w:pPr>
            <w:r w:rsidRPr="00A64CF5">
              <w:rPr>
                <w:b/>
              </w:rPr>
              <w:t>Closure 1.2.5</w:t>
            </w:r>
          </w:p>
        </w:tc>
        <w:tc>
          <w:tcPr>
            <w:tcW w:w="1219" w:type="dxa"/>
            <w:shd w:val="clear" w:color="auto" w:fill="DDDDDD" w:themeFill="accent1"/>
          </w:tcPr>
          <w:p w:rsidR="00930F84" w:rsidRDefault="00930F84" w:rsidP="00014EFA">
            <w:r>
              <w:t>A</w:t>
            </w:r>
          </w:p>
        </w:tc>
        <w:tc>
          <w:tcPr>
            <w:tcW w:w="1281" w:type="dxa"/>
            <w:shd w:val="clear" w:color="auto" w:fill="DDDDDD" w:themeFill="accent1"/>
          </w:tcPr>
          <w:p w:rsidR="00930F84" w:rsidRDefault="00930F84" w:rsidP="00014EFA">
            <w:r>
              <w:t>C</w:t>
            </w:r>
          </w:p>
        </w:tc>
        <w:tc>
          <w:tcPr>
            <w:tcW w:w="1308" w:type="dxa"/>
            <w:shd w:val="clear" w:color="auto" w:fill="DDDDDD" w:themeFill="accent1"/>
          </w:tcPr>
          <w:p w:rsidR="00930F84" w:rsidRDefault="00930F84" w:rsidP="00014EFA">
            <w:r>
              <w:t>R</w:t>
            </w:r>
          </w:p>
        </w:tc>
        <w:tc>
          <w:tcPr>
            <w:tcW w:w="1283" w:type="dxa"/>
            <w:shd w:val="clear" w:color="auto" w:fill="DDDDDD" w:themeFill="accent1"/>
          </w:tcPr>
          <w:p w:rsidR="00930F84" w:rsidRDefault="00930F84" w:rsidP="00014EFA">
            <w:r>
              <w:t>C</w:t>
            </w:r>
          </w:p>
        </w:tc>
        <w:tc>
          <w:tcPr>
            <w:tcW w:w="1312" w:type="dxa"/>
            <w:shd w:val="clear" w:color="auto" w:fill="DDDDDD" w:themeFill="accent1"/>
          </w:tcPr>
          <w:p w:rsidR="00930F84" w:rsidRDefault="00930F84" w:rsidP="00014EFA">
            <w:r>
              <w:t>I</w:t>
            </w:r>
          </w:p>
        </w:tc>
        <w:tc>
          <w:tcPr>
            <w:tcW w:w="1278" w:type="dxa"/>
            <w:shd w:val="clear" w:color="auto" w:fill="DDDDDD" w:themeFill="accent1"/>
          </w:tcPr>
          <w:p w:rsidR="00930F84" w:rsidRDefault="00930F84" w:rsidP="00014EFA">
            <w:r>
              <w:t>I</w:t>
            </w:r>
          </w:p>
        </w:tc>
      </w:tr>
      <w:tr w:rsidR="00930F84" w:rsidTr="00014EFA">
        <w:tc>
          <w:tcPr>
            <w:tcW w:w="1895" w:type="dxa"/>
            <w:tcBorders>
              <w:bottom w:val="single" w:sz="4" w:space="0" w:color="000000" w:themeColor="text1"/>
            </w:tcBorders>
          </w:tcPr>
          <w:p w:rsidR="00930F84" w:rsidRPr="00A64CF5" w:rsidRDefault="00930F84" w:rsidP="00014EFA">
            <w:pPr>
              <w:rPr>
                <w:b/>
              </w:rPr>
            </w:pPr>
            <w:r w:rsidRPr="00A64CF5">
              <w:rPr>
                <w:b/>
              </w:rPr>
              <w:t>Templates 1.2.6</w:t>
            </w:r>
          </w:p>
        </w:tc>
        <w:tc>
          <w:tcPr>
            <w:tcW w:w="1219" w:type="dxa"/>
            <w:tcBorders>
              <w:bottom w:val="single" w:sz="4" w:space="0" w:color="000000" w:themeColor="text1"/>
            </w:tcBorders>
          </w:tcPr>
          <w:p w:rsidR="00930F84" w:rsidRDefault="00930F84" w:rsidP="00014EFA">
            <w:r>
              <w:t>A</w:t>
            </w:r>
          </w:p>
        </w:tc>
        <w:tc>
          <w:tcPr>
            <w:tcW w:w="1281" w:type="dxa"/>
            <w:tcBorders>
              <w:bottom w:val="single" w:sz="4" w:space="0" w:color="000000" w:themeColor="text1"/>
            </w:tcBorders>
          </w:tcPr>
          <w:p w:rsidR="00930F84" w:rsidRDefault="00930F84" w:rsidP="00014EFA">
            <w:r>
              <w:t>C</w:t>
            </w:r>
          </w:p>
        </w:tc>
        <w:tc>
          <w:tcPr>
            <w:tcW w:w="1308" w:type="dxa"/>
            <w:tcBorders>
              <w:bottom w:val="single" w:sz="4" w:space="0" w:color="000000" w:themeColor="text1"/>
            </w:tcBorders>
          </w:tcPr>
          <w:p w:rsidR="00930F84" w:rsidRDefault="00930F84" w:rsidP="00014EFA">
            <w:r>
              <w:t>C</w:t>
            </w:r>
          </w:p>
        </w:tc>
        <w:tc>
          <w:tcPr>
            <w:tcW w:w="1283" w:type="dxa"/>
            <w:tcBorders>
              <w:bottom w:val="single" w:sz="4" w:space="0" w:color="000000" w:themeColor="text1"/>
            </w:tcBorders>
          </w:tcPr>
          <w:p w:rsidR="00930F84" w:rsidRDefault="00930F84" w:rsidP="00014EFA">
            <w:r>
              <w:t>I</w:t>
            </w:r>
          </w:p>
        </w:tc>
        <w:tc>
          <w:tcPr>
            <w:tcW w:w="1312" w:type="dxa"/>
            <w:tcBorders>
              <w:bottom w:val="single" w:sz="4" w:space="0" w:color="000000" w:themeColor="text1"/>
            </w:tcBorders>
          </w:tcPr>
          <w:p w:rsidR="00930F84" w:rsidRDefault="00930F84" w:rsidP="00014EFA">
            <w:r>
              <w:t>R</w:t>
            </w:r>
          </w:p>
        </w:tc>
        <w:tc>
          <w:tcPr>
            <w:tcW w:w="1278" w:type="dxa"/>
            <w:tcBorders>
              <w:bottom w:val="single" w:sz="4" w:space="0" w:color="000000" w:themeColor="text1"/>
            </w:tcBorders>
          </w:tcPr>
          <w:p w:rsidR="00930F84" w:rsidRDefault="00930F84" w:rsidP="00014EFA">
            <w:r>
              <w:t>C</w:t>
            </w:r>
          </w:p>
        </w:tc>
      </w:tr>
      <w:tr w:rsidR="00930F84" w:rsidTr="00014EFA">
        <w:tc>
          <w:tcPr>
            <w:tcW w:w="1895" w:type="dxa"/>
            <w:shd w:val="clear" w:color="auto" w:fill="DDDDDD" w:themeFill="accent1"/>
          </w:tcPr>
          <w:p w:rsidR="00930F84" w:rsidRPr="00A64CF5" w:rsidRDefault="00930F84" w:rsidP="00014EFA">
            <w:pPr>
              <w:rPr>
                <w:b/>
              </w:rPr>
            </w:pPr>
            <w:r w:rsidRPr="00A64CF5">
              <w:rPr>
                <w:b/>
              </w:rPr>
              <w:t>Training 1.3.1</w:t>
            </w:r>
          </w:p>
        </w:tc>
        <w:tc>
          <w:tcPr>
            <w:tcW w:w="1219" w:type="dxa"/>
            <w:shd w:val="clear" w:color="auto" w:fill="DDDDDD" w:themeFill="accent1"/>
          </w:tcPr>
          <w:p w:rsidR="00930F84" w:rsidRDefault="00930F84" w:rsidP="00014EFA">
            <w:r>
              <w:t>A</w:t>
            </w:r>
          </w:p>
        </w:tc>
        <w:tc>
          <w:tcPr>
            <w:tcW w:w="1281" w:type="dxa"/>
            <w:shd w:val="clear" w:color="auto" w:fill="DDDDDD" w:themeFill="accent1"/>
          </w:tcPr>
          <w:p w:rsidR="00930F84" w:rsidRDefault="00930F84" w:rsidP="00014EFA">
            <w:r>
              <w:t>C</w:t>
            </w:r>
          </w:p>
        </w:tc>
        <w:tc>
          <w:tcPr>
            <w:tcW w:w="1308" w:type="dxa"/>
            <w:shd w:val="clear" w:color="auto" w:fill="DDDDDD" w:themeFill="accent1"/>
          </w:tcPr>
          <w:p w:rsidR="00930F84" w:rsidRDefault="00930F84" w:rsidP="00014EFA">
            <w:r>
              <w:t>C</w:t>
            </w:r>
          </w:p>
        </w:tc>
        <w:tc>
          <w:tcPr>
            <w:tcW w:w="1283" w:type="dxa"/>
            <w:shd w:val="clear" w:color="auto" w:fill="DDDDDD" w:themeFill="accent1"/>
          </w:tcPr>
          <w:p w:rsidR="00930F84" w:rsidRDefault="00930F84" w:rsidP="00014EFA">
            <w:r>
              <w:t>A</w:t>
            </w:r>
          </w:p>
        </w:tc>
        <w:tc>
          <w:tcPr>
            <w:tcW w:w="1312" w:type="dxa"/>
            <w:shd w:val="clear" w:color="auto" w:fill="DDDDDD" w:themeFill="accent1"/>
          </w:tcPr>
          <w:p w:rsidR="00930F84" w:rsidRDefault="00930F84" w:rsidP="00014EFA">
            <w:r>
              <w:t>C</w:t>
            </w:r>
          </w:p>
        </w:tc>
        <w:tc>
          <w:tcPr>
            <w:tcW w:w="1278" w:type="dxa"/>
            <w:shd w:val="clear" w:color="auto" w:fill="DDDDDD" w:themeFill="accent1"/>
          </w:tcPr>
          <w:p w:rsidR="00930F84" w:rsidRDefault="00930F84" w:rsidP="00014EFA">
            <w:r>
              <w:t>R</w:t>
            </w:r>
          </w:p>
        </w:tc>
      </w:tr>
      <w:tr w:rsidR="00930F84" w:rsidTr="00014EFA">
        <w:tc>
          <w:tcPr>
            <w:tcW w:w="1895" w:type="dxa"/>
            <w:tcBorders>
              <w:bottom w:val="single" w:sz="4" w:space="0" w:color="000000" w:themeColor="text1"/>
            </w:tcBorders>
          </w:tcPr>
          <w:p w:rsidR="00930F84" w:rsidRPr="00A64CF5" w:rsidRDefault="00930F84" w:rsidP="00014EFA">
            <w:pPr>
              <w:rPr>
                <w:b/>
              </w:rPr>
            </w:pPr>
            <w:r>
              <w:rPr>
                <w:b/>
              </w:rPr>
              <w:t>TR</w:t>
            </w:r>
            <w:r w:rsidRPr="00A64CF5">
              <w:rPr>
                <w:b/>
              </w:rPr>
              <w:t xml:space="preserve"> 1.3.2</w:t>
            </w:r>
          </w:p>
        </w:tc>
        <w:tc>
          <w:tcPr>
            <w:tcW w:w="1219" w:type="dxa"/>
            <w:tcBorders>
              <w:bottom w:val="single" w:sz="4" w:space="0" w:color="000000" w:themeColor="text1"/>
            </w:tcBorders>
          </w:tcPr>
          <w:p w:rsidR="00930F84" w:rsidRDefault="00930F84" w:rsidP="00014EFA">
            <w:r>
              <w:t>C</w:t>
            </w:r>
          </w:p>
        </w:tc>
        <w:tc>
          <w:tcPr>
            <w:tcW w:w="1281" w:type="dxa"/>
            <w:tcBorders>
              <w:bottom w:val="single" w:sz="4" w:space="0" w:color="000000" w:themeColor="text1"/>
            </w:tcBorders>
          </w:tcPr>
          <w:p w:rsidR="00930F84" w:rsidRDefault="00930F84" w:rsidP="00014EFA">
            <w:r>
              <w:t>C</w:t>
            </w:r>
          </w:p>
        </w:tc>
        <w:tc>
          <w:tcPr>
            <w:tcW w:w="1308" w:type="dxa"/>
            <w:tcBorders>
              <w:bottom w:val="single" w:sz="4" w:space="0" w:color="000000" w:themeColor="text1"/>
            </w:tcBorders>
          </w:tcPr>
          <w:p w:rsidR="00930F84" w:rsidRDefault="00930F84" w:rsidP="00014EFA">
            <w:r>
              <w:t>R</w:t>
            </w:r>
          </w:p>
        </w:tc>
        <w:tc>
          <w:tcPr>
            <w:tcW w:w="1283" w:type="dxa"/>
            <w:tcBorders>
              <w:bottom w:val="single" w:sz="4" w:space="0" w:color="000000" w:themeColor="text1"/>
            </w:tcBorders>
          </w:tcPr>
          <w:p w:rsidR="00930F84" w:rsidRDefault="00930F84" w:rsidP="00014EFA">
            <w:r>
              <w:t>C</w:t>
            </w:r>
          </w:p>
        </w:tc>
        <w:tc>
          <w:tcPr>
            <w:tcW w:w="1312" w:type="dxa"/>
            <w:tcBorders>
              <w:bottom w:val="single" w:sz="4" w:space="0" w:color="000000" w:themeColor="text1"/>
            </w:tcBorders>
          </w:tcPr>
          <w:p w:rsidR="00930F84" w:rsidRDefault="00930F84" w:rsidP="00014EFA">
            <w:r>
              <w:t>I</w:t>
            </w:r>
          </w:p>
        </w:tc>
        <w:tc>
          <w:tcPr>
            <w:tcW w:w="1278" w:type="dxa"/>
            <w:tcBorders>
              <w:bottom w:val="single" w:sz="4" w:space="0" w:color="000000" w:themeColor="text1"/>
            </w:tcBorders>
          </w:tcPr>
          <w:p w:rsidR="00930F84" w:rsidRDefault="00930F84" w:rsidP="00014EFA">
            <w:r>
              <w:t>I</w:t>
            </w:r>
          </w:p>
        </w:tc>
      </w:tr>
      <w:tr w:rsidR="00930F84" w:rsidTr="00014EFA">
        <w:tc>
          <w:tcPr>
            <w:tcW w:w="1895" w:type="dxa"/>
            <w:shd w:val="clear" w:color="auto" w:fill="DDDDDD" w:themeFill="accent1"/>
          </w:tcPr>
          <w:p w:rsidR="00930F84" w:rsidRPr="00A64CF5" w:rsidRDefault="00930F84" w:rsidP="00014EFA">
            <w:pPr>
              <w:rPr>
                <w:b/>
              </w:rPr>
            </w:pPr>
            <w:r w:rsidRPr="00A64CF5">
              <w:rPr>
                <w:b/>
              </w:rPr>
              <w:t>Migration 1.3.3</w:t>
            </w:r>
          </w:p>
        </w:tc>
        <w:tc>
          <w:tcPr>
            <w:tcW w:w="1219" w:type="dxa"/>
            <w:shd w:val="clear" w:color="auto" w:fill="DDDDDD" w:themeFill="accent1"/>
          </w:tcPr>
          <w:p w:rsidR="00930F84" w:rsidRDefault="00930F84" w:rsidP="00014EFA">
            <w:r>
              <w:t>C</w:t>
            </w:r>
          </w:p>
        </w:tc>
        <w:tc>
          <w:tcPr>
            <w:tcW w:w="1281" w:type="dxa"/>
            <w:shd w:val="clear" w:color="auto" w:fill="DDDDDD" w:themeFill="accent1"/>
          </w:tcPr>
          <w:p w:rsidR="00930F84" w:rsidRDefault="00930F84" w:rsidP="00014EFA">
            <w:r>
              <w:t>A</w:t>
            </w:r>
          </w:p>
        </w:tc>
        <w:tc>
          <w:tcPr>
            <w:tcW w:w="1308" w:type="dxa"/>
            <w:shd w:val="clear" w:color="auto" w:fill="DDDDDD" w:themeFill="accent1"/>
          </w:tcPr>
          <w:p w:rsidR="00930F84" w:rsidRDefault="00930F84" w:rsidP="00014EFA">
            <w:r>
              <w:t>R</w:t>
            </w:r>
          </w:p>
        </w:tc>
        <w:tc>
          <w:tcPr>
            <w:tcW w:w="1283" w:type="dxa"/>
            <w:shd w:val="clear" w:color="auto" w:fill="DDDDDD" w:themeFill="accent1"/>
          </w:tcPr>
          <w:p w:rsidR="00930F84" w:rsidRDefault="00930F84" w:rsidP="00014EFA">
            <w:r>
              <w:t>C</w:t>
            </w:r>
          </w:p>
        </w:tc>
        <w:tc>
          <w:tcPr>
            <w:tcW w:w="1312" w:type="dxa"/>
            <w:shd w:val="clear" w:color="auto" w:fill="DDDDDD" w:themeFill="accent1"/>
          </w:tcPr>
          <w:p w:rsidR="00930F84" w:rsidRDefault="00930F84" w:rsidP="00014EFA"/>
        </w:tc>
        <w:tc>
          <w:tcPr>
            <w:tcW w:w="1278" w:type="dxa"/>
            <w:shd w:val="clear" w:color="auto" w:fill="DDDDDD" w:themeFill="accent1"/>
          </w:tcPr>
          <w:p w:rsidR="00930F84" w:rsidRDefault="00930F84" w:rsidP="00014EFA"/>
        </w:tc>
      </w:tr>
      <w:tr w:rsidR="00930F84" w:rsidTr="00014EFA">
        <w:tc>
          <w:tcPr>
            <w:tcW w:w="1895" w:type="dxa"/>
            <w:tcBorders>
              <w:bottom w:val="single" w:sz="4" w:space="0" w:color="000000" w:themeColor="text1"/>
            </w:tcBorders>
          </w:tcPr>
          <w:p w:rsidR="00930F84" w:rsidRPr="00A64CF5" w:rsidRDefault="00930F84" w:rsidP="00014EFA">
            <w:pPr>
              <w:rPr>
                <w:b/>
              </w:rPr>
            </w:pPr>
            <w:r w:rsidRPr="00A64CF5">
              <w:rPr>
                <w:b/>
              </w:rPr>
              <w:t>Refinement 1.4</w:t>
            </w:r>
          </w:p>
        </w:tc>
        <w:tc>
          <w:tcPr>
            <w:tcW w:w="1219" w:type="dxa"/>
            <w:tcBorders>
              <w:bottom w:val="single" w:sz="4" w:space="0" w:color="000000" w:themeColor="text1"/>
            </w:tcBorders>
          </w:tcPr>
          <w:p w:rsidR="00930F84" w:rsidRDefault="00930F84" w:rsidP="00014EFA">
            <w:r>
              <w:t>C</w:t>
            </w:r>
          </w:p>
        </w:tc>
        <w:tc>
          <w:tcPr>
            <w:tcW w:w="1281" w:type="dxa"/>
            <w:tcBorders>
              <w:bottom w:val="single" w:sz="4" w:space="0" w:color="000000" w:themeColor="text1"/>
            </w:tcBorders>
          </w:tcPr>
          <w:p w:rsidR="00930F84" w:rsidRDefault="00930F84" w:rsidP="00014EFA">
            <w:r>
              <w:t>C</w:t>
            </w:r>
          </w:p>
        </w:tc>
        <w:tc>
          <w:tcPr>
            <w:tcW w:w="1308" w:type="dxa"/>
            <w:tcBorders>
              <w:bottom w:val="single" w:sz="4" w:space="0" w:color="000000" w:themeColor="text1"/>
            </w:tcBorders>
          </w:tcPr>
          <w:p w:rsidR="00930F84" w:rsidRDefault="00930F84" w:rsidP="00014EFA">
            <w:r>
              <w:t>A</w:t>
            </w:r>
          </w:p>
        </w:tc>
        <w:tc>
          <w:tcPr>
            <w:tcW w:w="1283" w:type="dxa"/>
            <w:tcBorders>
              <w:bottom w:val="single" w:sz="4" w:space="0" w:color="000000" w:themeColor="text1"/>
            </w:tcBorders>
          </w:tcPr>
          <w:p w:rsidR="00930F84" w:rsidRDefault="00930F84" w:rsidP="00014EFA">
            <w:r>
              <w:t>R</w:t>
            </w:r>
          </w:p>
        </w:tc>
        <w:tc>
          <w:tcPr>
            <w:tcW w:w="1312" w:type="dxa"/>
            <w:tcBorders>
              <w:bottom w:val="single" w:sz="4" w:space="0" w:color="000000" w:themeColor="text1"/>
            </w:tcBorders>
          </w:tcPr>
          <w:p w:rsidR="00930F84" w:rsidRDefault="00930F84" w:rsidP="00014EFA">
            <w:r>
              <w:t>I</w:t>
            </w:r>
          </w:p>
        </w:tc>
        <w:tc>
          <w:tcPr>
            <w:tcW w:w="1278" w:type="dxa"/>
            <w:tcBorders>
              <w:bottom w:val="single" w:sz="4" w:space="0" w:color="000000" w:themeColor="text1"/>
            </w:tcBorders>
          </w:tcPr>
          <w:p w:rsidR="00930F84" w:rsidRDefault="00930F84" w:rsidP="00014EFA">
            <w:r>
              <w:t>I</w:t>
            </w:r>
          </w:p>
        </w:tc>
      </w:tr>
      <w:tr w:rsidR="00930F84" w:rsidTr="00014EFA">
        <w:tc>
          <w:tcPr>
            <w:tcW w:w="1895" w:type="dxa"/>
            <w:tcBorders>
              <w:bottom w:val="single" w:sz="4" w:space="0" w:color="000000" w:themeColor="text1"/>
            </w:tcBorders>
            <w:shd w:val="clear" w:color="auto" w:fill="DDDDDD" w:themeFill="accent1"/>
          </w:tcPr>
          <w:p w:rsidR="00930F84" w:rsidRPr="00A64CF5" w:rsidRDefault="00930F84" w:rsidP="00014EFA">
            <w:pPr>
              <w:rPr>
                <w:b/>
              </w:rPr>
            </w:pPr>
            <w:r w:rsidRPr="00A64CF5">
              <w:rPr>
                <w:b/>
              </w:rPr>
              <w:t>Evaluation 1.5</w:t>
            </w:r>
          </w:p>
        </w:tc>
        <w:tc>
          <w:tcPr>
            <w:tcW w:w="1219" w:type="dxa"/>
            <w:tcBorders>
              <w:bottom w:val="single" w:sz="4" w:space="0" w:color="000000" w:themeColor="text1"/>
            </w:tcBorders>
            <w:shd w:val="clear" w:color="auto" w:fill="DDDDDD" w:themeFill="accent1"/>
          </w:tcPr>
          <w:p w:rsidR="00930F84" w:rsidRDefault="00930F84" w:rsidP="00014EFA">
            <w:r>
              <w:t>A</w:t>
            </w:r>
          </w:p>
        </w:tc>
        <w:tc>
          <w:tcPr>
            <w:tcW w:w="1281" w:type="dxa"/>
            <w:tcBorders>
              <w:bottom w:val="single" w:sz="4" w:space="0" w:color="000000" w:themeColor="text1"/>
            </w:tcBorders>
            <w:shd w:val="clear" w:color="auto" w:fill="DDDDDD" w:themeFill="accent1"/>
          </w:tcPr>
          <w:p w:rsidR="00930F84" w:rsidRDefault="00930F84" w:rsidP="00014EFA">
            <w:r>
              <w:t>C</w:t>
            </w:r>
          </w:p>
        </w:tc>
        <w:tc>
          <w:tcPr>
            <w:tcW w:w="1308" w:type="dxa"/>
            <w:tcBorders>
              <w:bottom w:val="single" w:sz="4" w:space="0" w:color="000000" w:themeColor="text1"/>
            </w:tcBorders>
            <w:shd w:val="clear" w:color="auto" w:fill="DDDDDD" w:themeFill="accent1"/>
          </w:tcPr>
          <w:p w:rsidR="00930F84" w:rsidRDefault="00930F84" w:rsidP="00014EFA">
            <w:r>
              <w:t>C</w:t>
            </w:r>
          </w:p>
        </w:tc>
        <w:tc>
          <w:tcPr>
            <w:tcW w:w="1283" w:type="dxa"/>
            <w:tcBorders>
              <w:bottom w:val="single" w:sz="4" w:space="0" w:color="000000" w:themeColor="text1"/>
            </w:tcBorders>
            <w:shd w:val="clear" w:color="auto" w:fill="DDDDDD" w:themeFill="accent1"/>
          </w:tcPr>
          <w:p w:rsidR="00930F84" w:rsidRDefault="00930F84" w:rsidP="00014EFA">
            <w:r>
              <w:t>R</w:t>
            </w:r>
          </w:p>
        </w:tc>
        <w:tc>
          <w:tcPr>
            <w:tcW w:w="1312" w:type="dxa"/>
            <w:tcBorders>
              <w:bottom w:val="single" w:sz="4" w:space="0" w:color="000000" w:themeColor="text1"/>
            </w:tcBorders>
            <w:shd w:val="clear" w:color="auto" w:fill="DDDDDD" w:themeFill="accent1"/>
          </w:tcPr>
          <w:p w:rsidR="00930F84" w:rsidRDefault="00930F84" w:rsidP="00014EFA"/>
        </w:tc>
        <w:tc>
          <w:tcPr>
            <w:tcW w:w="1278" w:type="dxa"/>
            <w:tcBorders>
              <w:bottom w:val="single" w:sz="4" w:space="0" w:color="000000" w:themeColor="text1"/>
            </w:tcBorders>
            <w:shd w:val="clear" w:color="auto" w:fill="DDDDDD" w:themeFill="accent1"/>
          </w:tcPr>
          <w:p w:rsidR="00930F84" w:rsidRDefault="00930F84" w:rsidP="00014EFA">
            <w:r>
              <w:t>I</w:t>
            </w:r>
          </w:p>
        </w:tc>
      </w:tr>
      <w:tr w:rsidR="00930F84" w:rsidTr="00014EFA">
        <w:tc>
          <w:tcPr>
            <w:tcW w:w="9576" w:type="dxa"/>
            <w:gridSpan w:val="7"/>
            <w:tcBorders>
              <w:top w:val="single" w:sz="4" w:space="0" w:color="000000" w:themeColor="text1"/>
              <w:left w:val="nil"/>
              <w:bottom w:val="nil"/>
              <w:right w:val="nil"/>
            </w:tcBorders>
          </w:tcPr>
          <w:p w:rsidR="00930F84" w:rsidRDefault="00930F84" w:rsidP="00014EFA">
            <w:pPr>
              <w:jc w:val="center"/>
            </w:pPr>
            <w:r>
              <w:t>R = Responsible, A = Accountable, C = Consult, I = Inform</w:t>
            </w:r>
          </w:p>
        </w:tc>
      </w:tr>
    </w:tbl>
    <w:p w:rsidR="00930F84" w:rsidRPr="00930F84" w:rsidRDefault="00930F84" w:rsidP="00930F84"/>
    <w:p w:rsidR="00B2329C" w:rsidRDefault="00930F84" w:rsidP="00B2329C">
      <w:pPr>
        <w:pStyle w:val="Heading1"/>
      </w:pPr>
      <w:bookmarkStart w:id="15" w:name="_Toc239143416"/>
      <w:r>
        <w:lastRenderedPageBreak/>
        <w:t>Project Management and Controls</w:t>
      </w:r>
      <w:bookmarkEnd w:id="15"/>
    </w:p>
    <w:p w:rsidR="0020221A" w:rsidRDefault="0020221A" w:rsidP="00930F84">
      <w:pPr>
        <w:pStyle w:val="Heading2"/>
      </w:pPr>
      <w:bookmarkStart w:id="16" w:name="_Toc239143417"/>
      <w:r>
        <w:t>Configuration Management</w:t>
      </w:r>
      <w:bookmarkEnd w:id="16"/>
    </w:p>
    <w:p w:rsidR="003539DC" w:rsidRDefault="006627FD" w:rsidP="008516EC">
      <w:r>
        <w:t xml:space="preserve">The artifacts </w:t>
      </w:r>
      <w:r w:rsidR="008516EC">
        <w:t xml:space="preserve">used and generated during the course of the project will be controlled through NSCL’s CVS system. </w:t>
      </w:r>
      <w:r>
        <w:t>The sponsor will approve the baselines</w:t>
      </w:r>
      <w:r w:rsidR="00E90B28">
        <w:t xml:space="preserve"> for the artifacts</w:t>
      </w:r>
      <w:r>
        <w:t>. The project manager will tag them</w:t>
      </w:r>
      <w:r w:rsidR="003539DC">
        <w:t xml:space="preserve"> with Release Identifier</w:t>
      </w:r>
      <w:r>
        <w:t xml:space="preserve">, and announce the changes to the stakeholders. </w:t>
      </w:r>
    </w:p>
    <w:p w:rsidR="003539DC" w:rsidRDefault="003539DC" w:rsidP="008516EC">
      <w:r>
        <w:t xml:space="preserve">The format of the Release Identifier is as follows: ‘R’ + Major Number + Minor Number (Example R1.2). </w:t>
      </w:r>
    </w:p>
    <w:p w:rsidR="00692179" w:rsidRDefault="00E90B28" w:rsidP="008516EC">
      <w:r>
        <w:t>The following items will form the configuration:</w:t>
      </w:r>
    </w:p>
    <w:p w:rsidR="00E90B28" w:rsidRDefault="00E90B28" w:rsidP="00E90B28">
      <w:pPr>
        <w:pStyle w:val="ListParagraph"/>
        <w:numPr>
          <w:ilvl w:val="0"/>
          <w:numId w:val="24"/>
        </w:numPr>
      </w:pPr>
      <w:r>
        <w:t>Deliverables</w:t>
      </w:r>
    </w:p>
    <w:p w:rsidR="00E90B28" w:rsidRDefault="00E90B28" w:rsidP="00E90B28">
      <w:pPr>
        <w:pStyle w:val="ListParagraph"/>
        <w:numPr>
          <w:ilvl w:val="1"/>
          <w:numId w:val="24"/>
        </w:numPr>
      </w:pPr>
      <w:r>
        <w:t>Software Process Infrastructure (SPI)</w:t>
      </w:r>
    </w:p>
    <w:p w:rsidR="00E90B28" w:rsidRDefault="00E90B28" w:rsidP="00E90B28">
      <w:pPr>
        <w:pStyle w:val="ListParagraph"/>
        <w:numPr>
          <w:ilvl w:val="1"/>
          <w:numId w:val="24"/>
        </w:numPr>
      </w:pPr>
      <w:r>
        <w:t>Gap Analysis Document</w:t>
      </w:r>
    </w:p>
    <w:p w:rsidR="00E90B28" w:rsidRDefault="00E90B28" w:rsidP="00E90B28">
      <w:pPr>
        <w:pStyle w:val="ListParagraph"/>
        <w:numPr>
          <w:ilvl w:val="1"/>
          <w:numId w:val="24"/>
        </w:numPr>
      </w:pPr>
      <w:r>
        <w:t>Tool Recommendations Document</w:t>
      </w:r>
    </w:p>
    <w:p w:rsidR="00E90B28" w:rsidRDefault="00E90B28" w:rsidP="00E90B28">
      <w:pPr>
        <w:pStyle w:val="ListParagraph"/>
        <w:numPr>
          <w:ilvl w:val="1"/>
          <w:numId w:val="24"/>
        </w:numPr>
      </w:pPr>
      <w:r>
        <w:t>Training Material</w:t>
      </w:r>
    </w:p>
    <w:p w:rsidR="00E90B28" w:rsidRDefault="00E90B28" w:rsidP="00E90B28">
      <w:pPr>
        <w:pStyle w:val="ListParagraph"/>
        <w:numPr>
          <w:ilvl w:val="0"/>
          <w:numId w:val="24"/>
        </w:numPr>
      </w:pPr>
      <w:r>
        <w:t>Project Management Artifacts</w:t>
      </w:r>
    </w:p>
    <w:p w:rsidR="00E90B28" w:rsidRDefault="00E90B28" w:rsidP="00E90B28">
      <w:pPr>
        <w:pStyle w:val="ListParagraph"/>
        <w:numPr>
          <w:ilvl w:val="1"/>
          <w:numId w:val="24"/>
        </w:numPr>
      </w:pPr>
      <w:r>
        <w:t>Requirements Documentation</w:t>
      </w:r>
    </w:p>
    <w:p w:rsidR="00E90B28" w:rsidRDefault="00E90B28" w:rsidP="00E90B28">
      <w:pPr>
        <w:pStyle w:val="ListParagraph"/>
        <w:numPr>
          <w:ilvl w:val="1"/>
          <w:numId w:val="24"/>
        </w:numPr>
      </w:pPr>
      <w:r>
        <w:t>Work Breakdown Structure</w:t>
      </w:r>
    </w:p>
    <w:p w:rsidR="00E90B28" w:rsidRDefault="00E90B28" w:rsidP="008516EC">
      <w:pPr>
        <w:pStyle w:val="ListParagraph"/>
        <w:numPr>
          <w:ilvl w:val="1"/>
          <w:numId w:val="24"/>
        </w:numPr>
      </w:pPr>
      <w:r>
        <w:t>Project Management Plan</w:t>
      </w:r>
    </w:p>
    <w:p w:rsidR="00E90B28" w:rsidRDefault="00E90B28" w:rsidP="008516EC">
      <w:pPr>
        <w:pStyle w:val="ListParagraph"/>
        <w:numPr>
          <w:ilvl w:val="1"/>
          <w:numId w:val="24"/>
        </w:numPr>
      </w:pPr>
      <w:r>
        <w:t>Change Requests</w:t>
      </w:r>
    </w:p>
    <w:p w:rsidR="00E90B28" w:rsidRDefault="00E90B28" w:rsidP="008516EC">
      <w:r>
        <w:t>Potential changes to the configuration items will be first n</w:t>
      </w:r>
      <w:r w:rsidR="003539DC">
        <w:t>otified to the project manager. The project manager will perform the impact analysis, and present the results. The potential changes</w:t>
      </w:r>
      <w:r>
        <w:t xml:space="preserve"> will be discussed in the weekly meeting. </w:t>
      </w:r>
      <w:r w:rsidR="003539DC">
        <w:t>Once approved, they will be incorporated into the configuration.</w:t>
      </w:r>
    </w:p>
    <w:p w:rsidR="003539DC" w:rsidRDefault="003539DC" w:rsidP="008516EC">
      <w:r>
        <w:t>The CVS parameters for this project are:</w:t>
      </w:r>
    </w:p>
    <w:p w:rsidR="000B7266" w:rsidRDefault="00692179" w:rsidP="003539DC">
      <w:pPr>
        <w:pStyle w:val="ListParagraph"/>
        <w:numPr>
          <w:ilvl w:val="0"/>
          <w:numId w:val="25"/>
        </w:numPr>
      </w:pPr>
      <w:r>
        <w:t xml:space="preserve">CVS </w:t>
      </w:r>
      <w:r w:rsidR="000B7266">
        <w:t>Repository Folder</w:t>
      </w:r>
      <w:r>
        <w:t xml:space="preserve">: </w:t>
      </w:r>
      <w:r w:rsidR="000B7266" w:rsidRPr="000B7266">
        <w:t>/projects/</w:t>
      </w:r>
      <w:proofErr w:type="spellStart"/>
      <w:r w:rsidR="000B7266" w:rsidRPr="000B7266">
        <w:t>cvsroots</w:t>
      </w:r>
      <w:proofErr w:type="spellEnd"/>
      <w:r w:rsidR="000B7266" w:rsidRPr="000B7266">
        <w:t>/electronics/</w:t>
      </w:r>
      <w:proofErr w:type="spellStart"/>
      <w:r w:rsidR="000B7266" w:rsidRPr="000B7266">
        <w:t>eecvs</w:t>
      </w:r>
      <w:proofErr w:type="spellEnd"/>
    </w:p>
    <w:p w:rsidR="008516EC" w:rsidRPr="008516EC" w:rsidRDefault="000B7266" w:rsidP="003539DC">
      <w:pPr>
        <w:pStyle w:val="ListParagraph"/>
        <w:numPr>
          <w:ilvl w:val="0"/>
          <w:numId w:val="25"/>
        </w:numPr>
      </w:pPr>
      <w:r>
        <w:t>CVS Module: FSEP</w:t>
      </w:r>
    </w:p>
    <w:p w:rsidR="0020221A" w:rsidRDefault="00B2329C" w:rsidP="00930F84">
      <w:pPr>
        <w:pStyle w:val="Heading2"/>
      </w:pPr>
      <w:bookmarkStart w:id="17" w:name="_Toc239143418"/>
      <w:r>
        <w:t>Risk Management</w:t>
      </w:r>
      <w:bookmarkEnd w:id="17"/>
    </w:p>
    <w:p w:rsidR="0013313F" w:rsidRPr="0013313F" w:rsidRDefault="0013313F" w:rsidP="0013313F">
      <w:r>
        <w:t>The initial classification, identification, and analysis of the risks</w:t>
      </w:r>
      <w:r w:rsidR="00144DBA">
        <w:rPr>
          <w:rStyle w:val="FootnoteReference"/>
        </w:rPr>
        <w:footnoteReference w:id="1"/>
      </w:r>
      <w:r>
        <w:t xml:space="preserve"> will be done during the planning phase.  The Risk Register will be updated as and when new risks are realized, during the life of the project. All updates to the Risk Register must be communicated to the stakeholders, as described in the </w:t>
      </w:r>
      <w:r w:rsidR="001736A3">
        <w:fldChar w:fldCharType="begin"/>
      </w:r>
      <w:r>
        <w:instrText xml:space="preserve"> REF _Ref238447063 \h </w:instrText>
      </w:r>
      <w:r w:rsidR="001736A3">
        <w:fldChar w:fldCharType="separate"/>
      </w:r>
      <w:r>
        <w:t>Communications Management</w:t>
      </w:r>
      <w:r w:rsidR="001736A3">
        <w:fldChar w:fldCharType="end"/>
      </w:r>
      <w:r>
        <w:t xml:space="preserve"> section.</w:t>
      </w:r>
    </w:p>
    <w:p w:rsidR="00655533" w:rsidRDefault="00655533" w:rsidP="00655533">
      <w:pPr>
        <w:pStyle w:val="Heading3"/>
      </w:pPr>
      <w:bookmarkStart w:id="18" w:name="_Toc239143419"/>
      <w:r>
        <w:t>Risk Breakdown Structure</w:t>
      </w:r>
      <w:bookmarkEnd w:id="18"/>
    </w:p>
    <w:p w:rsidR="00CD7FD4" w:rsidRDefault="00CD7FD4" w:rsidP="00CD7FD4">
      <w:r>
        <w:t xml:space="preserve">The </w:t>
      </w:r>
      <w:r w:rsidR="00655533">
        <w:t>various risk categories are</w:t>
      </w:r>
      <w:r w:rsidR="00C21D7E">
        <w:t>:</w:t>
      </w:r>
    </w:p>
    <w:p w:rsidR="00C21D7E" w:rsidRDefault="00C21D7E" w:rsidP="00C21D7E">
      <w:pPr>
        <w:pStyle w:val="ListParagraph"/>
        <w:numPr>
          <w:ilvl w:val="0"/>
          <w:numId w:val="13"/>
        </w:numPr>
      </w:pPr>
      <w:r>
        <w:lastRenderedPageBreak/>
        <w:t>Internal</w:t>
      </w:r>
    </w:p>
    <w:p w:rsidR="00CD7FD4" w:rsidRDefault="00C21D7E" w:rsidP="00CD7FD4">
      <w:pPr>
        <w:pStyle w:val="ListParagraph"/>
        <w:numPr>
          <w:ilvl w:val="0"/>
          <w:numId w:val="13"/>
        </w:numPr>
      </w:pPr>
      <w:r>
        <w:t>External</w:t>
      </w:r>
    </w:p>
    <w:p w:rsidR="00B85EB4" w:rsidRDefault="00C443A9" w:rsidP="00CD7FD4">
      <w:pPr>
        <w:pStyle w:val="ListParagraph"/>
        <w:numPr>
          <w:ilvl w:val="0"/>
          <w:numId w:val="13"/>
        </w:numPr>
      </w:pPr>
      <w:r>
        <w:t>Technological</w:t>
      </w:r>
    </w:p>
    <w:p w:rsidR="00C443A9" w:rsidRDefault="00C443A9" w:rsidP="00C443A9">
      <w:pPr>
        <w:pStyle w:val="Heading3"/>
      </w:pPr>
      <w:bookmarkStart w:id="19" w:name="_Toc239143420"/>
      <w:r>
        <w:t>Risk Register</w:t>
      </w:r>
      <w:bookmarkEnd w:id="19"/>
    </w:p>
    <w:tbl>
      <w:tblPr>
        <w:tblStyle w:val="TableGrid"/>
        <w:tblW w:w="0" w:type="auto"/>
        <w:tblLook w:val="04A0"/>
      </w:tblPr>
      <w:tblGrid>
        <w:gridCol w:w="560"/>
        <w:gridCol w:w="1432"/>
        <w:gridCol w:w="1243"/>
        <w:gridCol w:w="1553"/>
        <w:gridCol w:w="1217"/>
        <w:gridCol w:w="971"/>
        <w:gridCol w:w="2600"/>
      </w:tblGrid>
      <w:tr w:rsidR="00812ADF" w:rsidTr="00C93B47">
        <w:tc>
          <w:tcPr>
            <w:tcW w:w="560" w:type="dxa"/>
          </w:tcPr>
          <w:p w:rsidR="00C443A9" w:rsidRPr="00812ADF" w:rsidRDefault="00C443A9" w:rsidP="00C443A9">
            <w:pPr>
              <w:rPr>
                <w:b/>
              </w:rPr>
            </w:pPr>
            <w:r w:rsidRPr="00812ADF">
              <w:rPr>
                <w:b/>
              </w:rPr>
              <w:t>ID</w:t>
            </w:r>
          </w:p>
        </w:tc>
        <w:tc>
          <w:tcPr>
            <w:tcW w:w="1432" w:type="dxa"/>
          </w:tcPr>
          <w:p w:rsidR="00C443A9" w:rsidRPr="00812ADF" w:rsidRDefault="00C443A9" w:rsidP="00C443A9">
            <w:pPr>
              <w:rPr>
                <w:b/>
              </w:rPr>
            </w:pPr>
            <w:r w:rsidRPr="00812ADF">
              <w:rPr>
                <w:b/>
              </w:rPr>
              <w:t>Risk</w:t>
            </w:r>
          </w:p>
        </w:tc>
        <w:tc>
          <w:tcPr>
            <w:tcW w:w="1243" w:type="dxa"/>
          </w:tcPr>
          <w:p w:rsidR="00C443A9" w:rsidRPr="00812ADF" w:rsidRDefault="00C443A9" w:rsidP="00C443A9">
            <w:pPr>
              <w:rPr>
                <w:b/>
              </w:rPr>
            </w:pPr>
            <w:r w:rsidRPr="00812ADF">
              <w:rPr>
                <w:b/>
              </w:rPr>
              <w:t>Category</w:t>
            </w:r>
          </w:p>
        </w:tc>
        <w:tc>
          <w:tcPr>
            <w:tcW w:w="1553" w:type="dxa"/>
          </w:tcPr>
          <w:p w:rsidR="00C443A9" w:rsidRPr="00812ADF" w:rsidRDefault="00C443A9" w:rsidP="00C443A9">
            <w:pPr>
              <w:rPr>
                <w:b/>
              </w:rPr>
            </w:pPr>
            <w:r w:rsidRPr="00812ADF">
              <w:rPr>
                <w:b/>
              </w:rPr>
              <w:t>Root Cause</w:t>
            </w:r>
          </w:p>
        </w:tc>
        <w:tc>
          <w:tcPr>
            <w:tcW w:w="1217" w:type="dxa"/>
          </w:tcPr>
          <w:p w:rsidR="00C443A9" w:rsidRPr="00812ADF" w:rsidRDefault="00C443A9" w:rsidP="00C443A9">
            <w:pPr>
              <w:rPr>
                <w:b/>
              </w:rPr>
            </w:pPr>
            <w:r w:rsidRPr="00812ADF">
              <w:rPr>
                <w:b/>
              </w:rPr>
              <w:t>Probability</w:t>
            </w:r>
          </w:p>
        </w:tc>
        <w:tc>
          <w:tcPr>
            <w:tcW w:w="971" w:type="dxa"/>
          </w:tcPr>
          <w:p w:rsidR="00C443A9" w:rsidRPr="00812ADF" w:rsidRDefault="00C443A9" w:rsidP="00C443A9">
            <w:pPr>
              <w:rPr>
                <w:b/>
              </w:rPr>
            </w:pPr>
            <w:r w:rsidRPr="00812ADF">
              <w:rPr>
                <w:b/>
              </w:rPr>
              <w:t>Impact</w:t>
            </w:r>
          </w:p>
        </w:tc>
        <w:tc>
          <w:tcPr>
            <w:tcW w:w="2600" w:type="dxa"/>
          </w:tcPr>
          <w:p w:rsidR="00C443A9" w:rsidRPr="00812ADF" w:rsidRDefault="00C443A9" w:rsidP="00C443A9">
            <w:pPr>
              <w:rPr>
                <w:b/>
              </w:rPr>
            </w:pPr>
            <w:r w:rsidRPr="00812ADF">
              <w:rPr>
                <w:b/>
              </w:rPr>
              <w:t>Response</w:t>
            </w:r>
          </w:p>
        </w:tc>
      </w:tr>
      <w:tr w:rsidR="00812ADF" w:rsidTr="00C93B47">
        <w:tc>
          <w:tcPr>
            <w:tcW w:w="560" w:type="dxa"/>
          </w:tcPr>
          <w:p w:rsidR="00C443A9" w:rsidRDefault="00812ADF" w:rsidP="00C443A9">
            <w:r>
              <w:t>R01</w:t>
            </w:r>
          </w:p>
        </w:tc>
        <w:tc>
          <w:tcPr>
            <w:tcW w:w="1432" w:type="dxa"/>
          </w:tcPr>
          <w:p w:rsidR="00C443A9" w:rsidRDefault="00812ADF" w:rsidP="00C443A9">
            <w:r>
              <w:t>Lack of Mgmt Support</w:t>
            </w:r>
          </w:p>
        </w:tc>
        <w:tc>
          <w:tcPr>
            <w:tcW w:w="1243" w:type="dxa"/>
          </w:tcPr>
          <w:p w:rsidR="00C443A9" w:rsidRDefault="00812ADF" w:rsidP="00C443A9">
            <w:r>
              <w:t>Internal</w:t>
            </w:r>
          </w:p>
        </w:tc>
        <w:tc>
          <w:tcPr>
            <w:tcW w:w="1553" w:type="dxa"/>
          </w:tcPr>
          <w:p w:rsidR="00C443A9" w:rsidRDefault="00812ADF" w:rsidP="00C443A9">
            <w:r>
              <w:t>Cost, Need</w:t>
            </w:r>
          </w:p>
        </w:tc>
        <w:tc>
          <w:tcPr>
            <w:tcW w:w="1217" w:type="dxa"/>
          </w:tcPr>
          <w:p w:rsidR="00C443A9" w:rsidRDefault="00812ADF" w:rsidP="00C443A9">
            <w:r>
              <w:t>Low</w:t>
            </w:r>
          </w:p>
        </w:tc>
        <w:tc>
          <w:tcPr>
            <w:tcW w:w="971" w:type="dxa"/>
          </w:tcPr>
          <w:p w:rsidR="00C443A9" w:rsidRDefault="00812ADF" w:rsidP="00C443A9">
            <w:r>
              <w:t>High</w:t>
            </w:r>
          </w:p>
        </w:tc>
        <w:tc>
          <w:tcPr>
            <w:tcW w:w="2600" w:type="dxa"/>
          </w:tcPr>
          <w:p w:rsidR="00C443A9" w:rsidRDefault="00812ADF" w:rsidP="00C443A9">
            <w:r>
              <w:t>Cost/benefit analysis</w:t>
            </w:r>
          </w:p>
        </w:tc>
      </w:tr>
      <w:tr w:rsidR="00812ADF" w:rsidTr="00C93B47">
        <w:tc>
          <w:tcPr>
            <w:tcW w:w="560" w:type="dxa"/>
          </w:tcPr>
          <w:p w:rsidR="00C443A9" w:rsidRDefault="00812ADF" w:rsidP="00C443A9">
            <w:r>
              <w:t>R0</w:t>
            </w:r>
            <w:r w:rsidR="00C93B47">
              <w:t>2</w:t>
            </w:r>
          </w:p>
        </w:tc>
        <w:tc>
          <w:tcPr>
            <w:tcW w:w="1432" w:type="dxa"/>
          </w:tcPr>
          <w:p w:rsidR="00C443A9" w:rsidRDefault="00812ADF" w:rsidP="00C443A9">
            <w:r>
              <w:t>Attrition</w:t>
            </w:r>
          </w:p>
        </w:tc>
        <w:tc>
          <w:tcPr>
            <w:tcW w:w="1243" w:type="dxa"/>
          </w:tcPr>
          <w:p w:rsidR="00C443A9" w:rsidRDefault="00812ADF" w:rsidP="00C443A9">
            <w:r>
              <w:t>Internal</w:t>
            </w:r>
          </w:p>
        </w:tc>
        <w:tc>
          <w:tcPr>
            <w:tcW w:w="1553" w:type="dxa"/>
          </w:tcPr>
          <w:p w:rsidR="00C443A9" w:rsidRDefault="00812ADF" w:rsidP="00C443A9">
            <w:r>
              <w:t>Varied</w:t>
            </w:r>
          </w:p>
        </w:tc>
        <w:tc>
          <w:tcPr>
            <w:tcW w:w="1217" w:type="dxa"/>
          </w:tcPr>
          <w:p w:rsidR="00C443A9" w:rsidRDefault="00812ADF" w:rsidP="00C443A9">
            <w:r>
              <w:t>Low</w:t>
            </w:r>
          </w:p>
        </w:tc>
        <w:tc>
          <w:tcPr>
            <w:tcW w:w="971" w:type="dxa"/>
          </w:tcPr>
          <w:p w:rsidR="00C443A9" w:rsidRDefault="00812ADF" w:rsidP="00C443A9">
            <w:r>
              <w:t>Medium</w:t>
            </w:r>
          </w:p>
        </w:tc>
        <w:tc>
          <w:tcPr>
            <w:tcW w:w="2600" w:type="dxa"/>
          </w:tcPr>
          <w:p w:rsidR="00C443A9" w:rsidRDefault="00812ADF" w:rsidP="00C443A9">
            <w:r>
              <w:t>Knowledge transfer, artifact repository</w:t>
            </w:r>
          </w:p>
        </w:tc>
      </w:tr>
      <w:tr w:rsidR="00812ADF" w:rsidTr="00C93B47">
        <w:tc>
          <w:tcPr>
            <w:tcW w:w="560" w:type="dxa"/>
          </w:tcPr>
          <w:p w:rsidR="00C443A9" w:rsidRDefault="00812ADF" w:rsidP="00C443A9">
            <w:r>
              <w:t>R0</w:t>
            </w:r>
            <w:r w:rsidR="00C93B47">
              <w:t>3</w:t>
            </w:r>
          </w:p>
        </w:tc>
        <w:tc>
          <w:tcPr>
            <w:tcW w:w="1432" w:type="dxa"/>
          </w:tcPr>
          <w:p w:rsidR="00C443A9" w:rsidRDefault="00812ADF" w:rsidP="00C443A9">
            <w:r>
              <w:t>Resistance to adaptation</w:t>
            </w:r>
          </w:p>
        </w:tc>
        <w:tc>
          <w:tcPr>
            <w:tcW w:w="1243" w:type="dxa"/>
          </w:tcPr>
          <w:p w:rsidR="00C443A9" w:rsidRDefault="00812ADF" w:rsidP="00C443A9">
            <w:r>
              <w:t>Internal</w:t>
            </w:r>
          </w:p>
        </w:tc>
        <w:tc>
          <w:tcPr>
            <w:tcW w:w="1553" w:type="dxa"/>
          </w:tcPr>
          <w:p w:rsidR="00C443A9" w:rsidRDefault="00812ADF" w:rsidP="00C443A9">
            <w:r>
              <w:t>Culture</w:t>
            </w:r>
          </w:p>
        </w:tc>
        <w:tc>
          <w:tcPr>
            <w:tcW w:w="1217" w:type="dxa"/>
          </w:tcPr>
          <w:p w:rsidR="00C443A9" w:rsidRDefault="00812ADF" w:rsidP="00C443A9">
            <w:r>
              <w:t>Medium</w:t>
            </w:r>
          </w:p>
        </w:tc>
        <w:tc>
          <w:tcPr>
            <w:tcW w:w="971" w:type="dxa"/>
          </w:tcPr>
          <w:p w:rsidR="00C443A9" w:rsidRDefault="00812ADF" w:rsidP="00C443A9">
            <w:r>
              <w:t>High</w:t>
            </w:r>
          </w:p>
        </w:tc>
        <w:tc>
          <w:tcPr>
            <w:tcW w:w="2600" w:type="dxa"/>
          </w:tcPr>
          <w:p w:rsidR="00C443A9" w:rsidRDefault="00812ADF" w:rsidP="00C443A9">
            <w:r>
              <w:t>Management support</w:t>
            </w:r>
          </w:p>
        </w:tc>
      </w:tr>
      <w:tr w:rsidR="00812ADF" w:rsidTr="00C93B47">
        <w:tc>
          <w:tcPr>
            <w:tcW w:w="560" w:type="dxa"/>
          </w:tcPr>
          <w:p w:rsidR="00C443A9" w:rsidRDefault="00655533" w:rsidP="00C443A9">
            <w:r>
              <w:t>R0</w:t>
            </w:r>
            <w:r w:rsidR="00C93B47">
              <w:t>4</w:t>
            </w:r>
          </w:p>
        </w:tc>
        <w:tc>
          <w:tcPr>
            <w:tcW w:w="1432" w:type="dxa"/>
          </w:tcPr>
          <w:p w:rsidR="00C443A9" w:rsidRDefault="00655533" w:rsidP="00C443A9">
            <w:r>
              <w:t>Lack of tools</w:t>
            </w:r>
          </w:p>
        </w:tc>
        <w:tc>
          <w:tcPr>
            <w:tcW w:w="1243" w:type="dxa"/>
          </w:tcPr>
          <w:p w:rsidR="00C443A9" w:rsidRDefault="00655533" w:rsidP="00C443A9">
            <w:r>
              <w:t>Technology</w:t>
            </w:r>
          </w:p>
        </w:tc>
        <w:tc>
          <w:tcPr>
            <w:tcW w:w="1553" w:type="dxa"/>
          </w:tcPr>
          <w:p w:rsidR="00C443A9" w:rsidRDefault="00655533" w:rsidP="00C443A9">
            <w:r>
              <w:t>Cost, availability</w:t>
            </w:r>
          </w:p>
        </w:tc>
        <w:tc>
          <w:tcPr>
            <w:tcW w:w="1217" w:type="dxa"/>
          </w:tcPr>
          <w:p w:rsidR="00C443A9" w:rsidRDefault="00655533" w:rsidP="00C443A9">
            <w:r>
              <w:t>Medium</w:t>
            </w:r>
          </w:p>
        </w:tc>
        <w:tc>
          <w:tcPr>
            <w:tcW w:w="971" w:type="dxa"/>
          </w:tcPr>
          <w:p w:rsidR="00C443A9" w:rsidRDefault="00655533" w:rsidP="00C443A9">
            <w:r>
              <w:t>Medium</w:t>
            </w:r>
          </w:p>
        </w:tc>
        <w:tc>
          <w:tcPr>
            <w:tcW w:w="2600" w:type="dxa"/>
          </w:tcPr>
          <w:p w:rsidR="00C443A9" w:rsidRDefault="00655533" w:rsidP="00C443A9">
            <w:r>
              <w:t>Develop tools</w:t>
            </w:r>
          </w:p>
        </w:tc>
      </w:tr>
      <w:tr w:rsidR="00812ADF" w:rsidTr="00C93B47">
        <w:tc>
          <w:tcPr>
            <w:tcW w:w="560" w:type="dxa"/>
          </w:tcPr>
          <w:p w:rsidR="00C443A9" w:rsidRDefault="00655533" w:rsidP="00C443A9">
            <w:r>
              <w:t>R0</w:t>
            </w:r>
            <w:r w:rsidR="00C93B47">
              <w:t>5</w:t>
            </w:r>
          </w:p>
        </w:tc>
        <w:tc>
          <w:tcPr>
            <w:tcW w:w="1432" w:type="dxa"/>
          </w:tcPr>
          <w:p w:rsidR="00C443A9" w:rsidRDefault="00655533" w:rsidP="00C443A9">
            <w:r>
              <w:t>Lack of funding</w:t>
            </w:r>
          </w:p>
        </w:tc>
        <w:tc>
          <w:tcPr>
            <w:tcW w:w="1243" w:type="dxa"/>
          </w:tcPr>
          <w:p w:rsidR="00C443A9" w:rsidRDefault="00655533" w:rsidP="00C443A9">
            <w:r>
              <w:t>External</w:t>
            </w:r>
          </w:p>
        </w:tc>
        <w:tc>
          <w:tcPr>
            <w:tcW w:w="1553" w:type="dxa"/>
          </w:tcPr>
          <w:p w:rsidR="00C443A9" w:rsidRDefault="00C443A9" w:rsidP="00C443A9"/>
        </w:tc>
        <w:tc>
          <w:tcPr>
            <w:tcW w:w="1217" w:type="dxa"/>
          </w:tcPr>
          <w:p w:rsidR="00C443A9" w:rsidRDefault="00655533" w:rsidP="00C443A9">
            <w:r>
              <w:t>Low</w:t>
            </w:r>
          </w:p>
        </w:tc>
        <w:tc>
          <w:tcPr>
            <w:tcW w:w="971" w:type="dxa"/>
          </w:tcPr>
          <w:p w:rsidR="00C443A9" w:rsidRDefault="00655533" w:rsidP="00C443A9">
            <w:r>
              <w:t>High</w:t>
            </w:r>
          </w:p>
        </w:tc>
        <w:tc>
          <w:tcPr>
            <w:tcW w:w="2600" w:type="dxa"/>
          </w:tcPr>
          <w:p w:rsidR="00C443A9" w:rsidRDefault="008C1EC6" w:rsidP="00C443A9">
            <w:r>
              <w:t>Iterative development</w:t>
            </w:r>
          </w:p>
        </w:tc>
      </w:tr>
    </w:tbl>
    <w:p w:rsidR="00C443A9" w:rsidRPr="00CD7FD4" w:rsidRDefault="00C443A9" w:rsidP="00C443A9"/>
    <w:p w:rsidR="00B2329C" w:rsidRDefault="00B2329C" w:rsidP="00B2329C">
      <w:pPr>
        <w:pStyle w:val="Heading2"/>
      </w:pPr>
      <w:bookmarkStart w:id="20" w:name="_Toc239143421"/>
      <w:r>
        <w:t>Quality Management</w:t>
      </w:r>
      <w:bookmarkEnd w:id="20"/>
    </w:p>
    <w:p w:rsidR="00D355B7" w:rsidRDefault="00D355B7" w:rsidP="00D75EA4">
      <w:r>
        <w:t xml:space="preserve">The goal for the project itself assures a high level of quality. Still, </w:t>
      </w:r>
      <w:r w:rsidR="008B7ED5">
        <w:t>SPI will be evaluated</w:t>
      </w:r>
      <w:r w:rsidR="004C60CE">
        <w:t xml:space="preserve"> qualitatively </w:t>
      </w:r>
      <w:r>
        <w:t xml:space="preserve">in terms of flexibility and </w:t>
      </w:r>
      <w:r w:rsidR="004A0312">
        <w:t>complexity</w:t>
      </w:r>
      <w:r w:rsidR="008B7ED5">
        <w:t xml:space="preserve">. </w:t>
      </w:r>
      <w:r w:rsidR="004A0312">
        <w:t>F</w:t>
      </w:r>
      <w:r w:rsidR="008B7ED5">
        <w:t xml:space="preserve">eedback from stakeholders </w:t>
      </w:r>
      <w:r w:rsidR="004A0312">
        <w:t xml:space="preserve">collected during the weekly meetings (see </w:t>
      </w:r>
      <w:r w:rsidR="000B787E">
        <w:t xml:space="preserve">Section </w:t>
      </w:r>
      <w:r w:rsidR="001736A3">
        <w:fldChar w:fldCharType="begin"/>
      </w:r>
      <w:r w:rsidR="004A0312">
        <w:instrText xml:space="preserve"> REF _Ref238447063 \r \h </w:instrText>
      </w:r>
      <w:r w:rsidR="001736A3">
        <w:fldChar w:fldCharType="separate"/>
      </w:r>
      <w:r w:rsidR="004A0312">
        <w:t>5.11</w:t>
      </w:r>
      <w:r w:rsidR="001736A3">
        <w:fldChar w:fldCharType="end"/>
      </w:r>
      <w:r w:rsidR="004A0312">
        <w:t>)</w:t>
      </w:r>
      <w:r w:rsidR="008B7ED5">
        <w:t xml:space="preserve"> </w:t>
      </w:r>
      <w:r>
        <w:t xml:space="preserve">will be used for quality </w:t>
      </w:r>
      <w:r w:rsidR="000B787E">
        <w:t>assurance</w:t>
      </w:r>
      <w:r w:rsidR="00786DF5">
        <w:t xml:space="preserve">, </w:t>
      </w:r>
      <w:r>
        <w:t>quality control</w:t>
      </w:r>
      <w:r w:rsidR="00786DF5">
        <w:t>, and process improvement.</w:t>
      </w:r>
    </w:p>
    <w:p w:rsidR="004A0312" w:rsidRDefault="0064332A" w:rsidP="00D75EA4">
      <w:r>
        <w:t>Quantitative analysis</w:t>
      </w:r>
      <w:r w:rsidR="008B7ED5">
        <w:t xml:space="preserve"> </w:t>
      </w:r>
      <w:r>
        <w:t xml:space="preserve">based on </w:t>
      </w:r>
      <w:r w:rsidR="008B7ED5">
        <w:t xml:space="preserve">percentage overhead, percentage defect reduction </w:t>
      </w:r>
      <w:r>
        <w:t xml:space="preserve">etc </w:t>
      </w:r>
      <w:r w:rsidR="008B7ED5">
        <w:t>may be performed during</w:t>
      </w:r>
      <w:r>
        <w:t xml:space="preserve"> the</w:t>
      </w:r>
      <w:r w:rsidR="008B7ED5">
        <w:t xml:space="preserve"> implementation phase. In such case, the quality management plan </w:t>
      </w:r>
      <w:r>
        <w:t>will</w:t>
      </w:r>
      <w:r w:rsidR="008B7ED5">
        <w:t xml:space="preserve"> be updated accordingly. </w:t>
      </w:r>
    </w:p>
    <w:p w:rsidR="0020221A" w:rsidRDefault="0020221A" w:rsidP="00930F84">
      <w:pPr>
        <w:pStyle w:val="Heading2"/>
      </w:pPr>
      <w:bookmarkStart w:id="21" w:name="_Toc239143422"/>
      <w:r>
        <w:t>Cost Management</w:t>
      </w:r>
      <w:bookmarkEnd w:id="21"/>
    </w:p>
    <w:p w:rsidR="00BF2FCC" w:rsidRDefault="000649F6" w:rsidP="00BF2FCC">
      <w:r>
        <w:t>There are two cost components</w:t>
      </w:r>
      <w:r w:rsidR="003864C9">
        <w:t xml:space="preserve"> associated with this project</w:t>
      </w:r>
      <w:r>
        <w:t>:</w:t>
      </w:r>
    </w:p>
    <w:p w:rsidR="000649F6" w:rsidRDefault="000649F6" w:rsidP="004C5803">
      <w:pPr>
        <w:pStyle w:val="ListParagraph"/>
        <w:numPr>
          <w:ilvl w:val="0"/>
          <w:numId w:val="10"/>
        </w:numPr>
      </w:pPr>
      <w:r>
        <w:t xml:space="preserve">Intangible: The time spent by the team in developing </w:t>
      </w:r>
      <w:r w:rsidR="004C5803">
        <w:t xml:space="preserve">and implementing </w:t>
      </w:r>
      <w:r>
        <w:t>the SPI</w:t>
      </w:r>
    </w:p>
    <w:p w:rsidR="000649F6" w:rsidRPr="00BF2FCC" w:rsidRDefault="000649F6" w:rsidP="004C5803">
      <w:pPr>
        <w:pStyle w:val="ListParagraph"/>
        <w:numPr>
          <w:ilvl w:val="0"/>
          <w:numId w:val="10"/>
        </w:numPr>
      </w:pPr>
      <w:r>
        <w:t xml:space="preserve">Tangible: </w:t>
      </w:r>
      <w:r w:rsidR="004C5803">
        <w:t>The cost for external audit, and possibly internal audit</w:t>
      </w:r>
    </w:p>
    <w:p w:rsidR="0020221A" w:rsidRDefault="0020221A" w:rsidP="00930F84">
      <w:pPr>
        <w:pStyle w:val="Heading2"/>
      </w:pPr>
      <w:bookmarkStart w:id="22" w:name="_Toc239143423"/>
      <w:r>
        <w:t>Schedule Management</w:t>
      </w:r>
      <w:bookmarkEnd w:id="22"/>
    </w:p>
    <w:p w:rsidR="003A42DC" w:rsidRDefault="003A42DC" w:rsidP="003A42DC">
      <w:r>
        <w:t>The schedule for the project is embedded below</w:t>
      </w:r>
      <w:r>
        <w:rPr>
          <w:rStyle w:val="FootnoteReference"/>
        </w:rPr>
        <w:footnoteReference w:id="2"/>
      </w:r>
      <w:r>
        <w:t>:</w:t>
      </w:r>
    </w:p>
    <w:p w:rsidR="003A42DC" w:rsidRPr="003A42DC" w:rsidRDefault="0053771F" w:rsidP="003A42DC">
      <w:r>
        <w:object w:dxaOrig="8385" w:dyaOrig="3225">
          <v:shape id="_x0000_i1026" type="#_x0000_t75" style="width:419.25pt;height:161.25pt" o:ole="">
            <v:imagedata r:id="rId11" o:title=""/>
          </v:shape>
          <o:OLEObject Type="Embed" ProgID="MSProject.Project.9" ShapeID="_x0000_i1026" DrawAspect="Content" ObjectID="_1315048252" r:id="rId12">
            <o:FieldCodes>\s</o:FieldCodes>
          </o:OLEObject>
        </w:object>
      </w:r>
    </w:p>
    <w:p w:rsidR="0020221A" w:rsidRDefault="0020221A" w:rsidP="00930F84">
      <w:pPr>
        <w:pStyle w:val="Heading2"/>
      </w:pPr>
      <w:bookmarkStart w:id="23" w:name="_Toc239143424"/>
      <w:r>
        <w:t>Human Resources</w:t>
      </w:r>
      <w:bookmarkEnd w:id="23"/>
    </w:p>
    <w:p w:rsidR="004A0312" w:rsidRPr="004C5803" w:rsidRDefault="00F47955" w:rsidP="004C5803">
      <w:r>
        <w:t xml:space="preserve">The project will be executed by just one person impersonating different roles: PM, Architect, Analyst, Publisher, and Trainer. This person will spend only 50% of her time (20hrs/week) on the project; any changes to this commitment </w:t>
      </w:r>
      <w:r w:rsidR="00D75EA4">
        <w:t xml:space="preserve">must be approved by the sponsor.  </w:t>
      </w:r>
      <w:r>
        <w:t>Quality-related responsibilities will be performed by the stakeholders.</w:t>
      </w:r>
    </w:p>
    <w:p w:rsidR="00393D27" w:rsidRDefault="004075D9" w:rsidP="00486E82">
      <w:pPr>
        <w:pStyle w:val="Heading2"/>
      </w:pPr>
      <w:bookmarkStart w:id="24" w:name="_Ref238447006"/>
      <w:bookmarkStart w:id="25" w:name="_Ref238447032"/>
      <w:bookmarkStart w:id="26" w:name="_Ref238447063"/>
      <w:bookmarkStart w:id="27" w:name="_Toc239143425"/>
      <w:r>
        <w:t>Communications</w:t>
      </w:r>
      <w:bookmarkEnd w:id="24"/>
      <w:bookmarkEnd w:id="25"/>
      <w:r w:rsidR="0013313F">
        <w:t xml:space="preserve"> Management</w:t>
      </w:r>
      <w:bookmarkEnd w:id="26"/>
      <w:bookmarkEnd w:id="27"/>
    </w:p>
    <w:p w:rsidR="00F47955" w:rsidRDefault="00884227" w:rsidP="00884227">
      <w:r>
        <w:t xml:space="preserve">The stakeholders will meet every week to discuss the developments in the SPI. The (partial) deliverables will be presented to the stakeholders. The feedback from the stakeholders will be incorporated into improving the </w:t>
      </w:r>
      <w:r w:rsidR="00F47955">
        <w:t>SPI</w:t>
      </w:r>
      <w:r>
        <w:t xml:space="preserve">. </w:t>
      </w:r>
    </w:p>
    <w:p w:rsidR="009D0550" w:rsidRDefault="00884227" w:rsidP="00884227">
      <w:r>
        <w:t xml:space="preserve">The status of the project will be communicated to the stakeholders </w:t>
      </w:r>
      <w:r w:rsidR="009D0550">
        <w:t>in two ways:</w:t>
      </w:r>
    </w:p>
    <w:p w:rsidR="009D0550" w:rsidRDefault="009D0550" w:rsidP="009D0550">
      <w:pPr>
        <w:pStyle w:val="ListParagraph"/>
        <w:numPr>
          <w:ilvl w:val="0"/>
          <w:numId w:val="14"/>
        </w:numPr>
      </w:pPr>
      <w:r>
        <w:t>Informally during the Electronics Department Engineer’s weekly meeting</w:t>
      </w:r>
    </w:p>
    <w:p w:rsidR="00884227" w:rsidRDefault="009D0550" w:rsidP="009D0550">
      <w:pPr>
        <w:pStyle w:val="ListParagraph"/>
        <w:numPr>
          <w:ilvl w:val="0"/>
          <w:numId w:val="14"/>
        </w:numPr>
      </w:pPr>
      <w:r>
        <w:t xml:space="preserve">Formally on a monthly basis via emails </w:t>
      </w:r>
    </w:p>
    <w:p w:rsidR="00500EB4" w:rsidRPr="00BF2FCC" w:rsidRDefault="00500EB4" w:rsidP="00884227">
      <w:r>
        <w:t xml:space="preserve">All the project related artifacts will be kept online in the project area </w:t>
      </w:r>
      <w:hyperlink r:id="rId13" w:history="1">
        <w:r w:rsidRPr="000931ED">
          <w:rPr>
            <w:rStyle w:val="Hyperlink"/>
          </w:rPr>
          <w:t>\\intranet\projects\SEPG\FSEP</w:t>
        </w:r>
      </w:hyperlink>
      <w:r>
        <w:t>. The contents of this area will be described through a ‘Readme’ file, in each folder.</w:t>
      </w:r>
    </w:p>
    <w:p w:rsidR="00500EB4" w:rsidRDefault="0020221A" w:rsidP="00500EB4">
      <w:pPr>
        <w:pStyle w:val="Heading2"/>
      </w:pPr>
      <w:bookmarkStart w:id="28" w:name="_Toc239143426"/>
      <w:r>
        <w:t>Procurement Management</w:t>
      </w:r>
      <w:bookmarkEnd w:id="28"/>
    </w:p>
    <w:p w:rsidR="00500EB4" w:rsidRPr="00500EB4" w:rsidRDefault="00500EB4" w:rsidP="00500EB4">
      <w:r>
        <w:t>The following services are candidates for procurement:</w:t>
      </w:r>
    </w:p>
    <w:p w:rsidR="004C5803" w:rsidRDefault="004C5803" w:rsidP="004C5803">
      <w:pPr>
        <w:pStyle w:val="ListParagraph"/>
        <w:numPr>
          <w:ilvl w:val="0"/>
          <w:numId w:val="11"/>
        </w:numPr>
      </w:pPr>
      <w:r>
        <w:t>The external audit will be performed by an authorize</w:t>
      </w:r>
      <w:r w:rsidR="00D75EA4">
        <w:t>d certification agency.</w:t>
      </w:r>
    </w:p>
    <w:p w:rsidR="0020221A" w:rsidRDefault="004C5803" w:rsidP="00E84092">
      <w:pPr>
        <w:pStyle w:val="ListParagraph"/>
        <w:numPr>
          <w:ilvl w:val="0"/>
          <w:numId w:val="11"/>
        </w:numPr>
      </w:pPr>
      <w:r>
        <w:t>The internal audit may be outsourced to an external agency; the Make-or-Buy analysis for this serv</w:t>
      </w:r>
      <w:r w:rsidR="00D75EA4">
        <w:t xml:space="preserve">ice will </w:t>
      </w:r>
      <w:r w:rsidR="00500EB4">
        <w:t xml:space="preserve">be performed in future once </w:t>
      </w:r>
      <w:r w:rsidR="00D75EA4">
        <w:t xml:space="preserve">SPI </w:t>
      </w:r>
      <w:r w:rsidR="00500EB4">
        <w:t>V0.5 is complete.</w:t>
      </w:r>
    </w:p>
    <w:p w:rsidR="00C606C5" w:rsidRDefault="003F6AFC" w:rsidP="003F6AFC">
      <w:pPr>
        <w:pStyle w:val="Heading1"/>
      </w:pPr>
      <w:bookmarkStart w:id="29" w:name="_Toc239143427"/>
      <w:r>
        <w:t>References</w:t>
      </w:r>
      <w:bookmarkEnd w:id="29"/>
    </w:p>
    <w:p w:rsidR="00014EFA" w:rsidRDefault="00014EFA" w:rsidP="00014EFA">
      <w:pPr>
        <w:pStyle w:val="ListParagraph"/>
        <w:numPr>
          <w:ilvl w:val="0"/>
          <w:numId w:val="6"/>
        </w:numPr>
      </w:pPr>
      <w:r>
        <w:t>Formal Software Engineering Processes, Project Charter, NSCL</w:t>
      </w:r>
    </w:p>
    <w:p w:rsidR="00014EFA" w:rsidRDefault="00014EFA" w:rsidP="00014EFA">
      <w:pPr>
        <w:pStyle w:val="ListParagraph"/>
        <w:numPr>
          <w:ilvl w:val="0"/>
          <w:numId w:val="6"/>
        </w:numPr>
      </w:pPr>
      <w:r>
        <w:lastRenderedPageBreak/>
        <w:t xml:space="preserve">CMMI for Development, Version 1.2, Software Engineering Institute, Carnegie Mellon University, </w:t>
      </w:r>
      <w:r w:rsidRPr="008D570B">
        <w:t>http://www.sei.cmu.edu</w:t>
      </w:r>
    </w:p>
    <w:p w:rsidR="00014EFA" w:rsidRDefault="00014EFA" w:rsidP="00014EFA">
      <w:pPr>
        <w:pStyle w:val="ListParagraph"/>
        <w:numPr>
          <w:ilvl w:val="0"/>
          <w:numId w:val="6"/>
        </w:numPr>
      </w:pPr>
      <w:r>
        <w:t xml:space="preserve">ISO 90003:2004 Software Standard </w:t>
      </w:r>
    </w:p>
    <w:p w:rsidR="00014EFA" w:rsidRDefault="00014EFA" w:rsidP="00014EFA">
      <w:pPr>
        <w:pStyle w:val="ListParagraph"/>
        <w:numPr>
          <w:ilvl w:val="0"/>
          <w:numId w:val="6"/>
        </w:numPr>
      </w:pPr>
      <w:bookmarkStart w:id="30" w:name="_Ref237936269"/>
      <w:r>
        <w:t>Formal Software Engineering Processes, Work Breakdown Structure, NSCL</w:t>
      </w:r>
      <w:bookmarkEnd w:id="30"/>
    </w:p>
    <w:p w:rsidR="008516EC" w:rsidRDefault="008516EC" w:rsidP="00014EFA">
      <w:pPr>
        <w:pStyle w:val="ListParagraph"/>
        <w:numPr>
          <w:ilvl w:val="0"/>
          <w:numId w:val="6"/>
        </w:numPr>
      </w:pPr>
      <w:bookmarkStart w:id="31" w:name="_Ref238610771"/>
      <w:r>
        <w:t>Formal Software Engineering Processes, Requirements Documentation, NSCL</w:t>
      </w:r>
      <w:bookmarkEnd w:id="31"/>
    </w:p>
    <w:p w:rsidR="00841393" w:rsidRPr="00014EFA" w:rsidRDefault="00841393" w:rsidP="00014EFA">
      <w:pPr>
        <w:pStyle w:val="ListParagraph"/>
        <w:numPr>
          <w:ilvl w:val="0"/>
          <w:numId w:val="6"/>
        </w:numPr>
      </w:pPr>
      <w:bookmarkStart w:id="32" w:name="_Ref238614988"/>
      <w:r>
        <w:t>Formal Software Engineering Processes, Glossary, NSCL</w:t>
      </w:r>
      <w:bookmarkEnd w:id="32"/>
    </w:p>
    <w:p w:rsidR="003F6AFC" w:rsidRDefault="003F6AFC" w:rsidP="003F6AFC">
      <w:pPr>
        <w:pStyle w:val="Heading1"/>
      </w:pPr>
      <w:bookmarkStart w:id="33" w:name="_Toc239143428"/>
      <w:r>
        <w:t>Glossary</w:t>
      </w:r>
      <w:bookmarkEnd w:id="33"/>
    </w:p>
    <w:p w:rsidR="00841393" w:rsidRPr="00841393" w:rsidRDefault="00841393" w:rsidP="00841393">
      <w:r>
        <w:t>The glossary of terms and acronyms is given in [</w:t>
      </w:r>
      <w:r w:rsidR="001736A3">
        <w:fldChar w:fldCharType="begin"/>
      </w:r>
      <w:r>
        <w:instrText xml:space="preserve"> REF _Ref238614988 \w \h </w:instrText>
      </w:r>
      <w:r w:rsidR="001736A3">
        <w:fldChar w:fldCharType="separate"/>
      </w:r>
      <w:r>
        <w:t>6</w:t>
      </w:r>
      <w:r w:rsidR="001736A3">
        <w:fldChar w:fldCharType="end"/>
      </w:r>
      <w:r>
        <w:t>].</w:t>
      </w:r>
    </w:p>
    <w:p w:rsidR="001D06BA" w:rsidRPr="001D06BA" w:rsidRDefault="001D06BA" w:rsidP="001D06BA"/>
    <w:sectPr w:rsidR="001D06BA" w:rsidRPr="001D06BA" w:rsidSect="00A049B6">
      <w:headerReference w:type="default" r:id="rId14"/>
      <w:footerReference w:type="default" r:id="rId15"/>
      <w:pgSz w:w="12240" w:h="15840" w:code="1"/>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B28" w:rsidRDefault="00E90B28" w:rsidP="004E6380">
      <w:pPr>
        <w:spacing w:after="0" w:line="240" w:lineRule="auto"/>
      </w:pPr>
      <w:r>
        <w:separator/>
      </w:r>
    </w:p>
  </w:endnote>
  <w:endnote w:type="continuationSeparator" w:id="0">
    <w:p w:rsidR="00E90B28" w:rsidRDefault="00E90B28" w:rsidP="004E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B28" w:rsidRDefault="00E90B28">
    <w:pPr>
      <w:pStyle w:val="Footer"/>
      <w:jc w:val="right"/>
    </w:pPr>
  </w:p>
  <w:p w:rsidR="00E90B28" w:rsidRDefault="001736A3">
    <w:pPr>
      <w:pStyle w:val="Footer"/>
    </w:pPr>
    <w:r>
      <w:pict>
        <v:rect id="_x0000_i1028" style="width:0;height:1.5pt" o:hralign="center" o:hrstd="t" o:hr="t" fillcolor="#aca899" stroked="f"/>
      </w:pict>
    </w:r>
  </w:p>
  <w:p w:rsidR="00E90B28" w:rsidRDefault="00E90B28">
    <w:pPr>
      <w:pStyle w:val="Footer"/>
    </w:pPr>
    <w:r>
      <w:ptab w:relativeTo="margin" w:alignment="right" w:leader="none"/>
    </w:r>
    <w:r>
      <w:t xml:space="preserve">Page </w:t>
    </w:r>
    <w:fldSimple w:instr=" PAGE   \* MERGEFORMAT ">
      <w:r w:rsidR="009D789E">
        <w:rPr>
          <w:noProof/>
        </w:rPr>
        <w:t>2</w:t>
      </w:r>
    </w:fldSimple>
    <w:r>
      <w:t xml:space="preserve"> of </w:t>
    </w:r>
    <w:fldSimple w:instr=" NUMPAGES   \* MERGEFORMAT ">
      <w:r w:rsidR="009D789E">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B28" w:rsidRDefault="00E90B28" w:rsidP="004E6380">
      <w:pPr>
        <w:spacing w:after="0" w:line="240" w:lineRule="auto"/>
      </w:pPr>
      <w:r>
        <w:separator/>
      </w:r>
    </w:p>
  </w:footnote>
  <w:footnote w:type="continuationSeparator" w:id="0">
    <w:p w:rsidR="00E90B28" w:rsidRDefault="00E90B28" w:rsidP="004E6380">
      <w:pPr>
        <w:spacing w:after="0" w:line="240" w:lineRule="auto"/>
      </w:pPr>
      <w:r>
        <w:continuationSeparator/>
      </w:r>
    </w:p>
  </w:footnote>
  <w:footnote w:id="1">
    <w:p w:rsidR="00E90B28" w:rsidRDefault="00E90B28">
      <w:pPr>
        <w:pStyle w:val="FootnoteText"/>
      </w:pPr>
      <w:r>
        <w:rPr>
          <w:rStyle w:val="FootnoteReference"/>
        </w:rPr>
        <w:footnoteRef/>
      </w:r>
      <w:r>
        <w:t xml:space="preserve"> Risk is related to uncertain events. It may have negative or positive impact on the project.</w:t>
      </w:r>
    </w:p>
  </w:footnote>
  <w:footnote w:id="2">
    <w:p w:rsidR="003A42DC" w:rsidRDefault="003A42DC">
      <w:pPr>
        <w:pStyle w:val="FootnoteText"/>
      </w:pPr>
      <w:r>
        <w:rPr>
          <w:rStyle w:val="FootnoteReference"/>
        </w:rPr>
        <w:footnoteRef/>
      </w:r>
      <w:r>
        <w:t xml:space="preserve"> Microsoft Project must be installed on your PC to view the embedded schedule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89E" w:rsidRDefault="00E90B28">
    <w:pPr>
      <w:pStyle w:val="Header"/>
    </w:pPr>
    <w:r>
      <w:ptab w:relativeTo="margin" w:alignment="left" w:leader="none"/>
    </w:r>
  </w:p>
  <w:p w:rsidR="00E90B28" w:rsidRDefault="00E90B28">
    <w:pPr>
      <w:pStyle w:val="Header"/>
    </w:pPr>
    <w:r>
      <w:rPr>
        <w:noProof/>
      </w:rPr>
      <w:drawing>
        <wp:inline distT="0" distB="0" distL="0" distR="0">
          <wp:extent cx="485775" cy="602088"/>
          <wp:effectExtent l="19050" t="0" r="95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485775" cy="602088"/>
                  </a:xfrm>
                  <a:prstGeom prst="rect">
                    <a:avLst/>
                  </a:prstGeom>
                </pic:spPr>
              </pic:pic>
            </a:graphicData>
          </a:graphic>
        </wp:inline>
      </w:drawing>
    </w:r>
    <w:r>
      <w:ptab w:relativeTo="margin" w:alignment="right" w:leader="none"/>
    </w:r>
    <w:sdt>
      <w:sdtPr>
        <w:alias w:val="Title"/>
        <w:id w:val="9814773"/>
        <w:placeholder>
          <w:docPart w:val="D36A1AED415043F38BDFEFCBEC5A0AA9"/>
        </w:placeholder>
        <w:dataBinding w:prefixMappings="xmlns:ns0='http://purl.org/dc/elements/1.1/' xmlns:ns1='http://schemas.openxmlformats.org/package/2006/metadata/core-properties' " w:xpath="/ns1:coreProperties[1]/ns0:title[1]" w:storeItemID="{6C3C8BC8-F283-45AE-878A-BAB7291924A1}"/>
        <w:text/>
      </w:sdtPr>
      <w:sdtContent>
        <w:r>
          <w:t>Project Plan</w:t>
        </w:r>
      </w:sdtContent>
    </w:sdt>
  </w:p>
  <w:p w:rsidR="00E90B28" w:rsidRDefault="001736A3">
    <w:pPr>
      <w:pStyle w:val="Header"/>
    </w:pPr>
    <w:r>
      <w:pict>
        <v:rect id="_x0000_i1027" style="width:0;height:1.5pt" o:hralign="center" o:hrstd="t" o:hr="t" fillcolor="#aca899" stroked="f"/>
      </w:pict>
    </w:r>
  </w:p>
  <w:p w:rsidR="00E90B28" w:rsidRDefault="00E90B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1191"/>
    <w:multiLevelType w:val="hybridMultilevel"/>
    <w:tmpl w:val="1A3E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D194F"/>
    <w:multiLevelType w:val="hybridMultilevel"/>
    <w:tmpl w:val="3754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47B01"/>
    <w:multiLevelType w:val="hybridMultilevel"/>
    <w:tmpl w:val="2E30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80AF5"/>
    <w:multiLevelType w:val="hybridMultilevel"/>
    <w:tmpl w:val="F68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94D59"/>
    <w:multiLevelType w:val="hybridMultilevel"/>
    <w:tmpl w:val="1A00BD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8E87E05"/>
    <w:multiLevelType w:val="hybridMultilevel"/>
    <w:tmpl w:val="A3D0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30A82"/>
    <w:multiLevelType w:val="hybridMultilevel"/>
    <w:tmpl w:val="A888D9A4"/>
    <w:lvl w:ilvl="0" w:tplc="18A020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9D5526"/>
    <w:multiLevelType w:val="hybridMultilevel"/>
    <w:tmpl w:val="D7E0244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
    <w:nsid w:val="2D956552"/>
    <w:multiLevelType w:val="hybridMultilevel"/>
    <w:tmpl w:val="A9409AE8"/>
    <w:lvl w:ilvl="0" w:tplc="08D65CE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555198"/>
    <w:multiLevelType w:val="hybridMultilevel"/>
    <w:tmpl w:val="194A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26D39"/>
    <w:multiLevelType w:val="hybridMultilevel"/>
    <w:tmpl w:val="E3F0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C44656"/>
    <w:multiLevelType w:val="hybridMultilevel"/>
    <w:tmpl w:val="19621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B4AFB"/>
    <w:multiLevelType w:val="hybridMultilevel"/>
    <w:tmpl w:val="96C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31137"/>
    <w:multiLevelType w:val="hybridMultilevel"/>
    <w:tmpl w:val="5892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E73D2"/>
    <w:multiLevelType w:val="hybridMultilevel"/>
    <w:tmpl w:val="28826748"/>
    <w:lvl w:ilvl="0" w:tplc="0409000F">
      <w:start w:val="1"/>
      <w:numFmt w:val="decimal"/>
      <w:lvlText w:val="%1."/>
      <w:lvlJc w:val="left"/>
      <w:pPr>
        <w:ind w:left="720" w:hanging="360"/>
      </w:pPr>
      <w:rPr>
        <w:rFonts w:hint="default"/>
      </w:rPr>
    </w:lvl>
    <w:lvl w:ilvl="1" w:tplc="A89049A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EC7FE7"/>
    <w:multiLevelType w:val="hybridMultilevel"/>
    <w:tmpl w:val="06B80F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35322BF"/>
    <w:multiLevelType w:val="hybridMultilevel"/>
    <w:tmpl w:val="470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0C163D"/>
    <w:multiLevelType w:val="hybridMultilevel"/>
    <w:tmpl w:val="BC50B8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61C141B"/>
    <w:multiLevelType w:val="hybridMultilevel"/>
    <w:tmpl w:val="E9FE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500E1"/>
    <w:multiLevelType w:val="hybridMultilevel"/>
    <w:tmpl w:val="BA4A6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70668DB"/>
    <w:multiLevelType w:val="hybridMultilevel"/>
    <w:tmpl w:val="2A6C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8A3B5F"/>
    <w:multiLevelType w:val="hybridMultilevel"/>
    <w:tmpl w:val="F9A6F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E30C04"/>
    <w:multiLevelType w:val="hybridMultilevel"/>
    <w:tmpl w:val="3320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4E1320"/>
    <w:multiLevelType w:val="hybridMultilevel"/>
    <w:tmpl w:val="E3D4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2"/>
  </w:num>
  <w:num w:numId="4">
    <w:abstractNumId w:val="4"/>
  </w:num>
  <w:num w:numId="5">
    <w:abstractNumId w:val="15"/>
  </w:num>
  <w:num w:numId="6">
    <w:abstractNumId w:val="1"/>
  </w:num>
  <w:num w:numId="7">
    <w:abstractNumId w:val="21"/>
  </w:num>
  <w:num w:numId="8">
    <w:abstractNumId w:val="2"/>
  </w:num>
  <w:num w:numId="9">
    <w:abstractNumId w:val="14"/>
  </w:num>
  <w:num w:numId="10">
    <w:abstractNumId w:val="24"/>
  </w:num>
  <w:num w:numId="11">
    <w:abstractNumId w:val="19"/>
  </w:num>
  <w:num w:numId="12">
    <w:abstractNumId w:val="3"/>
  </w:num>
  <w:num w:numId="13">
    <w:abstractNumId w:val="0"/>
  </w:num>
  <w:num w:numId="14">
    <w:abstractNumId w:val="6"/>
  </w:num>
  <w:num w:numId="15">
    <w:abstractNumId w:val="7"/>
  </w:num>
  <w:num w:numId="16">
    <w:abstractNumId w:val="8"/>
  </w:num>
  <w:num w:numId="17">
    <w:abstractNumId w:val="20"/>
  </w:num>
  <w:num w:numId="18">
    <w:abstractNumId w:val="9"/>
  </w:num>
  <w:num w:numId="19">
    <w:abstractNumId w:val="23"/>
  </w:num>
  <w:num w:numId="20">
    <w:abstractNumId w:val="16"/>
  </w:num>
  <w:num w:numId="21">
    <w:abstractNumId w:val="18"/>
  </w:num>
  <w:num w:numId="22">
    <w:abstractNumId w:val="10"/>
  </w:num>
  <w:num w:numId="23">
    <w:abstractNumId w:val="11"/>
  </w:num>
  <w:num w:numId="24">
    <w:abstractNumId w:val="12"/>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3795"/>
  </w:hdrShapeDefaults>
  <w:footnotePr>
    <w:footnote w:id="-1"/>
    <w:footnote w:id="0"/>
  </w:footnotePr>
  <w:endnotePr>
    <w:endnote w:id="-1"/>
    <w:endnote w:id="0"/>
  </w:endnotePr>
  <w:compat/>
  <w:rsids>
    <w:rsidRoot w:val="001D06BA"/>
    <w:rsid w:val="000006A5"/>
    <w:rsid w:val="00014EFA"/>
    <w:rsid w:val="000224CA"/>
    <w:rsid w:val="000649F6"/>
    <w:rsid w:val="00077D0C"/>
    <w:rsid w:val="000B7266"/>
    <w:rsid w:val="000B787E"/>
    <w:rsid w:val="000C274F"/>
    <w:rsid w:val="000C4453"/>
    <w:rsid w:val="001179F9"/>
    <w:rsid w:val="00132B26"/>
    <w:rsid w:val="0013313F"/>
    <w:rsid w:val="00144DBA"/>
    <w:rsid w:val="00162F17"/>
    <w:rsid w:val="001736A3"/>
    <w:rsid w:val="00197CD0"/>
    <w:rsid w:val="001A204C"/>
    <w:rsid w:val="001A2477"/>
    <w:rsid w:val="001B7DBD"/>
    <w:rsid w:val="001C7F52"/>
    <w:rsid w:val="001D06BA"/>
    <w:rsid w:val="001D2539"/>
    <w:rsid w:val="001D4FC1"/>
    <w:rsid w:val="001E777B"/>
    <w:rsid w:val="00201791"/>
    <w:rsid w:val="0020221A"/>
    <w:rsid w:val="002160C5"/>
    <w:rsid w:val="00216919"/>
    <w:rsid w:val="00245207"/>
    <w:rsid w:val="0025179B"/>
    <w:rsid w:val="00301840"/>
    <w:rsid w:val="00327440"/>
    <w:rsid w:val="0033555D"/>
    <w:rsid w:val="003539DC"/>
    <w:rsid w:val="00362A2D"/>
    <w:rsid w:val="003864C9"/>
    <w:rsid w:val="00393D27"/>
    <w:rsid w:val="003A110B"/>
    <w:rsid w:val="003A42DC"/>
    <w:rsid w:val="003D1093"/>
    <w:rsid w:val="003F0FDB"/>
    <w:rsid w:val="003F2826"/>
    <w:rsid w:val="003F6AFC"/>
    <w:rsid w:val="004075D9"/>
    <w:rsid w:val="00417322"/>
    <w:rsid w:val="00442C73"/>
    <w:rsid w:val="00486E82"/>
    <w:rsid w:val="004A0312"/>
    <w:rsid w:val="004B53A6"/>
    <w:rsid w:val="004B5D3A"/>
    <w:rsid w:val="004C5803"/>
    <w:rsid w:val="004C60CE"/>
    <w:rsid w:val="004E6380"/>
    <w:rsid w:val="00500EB4"/>
    <w:rsid w:val="0053771F"/>
    <w:rsid w:val="00554371"/>
    <w:rsid w:val="00555F22"/>
    <w:rsid w:val="005B69EA"/>
    <w:rsid w:val="0064332A"/>
    <w:rsid w:val="00655533"/>
    <w:rsid w:val="006627FD"/>
    <w:rsid w:val="00671BB8"/>
    <w:rsid w:val="00687185"/>
    <w:rsid w:val="00692179"/>
    <w:rsid w:val="006D483B"/>
    <w:rsid w:val="00701544"/>
    <w:rsid w:val="007218BF"/>
    <w:rsid w:val="007412E9"/>
    <w:rsid w:val="00776B50"/>
    <w:rsid w:val="00786DF5"/>
    <w:rsid w:val="00795C05"/>
    <w:rsid w:val="007A0FE4"/>
    <w:rsid w:val="007A1015"/>
    <w:rsid w:val="007C6046"/>
    <w:rsid w:val="00812ADF"/>
    <w:rsid w:val="00812F4E"/>
    <w:rsid w:val="00832A06"/>
    <w:rsid w:val="00841393"/>
    <w:rsid w:val="008516EC"/>
    <w:rsid w:val="008613B8"/>
    <w:rsid w:val="00884227"/>
    <w:rsid w:val="008B1CFF"/>
    <w:rsid w:val="008B7ED5"/>
    <w:rsid w:val="008C1EC6"/>
    <w:rsid w:val="008C2CC4"/>
    <w:rsid w:val="009163C1"/>
    <w:rsid w:val="00930F84"/>
    <w:rsid w:val="00950A12"/>
    <w:rsid w:val="00972AFC"/>
    <w:rsid w:val="009D0550"/>
    <w:rsid w:val="009D789E"/>
    <w:rsid w:val="00A03E9F"/>
    <w:rsid w:val="00A049B6"/>
    <w:rsid w:val="00A04BED"/>
    <w:rsid w:val="00A349E6"/>
    <w:rsid w:val="00A64CF5"/>
    <w:rsid w:val="00AA4178"/>
    <w:rsid w:val="00AB0203"/>
    <w:rsid w:val="00B21CF5"/>
    <w:rsid w:val="00B2329C"/>
    <w:rsid w:val="00B67D0E"/>
    <w:rsid w:val="00B71AA1"/>
    <w:rsid w:val="00B85EB4"/>
    <w:rsid w:val="00BB35BE"/>
    <w:rsid w:val="00BD7AAF"/>
    <w:rsid w:val="00BE66D1"/>
    <w:rsid w:val="00BF2FCC"/>
    <w:rsid w:val="00C10E91"/>
    <w:rsid w:val="00C21D7E"/>
    <w:rsid w:val="00C443A9"/>
    <w:rsid w:val="00C606C5"/>
    <w:rsid w:val="00C61FAB"/>
    <w:rsid w:val="00C64DDB"/>
    <w:rsid w:val="00C66149"/>
    <w:rsid w:val="00C67A98"/>
    <w:rsid w:val="00C8639E"/>
    <w:rsid w:val="00C93B47"/>
    <w:rsid w:val="00C95DA3"/>
    <w:rsid w:val="00CA628E"/>
    <w:rsid w:val="00CD4D14"/>
    <w:rsid w:val="00CD7FD4"/>
    <w:rsid w:val="00CE4FC0"/>
    <w:rsid w:val="00CF3779"/>
    <w:rsid w:val="00D10FC0"/>
    <w:rsid w:val="00D355B7"/>
    <w:rsid w:val="00D52F78"/>
    <w:rsid w:val="00D75EA4"/>
    <w:rsid w:val="00DA0467"/>
    <w:rsid w:val="00DD2244"/>
    <w:rsid w:val="00DE7AFE"/>
    <w:rsid w:val="00DF7BA8"/>
    <w:rsid w:val="00E12B78"/>
    <w:rsid w:val="00E25A15"/>
    <w:rsid w:val="00E32C65"/>
    <w:rsid w:val="00E718E6"/>
    <w:rsid w:val="00E84092"/>
    <w:rsid w:val="00E90B28"/>
    <w:rsid w:val="00EB49AE"/>
    <w:rsid w:val="00EC5F56"/>
    <w:rsid w:val="00ED08CA"/>
    <w:rsid w:val="00EE6DBD"/>
    <w:rsid w:val="00F26E12"/>
    <w:rsid w:val="00F47955"/>
    <w:rsid w:val="00F65C5D"/>
    <w:rsid w:val="00F915B4"/>
    <w:rsid w:val="00F96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5"/>
    <o:shapelayout v:ext="edit">
      <o:idmap v:ext="edit" data="1"/>
      <o:rules v:ext="edit">
        <o:r id="V:Rule7" type="connector" idref="#_x0000_s1043">
          <o:proxy start="" idref="#_x0000_s1039" connectloc="6"/>
          <o:proxy end="" idref="#_x0000_s1038" connectloc="2"/>
        </o:r>
        <o:r id="V:Rule8" type="connector" idref="#_x0000_s1046">
          <o:proxy start="" idref="#_x0000_s1040" connectloc="4"/>
          <o:proxy end="" idref="#_x0000_s1041" connectloc="7"/>
        </o:r>
        <o:r id="V:Rule9" type="connector" idref="#_x0000_s1044">
          <o:proxy start="" idref="#_x0000_s1038" connectloc="0"/>
          <o:proxy end="" idref="#_x0000_s1037" connectloc="2"/>
        </o:r>
        <o:r id="V:Rule10" type="connector" idref="#_x0000_s1045">
          <o:proxy start="" idref="#_x0000_s1037" connectloc="6"/>
          <o:proxy end="" idref="#_x0000_s1040" connectloc="0"/>
        </o:r>
        <o:r id="V:Rule11" type="connector" idref="#_x0000_s1042">
          <o:proxy start="" idref="#_x0000_s1028" connectloc="6"/>
          <o:proxy end="" idref="#_x0000_s1039" connectloc="2"/>
        </o:r>
        <o:r id="V:Rule12" type="connector" idref="#_x0000_s1047">
          <o:proxy start="" idref="#_x0000_s1041" connectloc="1"/>
          <o:proxy end="" idref="#_x0000_s1038"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12"/>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sz w:val="44"/>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after="100"/>
    </w:p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100"/>
      <w:ind w:left="220"/>
    </w:pPr>
  </w:style>
  <w:style w:type="paragraph" w:styleId="TOC3">
    <w:name w:val="toc 3"/>
    <w:basedOn w:val="Normal"/>
    <w:next w:val="Normal"/>
    <w:autoRedefine/>
    <w:uiPriority w:val="39"/>
    <w:unhideWhenUsed/>
    <w:rsid w:val="00E25A15"/>
    <w:pPr>
      <w:spacing w:after="100"/>
      <w:ind w:left="440"/>
    </w:p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iPriority w:val="35"/>
    <w:unhideWhenUsed/>
    <w:qFormat/>
    <w:rsid w:val="00DF7BA8"/>
    <w:pPr>
      <w:spacing w:line="240" w:lineRule="auto"/>
    </w:pPr>
    <w:rPr>
      <w:b/>
      <w:bCs/>
      <w:color w:val="DDDDDD" w:themeColor="accent1"/>
      <w:sz w:val="18"/>
      <w:szCs w:val="18"/>
    </w:rPr>
  </w:style>
  <w:style w:type="paragraph" w:styleId="FootnoteText">
    <w:name w:val="footnote text"/>
    <w:basedOn w:val="Normal"/>
    <w:link w:val="FootnoteTextChar"/>
    <w:uiPriority w:val="99"/>
    <w:semiHidden/>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DBA"/>
    <w:rPr>
      <w:sz w:val="20"/>
      <w:szCs w:val="20"/>
    </w:rPr>
  </w:style>
  <w:style w:type="character" w:styleId="FootnoteReference">
    <w:name w:val="footnote reference"/>
    <w:basedOn w:val="DefaultParagraphFont"/>
    <w:uiPriority w:val="99"/>
    <w:semiHidden/>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intranet\projects\SEPG\FSE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6A1AED415043F38BDFEFCBEC5A0AA9"/>
        <w:category>
          <w:name w:val="General"/>
          <w:gallery w:val="placeholder"/>
        </w:category>
        <w:types>
          <w:type w:val="bbPlcHdr"/>
        </w:types>
        <w:behaviors>
          <w:behavior w:val="content"/>
        </w:behaviors>
        <w:guid w:val="{66F809D9-271A-407B-8CC7-7E1840E40992}"/>
      </w:docPartPr>
      <w:docPartBody>
        <w:p w:rsidR="001B7B21" w:rsidRDefault="001B7B21">
          <w:pPr>
            <w:pStyle w:val="D36A1AED415043F38BDFEFCBEC5A0AA9"/>
          </w:pPr>
          <w:r w:rsidRPr="008E28D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7B21"/>
    <w:rsid w:val="000648B4"/>
    <w:rsid w:val="001B7B21"/>
    <w:rsid w:val="003630AF"/>
    <w:rsid w:val="005D05AD"/>
    <w:rsid w:val="006C5017"/>
    <w:rsid w:val="007352CA"/>
    <w:rsid w:val="007D705D"/>
    <w:rsid w:val="008202FF"/>
    <w:rsid w:val="00945513"/>
    <w:rsid w:val="009A0CA2"/>
    <w:rsid w:val="00B36FCF"/>
    <w:rsid w:val="00DB7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B21"/>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72F87-8D3B-44D1-9C40-27414FCB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13</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NSCL</Company>
  <LinksUpToDate>false</LinksUpToDate>
  <CharactersWithSpaces>14567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SEPG</dc:subject>
  <dc:creator>vuppala</dc:creator>
  <cp:keywords>Template, Document, Process</cp:keywords>
  <dc:description/>
  <cp:lastModifiedBy>vuppala</cp:lastModifiedBy>
  <cp:revision>19</cp:revision>
  <dcterms:created xsi:type="dcterms:W3CDTF">2009-07-23T15:24:00Z</dcterms:created>
  <dcterms:modified xsi:type="dcterms:W3CDTF">2009-09-21T18:24:00Z</dcterms:modified>
  <cp:category>Templates</cp:category>
  <cp:contentStatus>V1.0</cp:contentStatus>
</cp:coreProperties>
</file>