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4" w:space="6"/>
        </w:pBdr>
        <w:tabs>
          <w:tab w:val="right" w:pos="9360"/>
        </w:tabs>
        <w:spacing w:after="240" w:line="240"/>
      </w:pPr>
      <w:r>
        <w:rPr>
          <w:rFonts w:ascii="Calibri" w:cs="Calibri" w:eastAsia="Calibri" w:hAnsi="Calibri"/>
          <w:b/>
          <w:bCs/>
          <w:color w:val="000000"/>
          <w:sz w:val="18"/>
          <w:szCs w:val="18"/>
        </w:rPr>
        <w:t xml:space="preserve">A C T   A D I Ț I O N A L</w:t>
      </w:r>
      <w:r>
        <w:rPr>
          <w:rFonts w:ascii="Calibri" w:cs="Calibri" w:eastAsia="Calibri" w:hAnsi="Calibri"/>
          <w:color w:val="000000"/>
          <w:sz w:val="18"/>
          <w:szCs w:val="18"/>
        </w:rPr>
        <w:t xml:space="preserve">	CONDUCĂTOR AUTO TRANSPORT RUTIER DE MĂRFURI  │  COR 833201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140"/>
              <w:left w:type="dxa" w:w="200"/>
              <w:bottom w:type="dxa" w:w="140"/>
              <w:right w:type="dxa" w:w="200"/>
            </w:tcMar>
          </w:tcPr>
          <w:p>
            <w:pPr>
              <w:spacing w:after="60" w:line="240"/>
            </w:pPr>
            <w:r>
              <w:rPr>
                <w:rFonts w:ascii="Calibri" w:cs="Calibri" w:eastAsia="Calibri" w:hAnsi="Calibri"/>
                <w:b/>
                <w:bCs/>
                <w:color w:val="000000"/>
                <w:sz w:val="26"/>
                <w:szCs w:val="26"/>
              </w:rPr>
              <w:t xml:space="preserve">S.C. COMILGA S.R.L.</w:t>
            </w:r>
          </w:p>
          <w:p>
            <w:pPr>
              <w:spacing w:after="0" w:line="240"/>
            </w:pPr>
            <w:r>
              <w:rPr>
                <w:rFonts w:ascii="Calibri" w:cs="Calibri" w:eastAsia="Calibri" w:hAnsi="Calibri"/>
                <w:color w:val="000000"/>
                <w:sz w:val="18"/>
                <w:szCs w:val="18"/>
              </w:rPr>
              <w:t xml:space="preserve">CUI: 10823667  │  Reg. Com.: J33/89/1999</w:t>
            </w:r>
          </w:p>
          <w:p>
            <w:pPr>
              <w:spacing w:after="0" w:line="240"/>
            </w:pPr>
            <w:r>
              <w:rPr>
                <w:rFonts w:ascii="Calibri" w:cs="Calibri" w:eastAsia="Calibri" w:hAnsi="Calibri"/>
                <w:color w:val="000000"/>
                <w:sz w:val="18"/>
                <w:szCs w:val="18"/>
              </w:rPr>
              <w:t xml:space="preserve">Sediul social: loc. Iaslovăț nr. 25, jud. Suceava, cod poștal 727320</w:t>
            </w:r>
          </w:p>
          <w:p>
            <w:pPr>
              <w:spacing w:after="0" w:line="240"/>
            </w:pPr>
            <w:r>
              <w:rPr>
                <w:rFonts w:ascii="Calibri" w:cs="Calibri" w:eastAsia="Calibri" w:hAnsi="Calibri"/>
                <w:color w:val="000000"/>
                <w:sz w:val="18"/>
                <w:szCs w:val="18"/>
              </w:rPr>
              <w:t xml:space="preserve">Tel: 0371523779  │  E-mail: office@comilga.com</w:t>
            </w:r>
          </w:p>
        </w:tc>
      </w:tr>
    </w:tbl>
    <w:p>
      <w:pPr>
        <w:spacing w:after="220"/>
      </w:pPr>
      <w:r>
        <w:rPr>
          <w:rFonts w:ascii="Calibri" w:cs="Calibri" w:eastAsia="Calibri" w:hAnsi="Calibri"/>
          <w:sz w:val="20"/>
          <w:szCs w:val="20"/>
        </w:rPr>
        <w:t xml:space="preserve"/>
      </w:r>
    </w:p>
    <w:p>
      <w:pPr>
        <w:spacing w:after="200" w:before="0" w:line="290"/>
        <w:jc w:val="both"/>
      </w:pPr>
      <w:r>
        <w:rPr>
          <w:rFonts w:ascii="Calibri" w:cs="Calibri" w:eastAsia="Calibri" w:hAnsi="Calibri"/>
          <w:i/>
          <w:iCs/>
          <w:color w:val="000000"/>
          <w:sz w:val="20"/>
          <w:szCs w:val="20"/>
        </w:rPr>
        <w:t xml:space="preserve">Înregistrat sub nr. _______ din data de ___________________   │   Exemplar: </w:t>
      </w:r>
      <w:r>
        <w:rPr>
          <w:rFonts w:ascii="Calibri" w:cs="Calibri" w:eastAsia="Calibri" w:hAnsi="Calibri"/>
          <w:i/>
          <w:iCs/>
          <w:sz w:val="20"/>
          <w:szCs w:val="20"/>
        </w:rPr>
        <w:t xml:space="preserve">☐</w:t>
      </w:r>
      <w:r>
        <w:rPr>
          <w:rFonts w:ascii="Calibri" w:cs="Calibri" w:eastAsia="Calibri" w:hAnsi="Calibri"/>
          <w:i/>
          <w:iCs/>
          <w:color w:val="000000"/>
          <w:sz w:val="20"/>
          <w:szCs w:val="20"/>
        </w:rPr>
        <w:t xml:space="preserve"> angajator   </w:t>
      </w:r>
      <w:r>
        <w:rPr>
          <w:rFonts w:ascii="Calibri" w:cs="Calibri" w:eastAsia="Calibri" w:hAnsi="Calibri"/>
          <w:i/>
          <w:iCs/>
          <w:sz w:val="20"/>
          <w:szCs w:val="20"/>
        </w:rPr>
        <w:t xml:space="preserve">☐</w:t>
      </w:r>
      <w:r>
        <w:rPr>
          <w:rFonts w:ascii="Calibri" w:cs="Calibri" w:eastAsia="Calibri" w:hAnsi="Calibri"/>
          <w:i/>
          <w:iCs/>
          <w:color w:val="000000"/>
          <w:sz w:val="20"/>
          <w:szCs w:val="20"/>
        </w:rPr>
        <w:t xml:space="preserve"> salariat</w:t>
      </w:r>
    </w:p>
    <w:p>
      <w:pPr>
        <w:pBdr>
          <w:top w:val="single" w:color="000000" w:sz="8" w:space="4"/>
        </w:pBdr>
        <w:spacing w:after="60" w:before="100" w:line="360"/>
        <w:jc w:val="center"/>
      </w:pPr>
      <w:r>
        <w:rPr>
          <w:rFonts w:ascii="Calibri" w:cs="Calibri" w:eastAsia="Calibri" w:hAnsi="Calibri"/>
          <w:b/>
          <w:bCs/>
          <w:color w:val="000000"/>
          <w:sz w:val="56"/>
          <w:szCs w:val="56"/>
        </w:rPr>
        <w:t xml:space="preserve">ACT ADIȚIONAL</w:t>
      </w:r>
    </w:p>
    <w:p>
      <w:pPr>
        <w:spacing w:after="80" w:before="0" w:line="290"/>
        <w:jc w:val="center"/>
      </w:pPr>
      <w:r>
        <w:rPr>
          <w:rFonts w:ascii="Calibri" w:cs="Calibri" w:eastAsia="Calibri" w:hAnsi="Calibri"/>
          <w:b/>
          <w:bCs/>
          <w:i/>
          <w:iCs/>
          <w:color w:val="000000"/>
          <w:sz w:val="24"/>
          <w:szCs w:val="24"/>
        </w:rPr>
        <w:t xml:space="preserve">CIM – ANEXA NR. 5</w:t>
      </w:r>
    </w:p>
    <w:p>
      <w:pPr>
        <w:spacing w:after="80" w:before="0" w:line="290"/>
        <w:jc w:val="center"/>
      </w:pPr>
      <w:r>
        <w:rPr>
          <w:rFonts w:ascii="Calibri" w:cs="Calibri" w:eastAsia="Calibri" w:hAnsi="Calibri"/>
          <w:i/>
          <w:iCs/>
          <w:sz w:val="20"/>
          <w:szCs w:val="20"/>
        </w:rPr>
        <w:t xml:space="preserve">Drepturi bănești pe perioada deplasării în străinătate – COMILGA S.R.L. – 2026</w:t>
      </w:r>
    </w:p>
    <w:p>
      <w:pPr>
        <w:spacing w:after="80" w:before="0" w:line="290"/>
        <w:jc w:val="center"/>
      </w:pPr>
      <w:r>
        <w:rPr>
          <w:rFonts w:ascii="Calibri" w:cs="Calibri" w:eastAsia="Calibri" w:hAnsi="Calibri"/>
          <w:sz w:val="22"/>
          <w:szCs w:val="22"/>
        </w:rPr>
        <w:t xml:space="preserve">nr. _______ din data de ___________________</w:t>
      </w:r>
    </w:p>
    <w:p>
      <w:pPr>
        <w:pBdr>
          <w:bottom w:val="single" w:color="000000" w:sz="8" w:space="4"/>
        </w:pBdr>
        <w:spacing w:after="200" w:before="60" w:line="280"/>
        <w:jc w:val="center"/>
      </w:pPr>
      <w:r>
        <w:rPr>
          <w:rFonts w:ascii="Calibri" w:cs="Calibri" w:eastAsia="Calibri" w:hAnsi="Calibri"/>
          <w:i/>
          <w:iCs/>
          <w:sz w:val="20"/>
          <w:szCs w:val="20"/>
        </w:rPr>
        <w:t xml:space="preserve">la Contractul Individual de Muncă nr. _______ din data de ___________________</w:t>
      </w:r>
    </w:p>
    <w:p>
      <w:pPr>
        <w:spacing w:after="40" w:before="0" w:line="290"/>
        <w:jc w:val="center"/>
      </w:pPr>
      <w:r>
        <w:rPr>
          <w:rFonts w:ascii="Calibri" w:cs="Calibri" w:eastAsia="Calibri" w:hAnsi="Calibri"/>
          <w:i/>
          <w:iCs/>
          <w:sz w:val="20"/>
          <w:szCs w:val="20"/>
        </w:rPr>
        <w:t xml:space="preserve">încheiat în temeiul art. 17, art. 41–44 din Legea nr. 53/2003 – Codul Muncii,</w:t>
      </w:r>
    </w:p>
    <w:p>
      <w:pPr>
        <w:spacing w:after="280" w:before="0" w:line="290"/>
        <w:jc w:val="center"/>
      </w:pPr>
      <w:r>
        <w:rPr>
          <w:rFonts w:ascii="Calibri" w:cs="Calibri" w:eastAsia="Calibri" w:hAnsi="Calibri"/>
          <w:i/>
          <w:iCs/>
          <w:sz w:val="20"/>
          <w:szCs w:val="20"/>
        </w:rPr>
        <w:t xml:space="preserve">al Legii nr. 16/2017, al HG nr. 38/2008 și al Directivei (UE) 2020/1057</w:t>
      </w:r>
    </w:p>
    <w:p>
      <w:pPr>
        <w:spacing w:after="40" w:before="80" w:line="280"/>
        <w:jc w:val="center"/>
      </w:pPr>
      <w:r>
        <w:rPr>
          <w:rFonts w:ascii="Calibri" w:cs="Calibri" w:eastAsia="Calibri" w:hAnsi="Calibri"/>
          <w:color w:val="000000"/>
          <w:sz w:val="18"/>
          <w:szCs w:val="18"/>
        </w:rPr>
        <w:t xml:space="preserve">C A P I T O L U L   I</w:t>
      </w:r>
    </w:p>
    <w:p>
      <w:pPr>
        <w:pBdr>
          <w:bottom w:val="single" w:color="000000" w:sz="6" w:space="4"/>
        </w:pBdr>
        <w:spacing w:after="200" w:before="0" w:line="280"/>
        <w:jc w:val="center"/>
      </w:pPr>
      <w:r>
        <w:rPr>
          <w:rFonts w:ascii="Calibri" w:cs="Calibri" w:eastAsia="Calibri" w:hAnsi="Calibri"/>
          <w:b/>
          <w:bCs/>
          <w:sz w:val="22"/>
          <w:szCs w:val="22"/>
        </w:rPr>
        <w:t xml:space="preserve">Părțile Contractante</w:t>
      </w:r>
    </w:p>
    <w:p>
      <w:pPr>
        <w:pBdr>
          <w:bottom w:val="single" w:color="000000" w:sz="6" w:space="4"/>
        </w:pBdr>
        <w:spacing w:after="160" w:before="280" w:line="280"/>
      </w:pPr>
      <w:r>
        <w:rPr>
          <w:rFonts w:ascii="Calibri" w:cs="Calibri" w:eastAsia="Calibri" w:hAnsi="Calibri"/>
          <w:b/>
          <w:bCs/>
          <w:color w:val="000000"/>
          <w:sz w:val="22"/>
          <w:szCs w:val="22"/>
        </w:rPr>
        <w:t xml:space="preserve">Art. 1</w:t>
      </w:r>
      <w:r>
        <w:rPr>
          <w:rFonts w:ascii="Calibri" w:cs="Calibri" w:eastAsia="Calibri" w:hAnsi="Calibri"/>
          <w:color w:val="000000"/>
          <w:sz w:val="22"/>
          <w:szCs w:val="22"/>
        </w:rPr>
        <w:t xml:space="preserve"> – </w:t>
      </w:r>
      <w:r>
        <w:rPr>
          <w:rFonts w:ascii="Calibri" w:cs="Calibri" w:eastAsia="Calibri" w:hAnsi="Calibri"/>
          <w:b/>
          <w:bCs/>
          <w:color w:val="000000"/>
          <w:sz w:val="22"/>
          <w:szCs w:val="22"/>
        </w:rPr>
        <w:t xml:space="preserve">Identificarea părților</w:t>
      </w:r>
    </w:p>
    <w:p>
      <w:pPr>
        <w:spacing w:after="100" w:before="0" w:line="290"/>
        <w:jc w:val="both"/>
      </w:pPr>
      <w:r>
        <w:rPr>
          <w:rFonts w:ascii="Calibri" w:cs="Calibri" w:eastAsia="Calibri" w:hAnsi="Calibri"/>
          <w:b/>
          <w:bCs/>
          <w:sz w:val="20"/>
          <w:szCs w:val="20"/>
        </w:rPr>
        <w:t xml:space="preserve">(1) ANGAJATORUL: </w:t>
      </w:r>
      <w:r>
        <w:rPr>
          <w:rFonts w:ascii="Calibri" w:cs="Calibri" w:eastAsia="Calibri" w:hAnsi="Calibri"/>
          <w:sz w:val="20"/>
          <w:szCs w:val="20"/>
        </w:rPr>
        <w:t xml:space="preserve">S.C. COMILGA S.R.L., cu sediul social în loc. Iaslovăț nr. 25, jud. Suceava, cod poștal 727320, înregistrată la Registrul Comerțului sub nr. J33/89/1999, CUI 10823667, EUID ROONRC.J33/89/1999, având punct de lucru / sediu operațional în str. Apeductului nr. 1D, mun. Suceava, cod poștal 720009, reprezentată legal prin dl. </w:t>
      </w:r>
      <w:r>
        <w:rPr>
          <w:rFonts w:ascii="Calibri" w:cs="Calibri" w:eastAsia="Calibri" w:hAnsi="Calibri"/>
          <w:b/>
          <w:bCs/>
          <w:sz w:val="20"/>
          <w:szCs w:val="20"/>
        </w:rPr>
        <w:t xml:space="preserve">ILIȚOI MIHAI</w:t>
      </w:r>
      <w:r>
        <w:rPr>
          <w:rFonts w:ascii="Calibri" w:cs="Calibri" w:eastAsia="Calibri" w:hAnsi="Calibri"/>
          <w:sz w:val="20"/>
          <w:szCs w:val="20"/>
        </w:rPr>
        <w:t xml:space="preserve">, în calitate de administrator,</w:t>
      </w:r>
    </w:p>
    <w:p>
      <w:pPr>
        <w:spacing w:after="100" w:before="0" w:line="290"/>
        <w:jc w:val="both"/>
      </w:pPr>
      <w:r>
        <w:rPr>
          <w:rFonts w:ascii="Calibri" w:cs="Calibri" w:eastAsia="Calibri" w:hAnsi="Calibri"/>
          <w:b/>
          <w:bCs/>
          <w:sz w:val="20"/>
          <w:szCs w:val="20"/>
        </w:rPr>
        <w:t xml:space="preserve">(2) SALARIATUL: </w:t>
      </w:r>
      <w:r>
        <w:rPr>
          <w:rFonts w:ascii="Calibri" w:cs="Calibri" w:eastAsia="Calibri" w:hAnsi="Calibri"/>
          <w:sz w:val="20"/>
          <w:szCs w:val="20"/>
        </w:rPr>
        <w:t xml:space="preserve">Dl./Dna. _________________________________________, CNP ____________________________, posesor/posesoare al/a C.I. seria ____ nr. ____________, având funcția de </w:t>
      </w:r>
      <w:r>
        <w:rPr>
          <w:rFonts w:ascii="Calibri" w:cs="Calibri" w:eastAsia="Calibri" w:hAnsi="Calibri"/>
          <w:b/>
          <w:bCs/>
          <w:sz w:val="20"/>
          <w:szCs w:val="20"/>
        </w:rPr>
        <w:t xml:space="preserve">conducător auto transport rutier de mărfuri (cod COR 833201)</w:t>
      </w:r>
      <w:r>
        <w:rPr>
          <w:rFonts w:ascii="Calibri" w:cs="Calibri" w:eastAsia="Calibri" w:hAnsi="Calibri"/>
          <w:sz w:val="20"/>
          <w:szCs w:val="20"/>
        </w:rPr>
        <w:t xml:space="preserve">, încadrat(ă) ca </w:t>
      </w:r>
      <w:r>
        <w:rPr>
          <w:rFonts w:ascii="Calibri" w:cs="Calibri" w:eastAsia="Calibri" w:hAnsi="Calibri"/>
          <w:b/>
          <w:bCs/>
          <w:sz w:val="20"/>
          <w:szCs w:val="20"/>
        </w:rPr>
        <w:t xml:space="preserve">lucrător mobil în sensul HG nr. 38/2008</w:t>
      </w:r>
      <w:r>
        <w:rPr>
          <w:rFonts w:ascii="Calibri" w:cs="Calibri" w:eastAsia="Calibri" w:hAnsi="Calibri"/>
          <w:sz w:val="20"/>
          <w:szCs w:val="20"/>
        </w:rPr>
        <w:t xml:space="preserve">, în baza Contractului Individual de Muncă nr. _______ din data de _______________,</w:t>
      </w:r>
    </w:p>
    <w:p>
      <w:pPr>
        <w:spacing w:after="240" w:before="0" w:line="290"/>
        <w:jc w:val="both"/>
      </w:pPr>
      <w:r>
        <w:rPr>
          <w:rFonts w:ascii="Calibri" w:cs="Calibri" w:eastAsia="Calibri" w:hAnsi="Calibri"/>
          <w:sz w:val="20"/>
          <w:szCs w:val="20"/>
        </w:rPr>
        <w:t xml:space="preserve">au convenit modificarea/completarea Contractului Individual de Muncă prin încheierea prezentului act adițional, în condițiile art. 17 alin. (5) și art. 41 din Codul Muncii și ale Legii nr. 16/2017 privind detașarea salariaților în cadrul prestării de servicii transnaționale, asupra cărora au negociat și au căzut de comun acord:</w:t>
      </w:r>
    </w:p>
    <w:p>
      <w:pPr>
        <w:spacing w:after="40" w:before="200" w:line="280"/>
        <w:jc w:val="center"/>
      </w:pPr>
      <w:r>
        <w:rPr>
          <w:rFonts w:ascii="Calibri" w:cs="Calibri" w:eastAsia="Calibri" w:hAnsi="Calibri"/>
          <w:color w:val="000000"/>
          <w:sz w:val="18"/>
          <w:szCs w:val="18"/>
        </w:rPr>
        <w:t xml:space="preserve">C A P I T O L U L   I I</w:t>
      </w:r>
    </w:p>
    <w:p>
      <w:pPr>
        <w:pBdr>
          <w:bottom w:val="single" w:color="000000" w:sz="6" w:space="4"/>
        </w:pBdr>
        <w:spacing w:after="200" w:before="0" w:line="280"/>
        <w:jc w:val="center"/>
      </w:pPr>
      <w:r>
        <w:rPr>
          <w:rFonts w:ascii="Calibri" w:cs="Calibri" w:eastAsia="Calibri" w:hAnsi="Calibri"/>
          <w:b/>
          <w:bCs/>
          <w:sz w:val="22"/>
          <w:szCs w:val="22"/>
        </w:rPr>
        <w:t xml:space="preserve">Drepturile Bănești pe Perioada Deplasării</w:t>
      </w:r>
    </w:p>
    <w:p>
      <w:pPr>
        <w:pBdr>
          <w:bottom w:val="single" w:color="000000" w:sz="6" w:space="4"/>
        </w:pBdr>
        <w:spacing w:after="160" w:before="280" w:line="280"/>
      </w:pPr>
      <w:r>
        <w:rPr>
          <w:rFonts w:ascii="Calibri" w:cs="Calibri" w:eastAsia="Calibri" w:hAnsi="Calibri"/>
          <w:b/>
          <w:bCs/>
          <w:color w:val="000000"/>
          <w:sz w:val="22"/>
          <w:szCs w:val="22"/>
        </w:rPr>
        <w:t xml:space="preserve">Art. 2</w:t>
      </w:r>
      <w:r>
        <w:rPr>
          <w:rFonts w:ascii="Calibri" w:cs="Calibri" w:eastAsia="Calibri" w:hAnsi="Calibri"/>
          <w:color w:val="000000"/>
          <w:sz w:val="22"/>
          <w:szCs w:val="22"/>
        </w:rPr>
        <w:t xml:space="preserve"> – </w:t>
      </w:r>
      <w:r>
        <w:rPr>
          <w:rFonts w:ascii="Calibri" w:cs="Calibri" w:eastAsia="Calibri" w:hAnsi="Calibri"/>
          <w:b/>
          <w:bCs/>
          <w:color w:val="000000"/>
          <w:sz w:val="22"/>
          <w:szCs w:val="22"/>
        </w:rPr>
        <w:t xml:space="preserve">Obiectul actului adițional</w:t>
      </w:r>
    </w:p>
    <w:p>
      <w:pPr>
        <w:spacing w:after="100" w:before="0" w:line="290"/>
        <w:jc w:val="both"/>
      </w:pPr>
      <w:r>
        <w:rPr>
          <w:rFonts w:ascii="Calibri" w:cs="Calibri" w:eastAsia="Calibri" w:hAnsi="Calibri"/>
          <w:b/>
          <w:bCs/>
          <w:sz w:val="20"/>
          <w:szCs w:val="20"/>
        </w:rPr>
        <w:t xml:space="preserve">(1) </w:t>
      </w:r>
      <w:r>
        <w:rPr>
          <w:rFonts w:ascii="Calibri" w:cs="Calibri" w:eastAsia="Calibri" w:hAnsi="Calibri"/>
          <w:sz w:val="20"/>
          <w:szCs w:val="20"/>
        </w:rPr>
        <w:t xml:space="preserve">Prezentul act adițional stabilește drepturile bănești acordate Salariatului pe perioada deplasărilor în străinătate efectuate în interes de serviciu, pentru operațiuni de transport rutier internațional de mărfuri.</w:t>
      </w:r>
    </w:p>
    <w:p>
      <w:pPr>
        <w:spacing w:after="100" w:before="0" w:line="290"/>
        <w:jc w:val="both"/>
      </w:pPr>
      <w:r>
        <w:rPr>
          <w:rFonts w:ascii="Calibri" w:cs="Calibri" w:eastAsia="Calibri" w:hAnsi="Calibri"/>
          <w:b/>
          <w:bCs/>
          <w:sz w:val="20"/>
          <w:szCs w:val="20"/>
        </w:rPr>
        <w:t xml:space="preserve">(2) </w:t>
      </w:r>
      <w:r>
        <w:rPr>
          <w:rFonts w:ascii="Calibri" w:cs="Calibri" w:eastAsia="Calibri" w:hAnsi="Calibri"/>
          <w:sz w:val="20"/>
          <w:szCs w:val="20"/>
        </w:rPr>
        <w:t xml:space="preserve">În prezentul act, termenul </w:t>
      </w:r>
      <w:r>
        <w:rPr>
          <w:rFonts w:ascii="Calibri" w:cs="Calibri" w:eastAsia="Calibri" w:hAnsi="Calibri"/>
          <w:i/>
          <w:iCs/>
          <w:sz w:val="20"/>
          <w:szCs w:val="20"/>
        </w:rPr>
        <w:t xml:space="preserve">„detașare”</w:t>
      </w:r>
      <w:r>
        <w:rPr>
          <w:rFonts w:ascii="Calibri" w:cs="Calibri" w:eastAsia="Calibri" w:hAnsi="Calibri"/>
          <w:sz w:val="20"/>
          <w:szCs w:val="20"/>
        </w:rPr>
        <w:t xml:space="preserve"> se referă la detașarea transnațională a conducătorilor auto, atunci când operațiunea de transport intră sub incidența Legii nr. 16/2017 și a Directivei (UE) 2020/1057. Prezentul act nu modifică salariul de bază, funcția, timpul de muncă, locul muncii mobil sau celelalte clauze ale Contractului Individual de Muncă, cu excepția drepturilor bănești de deplasare reglementate prin prezentul.</w:t>
      </w:r>
    </w:p>
    <w:p>
      <w:pPr>
        <w:pBdr>
          <w:bottom w:val="single" w:color="000000" w:sz="6" w:space="4"/>
        </w:pBdr>
        <w:spacing w:after="160" w:before="280" w:line="280"/>
      </w:pPr>
      <w:r>
        <w:rPr>
          <w:rFonts w:ascii="Calibri" w:cs="Calibri" w:eastAsia="Calibri" w:hAnsi="Calibri"/>
          <w:b/>
          <w:bCs/>
          <w:color w:val="000000"/>
          <w:sz w:val="22"/>
          <w:szCs w:val="22"/>
        </w:rPr>
        <w:t xml:space="preserve">Art. 3</w:t>
      </w:r>
      <w:r>
        <w:rPr>
          <w:rFonts w:ascii="Calibri" w:cs="Calibri" w:eastAsia="Calibri" w:hAnsi="Calibri"/>
          <w:color w:val="000000"/>
          <w:sz w:val="22"/>
          <w:szCs w:val="22"/>
        </w:rPr>
        <w:t xml:space="preserve"> – </w:t>
      </w:r>
      <w:r>
        <w:rPr>
          <w:rFonts w:ascii="Calibri" w:cs="Calibri" w:eastAsia="Calibri" w:hAnsi="Calibri"/>
          <w:b/>
          <w:bCs/>
          <w:color w:val="000000"/>
          <w:sz w:val="22"/>
          <w:szCs w:val="22"/>
        </w:rPr>
        <w:t xml:space="preserve">Cuantumul și condițiile de acordare</w:t>
      </w:r>
    </w:p>
    <w:p>
      <w:pPr>
        <w:spacing w:after="100" w:before="0" w:line="290"/>
        <w:jc w:val="both"/>
      </w:pPr>
      <w:r>
        <w:rPr>
          <w:rFonts w:ascii="Calibri" w:cs="Calibri" w:eastAsia="Calibri" w:hAnsi="Calibri"/>
          <w:b/>
          <w:bCs/>
          <w:sz w:val="20"/>
          <w:szCs w:val="20"/>
        </w:rPr>
        <w:t xml:space="preserve">(1) </w:t>
      </w:r>
      <w:r>
        <w:rPr>
          <w:rFonts w:ascii="Calibri" w:cs="Calibri" w:eastAsia="Calibri" w:hAnsi="Calibri"/>
          <w:sz w:val="20"/>
          <w:szCs w:val="20"/>
        </w:rPr>
        <w:t xml:space="preserve">Pe perioada deplasării Salariatului în străinătate, în oricare dintre statele membre ale Uniunii Europene, ale Spațiului Economic European sau, după caz, în Confederația Elvețiană, în vederea executării de operațiuni de transport rutier internațional de mărfuri, Angajatorul acordă o sumă zilnică în cuantum maxim de </w:t>
      </w:r>
      <w:r>
        <w:rPr>
          <w:rFonts w:ascii="Calibri" w:cs="Calibri" w:eastAsia="Calibri" w:hAnsi="Calibri"/>
          <w:b/>
          <w:bCs/>
          <w:sz w:val="20"/>
          <w:szCs w:val="20"/>
        </w:rPr>
        <w:t xml:space="preserve">85 EUR (optzeci și cinci de euro)/zi calendaristică</w:t>
      </w:r>
      <w:r>
        <w:rPr>
          <w:rFonts w:ascii="Calibri" w:cs="Calibri" w:eastAsia="Calibri" w:hAnsi="Calibri"/>
          <w:sz w:val="20"/>
          <w:szCs w:val="20"/>
        </w:rPr>
        <w:t xml:space="preserve">, în funcție de ordinul de deplasare, decizia/informarea de detașare, tipul operațiunii de transport, statul/statele în care se desfășoară activitatea și plafoanele legale/fiscale aplicabile.</w:t>
      </w:r>
    </w:p>
    <w:p>
      <w:pPr>
        <w:spacing w:after="100" w:before="0" w:line="290"/>
        <w:jc w:val="both"/>
      </w:pPr>
      <w:r>
        <w:rPr>
          <w:rFonts w:ascii="Calibri" w:cs="Calibri" w:eastAsia="Calibri" w:hAnsi="Calibri"/>
          <w:b/>
          <w:bCs/>
          <w:sz w:val="20"/>
          <w:szCs w:val="20"/>
        </w:rPr>
        <w:t xml:space="preserve">(2) </w:t>
      </w:r>
      <w:r>
        <w:rPr>
          <w:rFonts w:ascii="Calibri" w:cs="Calibri" w:eastAsia="Calibri" w:hAnsi="Calibri"/>
          <w:sz w:val="20"/>
          <w:szCs w:val="20"/>
        </w:rPr>
        <w:t xml:space="preserve">Din suma acordată potrivit alin. (1), suma fixă de </w:t>
      </w:r>
      <w:r>
        <w:rPr>
          <w:rFonts w:ascii="Calibri" w:cs="Calibri" w:eastAsia="Calibri" w:hAnsi="Calibri"/>
          <w:b/>
          <w:bCs/>
          <w:sz w:val="20"/>
          <w:szCs w:val="20"/>
        </w:rPr>
        <w:t xml:space="preserve">10 EUR (zece euro)/zi</w:t>
      </w:r>
      <w:r>
        <w:rPr>
          <w:rFonts w:ascii="Calibri" w:cs="Calibri" w:eastAsia="Calibri" w:hAnsi="Calibri"/>
          <w:sz w:val="20"/>
          <w:szCs w:val="20"/>
        </w:rPr>
        <w:t xml:space="preserve"> reprezintă cheltuieli de hrană/masă, acordată pentru fiecare zi calendaristică efectivă de deplasare în străinătate, atestată prin documentele justificative prevăzute la alin. (3).</w:t>
      </w:r>
    </w:p>
    <w:p>
      <w:pPr>
        <w:spacing w:after="100" w:before="0" w:line="290"/>
        <w:jc w:val="both"/>
      </w:pPr>
      <w:r>
        <w:rPr>
          <w:rFonts w:ascii="Calibri" w:cs="Calibri" w:eastAsia="Calibri" w:hAnsi="Calibri"/>
          <w:b/>
          <w:bCs/>
          <w:sz w:val="20"/>
          <w:szCs w:val="20"/>
        </w:rPr>
        <w:t xml:space="preserve">(3) </w:t>
      </w:r>
      <w:r>
        <w:rPr>
          <w:rFonts w:ascii="Calibri" w:cs="Calibri" w:eastAsia="Calibri" w:hAnsi="Calibri"/>
          <w:sz w:val="20"/>
          <w:szCs w:val="20"/>
        </w:rPr>
        <w:t xml:space="preserve">Suma prevăzută la alin. (1) se acordă exclusiv pentru zilele calendaristice efective de deplasare în străinătate, atestate prin documentele justificative: ordin de deplasare/decont, CMR/e-CMR, documente de transport, înregistrări tahografice, date operaționale și, după caz, declarația de detașare transmisă prin portalul IMI, conform Ordinului nr. 874/1.429/2023.</w:t>
      </w:r>
    </w:p>
    <w:p>
      <w:pPr>
        <w:spacing w:after="100" w:before="0" w:line="290"/>
        <w:jc w:val="both"/>
      </w:pPr>
      <w:r>
        <w:rPr>
          <w:rFonts w:ascii="Calibri" w:cs="Calibri" w:eastAsia="Calibri" w:hAnsi="Calibri"/>
          <w:b/>
          <w:bCs/>
          <w:sz w:val="20"/>
          <w:szCs w:val="20"/>
        </w:rPr>
        <w:t xml:space="preserve">(4) </w:t>
      </w:r>
      <w:r>
        <w:rPr>
          <w:rFonts w:ascii="Calibri" w:cs="Calibri" w:eastAsia="Calibri" w:hAnsi="Calibri"/>
          <w:sz w:val="20"/>
          <w:szCs w:val="20"/>
        </w:rPr>
        <w:t xml:space="preserve">Nu se acordă drepturile prevăzute de prezentul act pentru zilele de concediu de odihnă, concediu medical, suspendare a contractului, absență, zile libere petrecute pe teritoriul României sau alte perioade în care Salariatul nu se află efectiv în deplasare în străinătate în interesul Angajatorului.</w:t>
      </w:r>
    </w:p>
    <w:p>
      <w:pPr>
        <w:spacing w:after="100" w:before="0" w:line="290"/>
        <w:jc w:val="both"/>
      </w:pPr>
      <w:r>
        <w:rPr>
          <w:rFonts w:ascii="Calibri" w:cs="Calibri" w:eastAsia="Calibri" w:hAnsi="Calibri"/>
          <w:b/>
          <w:bCs/>
          <w:sz w:val="20"/>
          <w:szCs w:val="20"/>
        </w:rPr>
        <w:t xml:space="preserve">(5) </w:t>
      </w:r>
      <w:r>
        <w:rPr>
          <w:rFonts w:ascii="Calibri" w:cs="Calibri" w:eastAsia="Calibri" w:hAnsi="Calibri"/>
          <w:sz w:val="20"/>
          <w:szCs w:val="20"/>
        </w:rPr>
        <w:t xml:space="preserve">Pentru zilele incomplete de deplasare, drepturile se stabilesc potrivit regulilor interne de decontare ale Angajatorului și legislației fiscale aplicabile, pe baza orei de ieșire/intrare din/în țară, a datelor tahografice și a documentelor de transport.</w:t>
      </w:r>
    </w:p>
    <w:p>
      <w:pPr>
        <w:spacing w:after="100" w:before="0" w:line="290"/>
        <w:jc w:val="both"/>
      </w:pPr>
      <w:r>
        <w:rPr>
          <w:rFonts w:ascii="Calibri" w:cs="Calibri" w:eastAsia="Calibri" w:hAnsi="Calibri"/>
          <w:b/>
          <w:bCs/>
          <w:sz w:val="20"/>
          <w:szCs w:val="20"/>
        </w:rPr>
        <w:t xml:space="preserve">(6) </w:t>
      </w:r>
      <w:r>
        <w:rPr>
          <w:rFonts w:ascii="Calibri" w:cs="Calibri" w:eastAsia="Calibri" w:hAnsi="Calibri"/>
          <w:sz w:val="20"/>
          <w:szCs w:val="20"/>
        </w:rPr>
        <w:t xml:space="preserve">Transportul și cazarea Salariatului pe durata deplasării sunt asigurate de Angajator, pe cheltuiala acestuia, pe bază de documente justificative, conform legii și politicilor interne ale societății.</w:t>
      </w:r>
    </w:p>
    <w:p>
      <w:pPr>
        <w:spacing w:after="100" w:before="0" w:line="290"/>
        <w:jc w:val="both"/>
      </w:pPr>
      <w:r>
        <w:rPr>
          <w:rFonts w:ascii="Calibri" w:cs="Calibri" w:eastAsia="Calibri" w:hAnsi="Calibri"/>
          <w:b/>
          <w:bCs/>
          <w:sz w:val="20"/>
          <w:szCs w:val="20"/>
        </w:rPr>
        <w:t xml:space="preserve">(7) </w:t>
      </w:r>
      <w:r>
        <w:rPr>
          <w:rFonts w:ascii="Calibri" w:cs="Calibri" w:eastAsia="Calibri" w:hAnsi="Calibri"/>
          <w:sz w:val="20"/>
          <w:szCs w:val="20"/>
        </w:rPr>
        <w:t xml:space="preserve">Orice modificare a cuantumului prevăzut la alin. (1) se efectuează prin act adițional separat la prezentul, semnat de ambele părți, anterior datei de la care produce efecte, în condițiile art. 41 alin. (1) din Codul Muncii. Salariatul primește un exemplar al actului adițional și beneficiază de un termen rezonabil pentru analiză anterior semnării.</w:t>
      </w:r>
    </w:p>
    <w:p>
      <w:pPr>
        <w:pBdr>
          <w:bottom w:val="single" w:color="000000" w:sz="6" w:space="4"/>
        </w:pBdr>
        <w:spacing w:after="160" w:before="280" w:line="280"/>
      </w:pPr>
      <w:r>
        <w:rPr>
          <w:rFonts w:ascii="Calibri" w:cs="Calibri" w:eastAsia="Calibri" w:hAnsi="Calibri"/>
          <w:b/>
          <w:bCs/>
          <w:color w:val="000000"/>
          <w:sz w:val="22"/>
          <w:szCs w:val="22"/>
        </w:rPr>
        <w:t xml:space="preserve">Art. 4</w:t>
      </w:r>
      <w:r>
        <w:rPr>
          <w:rFonts w:ascii="Calibri" w:cs="Calibri" w:eastAsia="Calibri" w:hAnsi="Calibri"/>
          <w:color w:val="000000"/>
          <w:sz w:val="22"/>
          <w:szCs w:val="22"/>
        </w:rPr>
        <w:t xml:space="preserve"> – </w:t>
      </w:r>
      <w:r>
        <w:rPr>
          <w:rFonts w:ascii="Calibri" w:cs="Calibri" w:eastAsia="Calibri" w:hAnsi="Calibri"/>
          <w:b/>
          <w:bCs/>
          <w:color w:val="000000"/>
          <w:sz w:val="22"/>
          <w:szCs w:val="22"/>
        </w:rPr>
        <w:t xml:space="preserve">Natura juridică a sumelor</w:t>
      </w:r>
    </w:p>
    <w:p>
      <w:pPr>
        <w:spacing w:after="100" w:before="0" w:line="290"/>
        <w:jc w:val="both"/>
      </w:pPr>
      <w:r>
        <w:rPr>
          <w:rFonts w:ascii="Calibri" w:cs="Calibri" w:eastAsia="Calibri" w:hAnsi="Calibri"/>
          <w:b/>
          <w:bCs/>
          <w:sz w:val="20"/>
          <w:szCs w:val="20"/>
        </w:rPr>
        <w:t xml:space="preserve">(1) </w:t>
      </w:r>
      <w:r>
        <w:rPr>
          <w:rFonts w:ascii="Calibri" w:cs="Calibri" w:eastAsia="Calibri" w:hAnsi="Calibri"/>
          <w:sz w:val="20"/>
          <w:szCs w:val="20"/>
        </w:rPr>
        <w:t xml:space="preserve">Natura juridică a sumelor se stabilește pentru fiecare zi/perioadă de deplasare în funcție de operațiunea de transport efectiv executată:</w:t>
      </w:r>
    </w:p>
    <w:p>
      <w:pPr>
        <w:spacing w:after="80" w:before="0" w:line="290"/>
        <w:jc w:val="both"/>
      </w:pPr>
      <w:r>
        <w:rPr>
          <w:rFonts w:ascii="Calibri" w:cs="Calibri" w:eastAsia="Calibri" w:hAnsi="Calibri"/>
          <w:b/>
          <w:bCs/>
          <w:i/>
          <w:iCs/>
          <w:sz w:val="20"/>
          <w:szCs w:val="20"/>
        </w:rPr>
        <w:t xml:space="preserve">a)</w:t>
      </w:r>
      <w:r>
        <w:rPr>
          <w:rFonts w:ascii="Calibri" w:cs="Calibri" w:eastAsia="Calibri" w:hAnsi="Calibri"/>
          <w:sz w:val="20"/>
          <w:szCs w:val="20"/>
        </w:rPr>
        <w:t xml:space="preserve">  pentru operațiunile de </w:t>
      </w:r>
      <w:r>
        <w:rPr>
          <w:rFonts w:ascii="Calibri" w:cs="Calibri" w:eastAsia="Calibri" w:hAnsi="Calibri"/>
          <w:b/>
          <w:bCs/>
          <w:sz w:val="20"/>
          <w:szCs w:val="20"/>
        </w:rPr>
        <w:t xml:space="preserve">transport bilateral și tranzit</w:t>
      </w:r>
      <w:r>
        <w:rPr>
          <w:rFonts w:ascii="Calibri" w:cs="Calibri" w:eastAsia="Calibri" w:hAnsi="Calibri"/>
          <w:sz w:val="20"/>
          <w:szCs w:val="20"/>
        </w:rPr>
        <w:t xml:space="preserve">, precum și alte operațiuni exceptate de la regulile detașării transnaționale conform art. 5³ din Legea nr. 16/2017 – suma se acordă cu titlu de </w:t>
      </w:r>
      <w:r>
        <w:rPr>
          <w:rFonts w:ascii="Calibri" w:cs="Calibri" w:eastAsia="Calibri" w:hAnsi="Calibri"/>
          <w:b/>
          <w:bCs/>
          <w:sz w:val="20"/>
          <w:szCs w:val="20"/>
        </w:rPr>
        <w:t xml:space="preserve">diurnă de delegare externă / prestație suplimentară pentru lucrătorul mobil</w:t>
      </w:r>
      <w:r>
        <w:rPr>
          <w:rFonts w:ascii="Calibri" w:cs="Calibri" w:eastAsia="Calibri" w:hAnsi="Calibri"/>
          <w:sz w:val="20"/>
          <w:szCs w:val="20"/>
        </w:rPr>
        <w:t xml:space="preserve">, conform art. 43 din Codul Muncii, HG nr. 38/2008 și în limitele plafoanelor de neimpozabilitate prevăzute la art. 76 alin. (4) lit. h) din Codul Fiscal;</w:t>
      </w:r>
    </w:p>
    <w:p>
      <w:pPr>
        <w:spacing w:after="80" w:before="0" w:line="290"/>
        <w:jc w:val="both"/>
      </w:pPr>
      <w:r>
        <w:rPr>
          <w:rFonts w:ascii="Calibri" w:cs="Calibri" w:eastAsia="Calibri" w:hAnsi="Calibri"/>
          <w:b/>
          <w:bCs/>
          <w:i/>
          <w:iCs/>
          <w:sz w:val="20"/>
          <w:szCs w:val="20"/>
        </w:rPr>
        <w:t xml:space="preserve">b)</w:t>
      </w:r>
      <w:r>
        <w:rPr>
          <w:rFonts w:ascii="Calibri" w:cs="Calibri" w:eastAsia="Calibri" w:hAnsi="Calibri"/>
          <w:sz w:val="20"/>
          <w:szCs w:val="20"/>
        </w:rPr>
        <w:t xml:space="preserve">  pentru operațiunile de </w:t>
      </w:r>
      <w:r>
        <w:rPr>
          <w:rFonts w:ascii="Calibri" w:cs="Calibri" w:eastAsia="Calibri" w:hAnsi="Calibri"/>
          <w:b/>
          <w:bCs/>
          <w:sz w:val="20"/>
          <w:szCs w:val="20"/>
        </w:rPr>
        <w:t xml:space="preserve">transport intracomunitar (cross-trade) și cabotaj</w:t>
      </w:r>
      <w:r>
        <w:rPr>
          <w:rFonts w:ascii="Calibri" w:cs="Calibri" w:eastAsia="Calibri" w:hAnsi="Calibri"/>
          <w:sz w:val="20"/>
          <w:szCs w:val="20"/>
        </w:rPr>
        <w:t xml:space="preserve">, atunci când acestea intră sub incidența regulilor detașării transnaționale – suma se acordă cu titlu de </w:t>
      </w:r>
      <w:r>
        <w:rPr>
          <w:rFonts w:ascii="Calibri" w:cs="Calibri" w:eastAsia="Calibri" w:hAnsi="Calibri"/>
          <w:b/>
          <w:bCs/>
          <w:sz w:val="20"/>
          <w:szCs w:val="20"/>
        </w:rPr>
        <w:t xml:space="preserve">indemnizație specifică detașării transnaționale</w:t>
      </w:r>
      <w:r>
        <w:rPr>
          <w:rFonts w:ascii="Calibri" w:cs="Calibri" w:eastAsia="Calibri" w:hAnsi="Calibri"/>
          <w:sz w:val="20"/>
          <w:szCs w:val="20"/>
        </w:rPr>
        <w:t xml:space="preserve">; aceasta este considerată parte a remunerației minime aplicabile pe teritoriul statului gazdă, cu excepția sumelor acordate pentru rambursarea cheltuielilor efective de transport, cazare și masă, conform art. 12 alin. (2) din Legea nr. 16/2017;</w:t>
      </w:r>
    </w:p>
    <w:p>
      <w:pPr>
        <w:spacing w:after="80" w:before="0" w:line="290"/>
        <w:jc w:val="both"/>
      </w:pPr>
      <w:r>
        <w:rPr>
          <w:rFonts w:ascii="Calibri" w:cs="Calibri" w:eastAsia="Calibri" w:hAnsi="Calibri"/>
          <w:b/>
          <w:bCs/>
          <w:i/>
          <w:iCs/>
          <w:sz w:val="20"/>
          <w:szCs w:val="20"/>
        </w:rPr>
        <w:t xml:space="preserve">c)</w:t>
      </w:r>
      <w:r>
        <w:rPr>
          <w:rFonts w:ascii="Calibri" w:cs="Calibri" w:eastAsia="Calibri" w:hAnsi="Calibri"/>
          <w:sz w:val="20"/>
          <w:szCs w:val="20"/>
        </w:rPr>
        <w:t xml:space="preserve">  cheltuielile efective de transport, cazare, repatriere și, după caz, masă, suportate sau rambursate separat de Angajator pe bază de documente justificative, nu se confundă cu salariul de bază și nu se acordă dublu cu sumele de la alin. (1).</w:t>
      </w:r>
    </w:p>
    <w:p>
      <w:pPr>
        <w:spacing w:after="100" w:before="0" w:line="290"/>
        <w:jc w:val="both"/>
      </w:pPr>
      <w:r>
        <w:rPr>
          <w:rFonts w:ascii="Calibri" w:cs="Calibri" w:eastAsia="Calibri" w:hAnsi="Calibri"/>
          <w:b/>
          <w:bCs/>
          <w:sz w:val="20"/>
          <w:szCs w:val="20"/>
        </w:rPr>
        <w:t xml:space="preserve">(2) </w:t>
      </w:r>
      <w:r>
        <w:rPr>
          <w:rFonts w:ascii="Calibri" w:cs="Calibri" w:eastAsia="Calibri" w:hAnsi="Calibri"/>
          <w:sz w:val="20"/>
          <w:szCs w:val="20"/>
        </w:rPr>
        <w:t xml:space="preserve">Pentru aceeași zi/perioadă nu se acordă cumulativ diurnă de delegare externă și indemnizație specifică detașării transnaționale. Regimul aplicabil se stabilește pe baza documentelor cursei, a înregistrărilor tahografice și a încadrării operațiunii de transport.</w:t>
      </w:r>
    </w:p>
    <w:p>
      <w:pPr>
        <w:spacing w:after="100" w:before="0" w:line="290"/>
        <w:jc w:val="both"/>
      </w:pPr>
      <w:r>
        <w:rPr>
          <w:rFonts w:ascii="Calibri" w:cs="Calibri" w:eastAsia="Calibri" w:hAnsi="Calibri"/>
          <w:b/>
          <w:bCs/>
          <w:sz w:val="20"/>
          <w:szCs w:val="20"/>
        </w:rPr>
        <w:t xml:space="preserve">(3) </w:t>
      </w:r>
      <w:r>
        <w:rPr>
          <w:rFonts w:ascii="Calibri" w:cs="Calibri" w:eastAsia="Calibri" w:hAnsi="Calibri"/>
          <w:sz w:val="20"/>
          <w:szCs w:val="20"/>
        </w:rPr>
        <w:t xml:space="preserve">Dacă remunerația obligatorie aplicabilă pe teritoriul statului gazdă este mai mare decât remunerația acordată Salariatului pentru perioada de detașare transnațională, Angajatorul achită diferența necesară, în condițiile legii, pe baza documentelor și calculelor aferente perioadei respective.</w:t>
      </w:r>
    </w:p>
    <w:p>
      <w:pPr>
        <w:spacing w:after="100" w:before="0" w:line="290"/>
        <w:jc w:val="both"/>
      </w:pPr>
      <w:r>
        <w:rPr>
          <w:rFonts w:ascii="Calibri" w:cs="Calibri" w:eastAsia="Calibri" w:hAnsi="Calibri"/>
          <w:b/>
          <w:bCs/>
          <w:sz w:val="20"/>
          <w:szCs w:val="20"/>
        </w:rPr>
        <w:t xml:space="preserve">(4) </w:t>
      </w:r>
      <w:r>
        <w:rPr>
          <w:rFonts w:ascii="Calibri" w:cs="Calibri" w:eastAsia="Calibri" w:hAnsi="Calibri"/>
          <w:sz w:val="20"/>
          <w:szCs w:val="20"/>
        </w:rPr>
        <w:t xml:space="preserve">Încadrarea fiecărei zile calendaristice de deplasare în una dintre situațiile prevăzute la alin. (1) se consemnează în ordinul de deplasare, în decontul de diurnă și, după caz, în declarația de detașare transmisă prin portalul IMI.</w:t>
      </w:r>
    </w:p>
    <w:p>
      <w:pPr>
        <w:spacing w:after="100" w:before="0" w:line="290"/>
        <w:jc w:val="both"/>
      </w:pPr>
      <w:r>
        <w:rPr>
          <w:rFonts w:ascii="Calibri" w:cs="Calibri" w:eastAsia="Calibri" w:hAnsi="Calibri"/>
          <w:b/>
          <w:bCs/>
          <w:sz w:val="20"/>
          <w:szCs w:val="20"/>
        </w:rPr>
        <w:t xml:space="preserve">(5) </w:t>
      </w:r>
      <w:r>
        <w:rPr>
          <w:rFonts w:ascii="Calibri" w:cs="Calibri" w:eastAsia="Calibri" w:hAnsi="Calibri"/>
          <w:sz w:val="20"/>
          <w:szCs w:val="20"/>
        </w:rPr>
        <w:t xml:space="preserve">Având în vedere calitatea Salariatului de </w:t>
      </w:r>
      <w:r>
        <w:rPr>
          <w:rFonts w:ascii="Calibri" w:cs="Calibri" w:eastAsia="Calibri" w:hAnsi="Calibri"/>
          <w:b/>
          <w:bCs/>
          <w:sz w:val="20"/>
          <w:szCs w:val="20"/>
        </w:rPr>
        <w:t xml:space="preserve">lucrător mobil în sensul HG nr. 38/2008</w:t>
      </w:r>
      <w:r>
        <w:rPr>
          <w:rFonts w:ascii="Calibri" w:cs="Calibri" w:eastAsia="Calibri" w:hAnsi="Calibri"/>
          <w:sz w:val="20"/>
          <w:szCs w:val="20"/>
        </w:rPr>
        <w:t xml:space="preserve">, prestațiile suplimentare acordate pe perioada deplasării beneficiază de regimul fiscal aplicabil indemnizațiilor de delegare/detașare, în condițiile art. 76 alin. (2) lit. k) din Codul Fiscal, fără ca acest tratament fiscal să modifice natura juridică a sumelor stabilită potrivit alin. (1) lit. a) și b).</w:t>
      </w:r>
    </w:p>
    <w:p>
      <w:pPr>
        <w:spacing w:after="40" w:before="240" w:line="280"/>
        <w:jc w:val="center"/>
      </w:pPr>
      <w:r>
        <w:rPr>
          <w:rFonts w:ascii="Calibri" w:cs="Calibri" w:eastAsia="Calibri" w:hAnsi="Calibri"/>
          <w:color w:val="000000"/>
          <w:sz w:val="18"/>
          <w:szCs w:val="18"/>
        </w:rPr>
        <w:t xml:space="preserve">C A P I T O L U L   I I I</w:t>
      </w:r>
    </w:p>
    <w:p>
      <w:pPr>
        <w:pBdr>
          <w:bottom w:val="single" w:color="000000" w:sz="6" w:space="4"/>
        </w:pBdr>
        <w:spacing w:after="200" w:before="0" w:line="280"/>
        <w:jc w:val="center"/>
      </w:pPr>
      <w:r>
        <w:rPr>
          <w:rFonts w:ascii="Calibri" w:cs="Calibri" w:eastAsia="Calibri" w:hAnsi="Calibri"/>
          <w:b/>
          <w:bCs/>
          <w:sz w:val="22"/>
          <w:szCs w:val="22"/>
        </w:rPr>
        <w:t xml:space="preserve">Documente, Decont și Protecție Fiscală</w:t>
      </w:r>
    </w:p>
    <w:p>
      <w:pPr>
        <w:pBdr>
          <w:bottom w:val="single" w:color="000000" w:sz="6" w:space="4"/>
        </w:pBdr>
        <w:spacing w:after="160" w:before="280" w:line="280"/>
      </w:pPr>
      <w:r>
        <w:rPr>
          <w:rFonts w:ascii="Calibri" w:cs="Calibri" w:eastAsia="Calibri" w:hAnsi="Calibri"/>
          <w:b/>
          <w:bCs/>
          <w:color w:val="000000"/>
          <w:sz w:val="22"/>
          <w:szCs w:val="22"/>
        </w:rPr>
        <w:t xml:space="preserve">Art. 5</w:t>
      </w:r>
      <w:r>
        <w:rPr>
          <w:rFonts w:ascii="Calibri" w:cs="Calibri" w:eastAsia="Calibri" w:hAnsi="Calibri"/>
          <w:color w:val="000000"/>
          <w:sz w:val="22"/>
          <w:szCs w:val="22"/>
        </w:rPr>
        <w:t xml:space="preserve"> – </w:t>
      </w:r>
      <w:r>
        <w:rPr>
          <w:rFonts w:ascii="Calibri" w:cs="Calibri" w:eastAsia="Calibri" w:hAnsi="Calibri"/>
          <w:b/>
          <w:bCs/>
          <w:color w:val="000000"/>
          <w:sz w:val="22"/>
          <w:szCs w:val="22"/>
        </w:rPr>
        <w:t xml:space="preserve">Documente, decont și plată</w:t>
      </w:r>
    </w:p>
    <w:p>
      <w:pPr>
        <w:spacing w:after="100" w:before="0" w:line="290"/>
        <w:jc w:val="both"/>
      </w:pPr>
      <w:r>
        <w:rPr>
          <w:rFonts w:ascii="Calibri" w:cs="Calibri" w:eastAsia="Calibri" w:hAnsi="Calibri"/>
          <w:b/>
          <w:bCs/>
          <w:sz w:val="20"/>
          <w:szCs w:val="20"/>
        </w:rPr>
        <w:t xml:space="preserve">(1) </w:t>
      </w:r>
      <w:r>
        <w:rPr>
          <w:rFonts w:ascii="Calibri" w:cs="Calibri" w:eastAsia="Calibri" w:hAnsi="Calibri"/>
          <w:sz w:val="20"/>
          <w:szCs w:val="20"/>
        </w:rPr>
        <w:t xml:space="preserve">Plata se efectuează după aprobarea decontului și verificarea documentelor justificative, prin virament bancar sau prin modalitatea stabilită de părți/Angajator, în moneda indicată în ordinul de deplasare ori în evidențele interne aplicabile.</w:t>
      </w:r>
    </w:p>
    <w:p>
      <w:pPr>
        <w:spacing w:after="100" w:before="0" w:line="290"/>
        <w:jc w:val="both"/>
      </w:pPr>
      <w:r>
        <w:rPr>
          <w:rFonts w:ascii="Calibri" w:cs="Calibri" w:eastAsia="Calibri" w:hAnsi="Calibri"/>
          <w:b/>
          <w:bCs/>
          <w:sz w:val="20"/>
          <w:szCs w:val="20"/>
        </w:rPr>
        <w:t xml:space="preserve">(2) </w:t>
      </w:r>
      <w:r>
        <w:rPr>
          <w:rFonts w:ascii="Calibri" w:cs="Calibri" w:eastAsia="Calibri" w:hAnsi="Calibri"/>
          <w:sz w:val="20"/>
          <w:szCs w:val="20"/>
        </w:rPr>
        <w:t xml:space="preserve">Salariatul are obligația să predea/transmită documentele cursei și documentele de decont în termen rezonabil de la revenirea din cursă sau de la solicitarea Angajatorului. </w:t>
      </w:r>
      <w:r>
        <w:rPr>
          <w:rFonts w:ascii="Calibri" w:cs="Calibri" w:eastAsia="Calibri" w:hAnsi="Calibri"/>
          <w:b/>
          <w:bCs/>
          <w:sz w:val="20"/>
          <w:szCs w:val="20"/>
        </w:rPr>
        <w:t xml:space="preserve">Lipsa documentelor justificative poate determina amânarea plății sumelor nejustificate până la clarificare</w:t>
      </w:r>
      <w:r>
        <w:rPr>
          <w:rFonts w:ascii="Calibri" w:cs="Calibri" w:eastAsia="Calibri" w:hAnsi="Calibri"/>
          <w:sz w:val="20"/>
          <w:szCs w:val="20"/>
        </w:rPr>
        <w:t xml:space="preserve">, fără afectarea drepturilor salariale certe și scadente.</w:t>
      </w:r>
    </w:p>
    <w:p>
      <w:pPr>
        <w:spacing w:after="100" w:before="0" w:line="290"/>
        <w:jc w:val="both"/>
      </w:pPr>
      <w:r>
        <w:rPr>
          <w:rFonts w:ascii="Calibri" w:cs="Calibri" w:eastAsia="Calibri" w:hAnsi="Calibri"/>
          <w:b/>
          <w:bCs/>
          <w:sz w:val="20"/>
          <w:szCs w:val="20"/>
        </w:rPr>
        <w:t xml:space="preserve">(3) </w:t>
      </w:r>
      <w:r>
        <w:rPr>
          <w:rFonts w:ascii="Calibri" w:cs="Calibri" w:eastAsia="Calibri" w:hAnsi="Calibri"/>
          <w:sz w:val="20"/>
          <w:szCs w:val="20"/>
        </w:rPr>
        <w:t xml:space="preserve">Angajatorul păstrează evidențele necesare pentru justificarea încadrării sumelor acordate, inclusiv ordinul de deplasare, decontul, documentele de transport, datele tahografice, declarațiile IMI, statele de plată și dovezile de plată, potrivit termenelor legale de arhivare.</w:t>
      </w:r>
    </w:p>
    <w:p>
      <w:pPr>
        <w:pBdr>
          <w:bottom w:val="single" w:color="000000" w:sz="6" w:space="4"/>
        </w:pBdr>
        <w:spacing w:after="160" w:before="280" w:line="280"/>
      </w:pPr>
      <w:r>
        <w:rPr>
          <w:rFonts w:ascii="Calibri" w:cs="Calibri" w:eastAsia="Calibri" w:hAnsi="Calibri"/>
          <w:b/>
          <w:bCs/>
          <w:color w:val="000000"/>
          <w:sz w:val="22"/>
          <w:szCs w:val="22"/>
        </w:rPr>
        <w:t xml:space="preserve">Art. 6</w:t>
      </w:r>
      <w:r>
        <w:rPr>
          <w:rFonts w:ascii="Calibri" w:cs="Calibri" w:eastAsia="Calibri" w:hAnsi="Calibri"/>
          <w:color w:val="000000"/>
          <w:sz w:val="22"/>
          <w:szCs w:val="22"/>
        </w:rPr>
        <w:t xml:space="preserve"> – </w:t>
      </w:r>
      <w:r>
        <w:rPr>
          <w:rFonts w:ascii="Calibri" w:cs="Calibri" w:eastAsia="Calibri" w:hAnsi="Calibri"/>
          <w:b/>
          <w:bCs/>
          <w:color w:val="000000"/>
          <w:sz w:val="22"/>
          <w:szCs w:val="22"/>
        </w:rPr>
        <w:t xml:space="preserve">Clauză de protecție și conformitate fiscală</w:t>
      </w:r>
    </w:p>
    <w:p>
      <w:pPr>
        <w:spacing w:after="100" w:before="0" w:line="290"/>
        <w:jc w:val="both"/>
      </w:pPr>
      <w:r>
        <w:rPr>
          <w:rFonts w:ascii="Calibri" w:cs="Calibri" w:eastAsia="Calibri" w:hAnsi="Calibri"/>
          <w:b/>
          <w:bCs/>
          <w:sz w:val="20"/>
          <w:szCs w:val="20"/>
        </w:rPr>
        <w:t xml:space="preserve">(1) </w:t>
      </w:r>
      <w:r>
        <w:rPr>
          <w:rFonts w:ascii="Calibri" w:cs="Calibri" w:eastAsia="Calibri" w:hAnsi="Calibri"/>
          <w:sz w:val="20"/>
          <w:szCs w:val="20"/>
        </w:rPr>
        <w:t xml:space="preserve">Sumele acordate potrivit prezentului act se supun </w:t>
      </w:r>
      <w:r>
        <w:rPr>
          <w:rFonts w:ascii="Calibri" w:cs="Calibri" w:eastAsia="Calibri" w:hAnsi="Calibri"/>
          <w:b/>
          <w:bCs/>
          <w:sz w:val="20"/>
          <w:szCs w:val="20"/>
        </w:rPr>
        <w:t xml:space="preserve">plafoanelor cumulative de neimpozabilitate prevăzute la art. 76 alin. (4) lit. h) din Codul Fiscal</w:t>
      </w:r>
      <w:r>
        <w:rPr>
          <w:rFonts w:ascii="Calibri" w:cs="Calibri" w:eastAsia="Calibri" w:hAnsi="Calibri"/>
          <w:sz w:val="20"/>
          <w:szCs w:val="20"/>
        </w:rPr>
        <w:t xml:space="preserve">, respectiv: (i) </w:t>
      </w:r>
      <w:r>
        <w:rPr>
          <w:rFonts w:ascii="Calibri" w:cs="Calibri" w:eastAsia="Calibri" w:hAnsi="Calibri"/>
          <w:b/>
          <w:bCs/>
          <w:sz w:val="20"/>
          <w:szCs w:val="20"/>
        </w:rPr>
        <w:t xml:space="preserve">plafonul de 2,5 ori nivelul legal stabilit prin hotărâre a Guvernului pentru personalul din instituțiile publice</w:t>
      </w:r>
      <w:r>
        <w:rPr>
          <w:rFonts w:ascii="Calibri" w:cs="Calibri" w:eastAsia="Calibri" w:hAnsi="Calibri"/>
          <w:sz w:val="20"/>
          <w:szCs w:val="20"/>
        </w:rPr>
        <w:t xml:space="preserve"> trimis în străinătate pentru îndeplinirea unor misiuni cu caracter temporar și (ii) </w:t>
      </w:r>
      <w:r>
        <w:rPr>
          <w:rFonts w:ascii="Calibri" w:cs="Calibri" w:eastAsia="Calibri" w:hAnsi="Calibri"/>
          <w:b/>
          <w:bCs/>
          <w:sz w:val="20"/>
          <w:szCs w:val="20"/>
        </w:rPr>
        <w:t xml:space="preserve">plafonul corespunzător a 3 (trei) salarii de bază</w:t>
      </w:r>
      <w:r>
        <w:rPr>
          <w:rFonts w:ascii="Calibri" w:cs="Calibri" w:eastAsia="Calibri" w:hAnsi="Calibri"/>
          <w:sz w:val="20"/>
          <w:szCs w:val="20"/>
        </w:rPr>
        <w:t xml:space="preserve"> aferente locului de muncă ocupat, raportat la numărul de zile lucrătoare din luna în care se desfășoară deplasarea. Partea care depășește oricare dintre cele două plafoane sau care este reîncadrată potrivit legii se tratează fiscal conform legislației în vigoare, prin reținerea, declararea și plata obligațiilor fiscale corespunzătoare.</w:t>
      </w:r>
    </w:p>
    <w:p>
      <w:pPr>
        <w:spacing w:after="100" w:before="0" w:line="290"/>
        <w:jc w:val="both"/>
      </w:pPr>
      <w:r>
        <w:rPr>
          <w:rFonts w:ascii="Calibri" w:cs="Calibri" w:eastAsia="Calibri" w:hAnsi="Calibri"/>
          <w:b/>
          <w:bCs/>
          <w:sz w:val="20"/>
          <w:szCs w:val="20"/>
        </w:rPr>
        <w:t>(2) O eventuală reîncadrare fiscală, administrativă sau judiciară a unei sume ori a unei părți din sumă nu transformă automat întreaga sumă într-un salariu de bază, spor permanent sau drept salarial recurent pentru perioade viitoare.</w:t>
      </w:r>
      <w:r>
        <w:rPr>
          <w:rFonts w:ascii="Calibri" w:cs="Calibri" w:eastAsia="Calibri" w:hAnsi="Calibri"/>
          <w:sz w:val="20"/>
          <w:szCs w:val="20"/>
        </w:rPr>
        <w:t xml:space="preserve"> Reîncadrarea produce efecte numai în limitele, pentru perioada și în condițiile stabilite de lege sau de actul autorității competente.</w:t>
      </w:r>
    </w:p>
    <w:p>
      <w:pPr>
        <w:spacing w:after="100" w:before="0" w:line="290"/>
        <w:jc w:val="both"/>
      </w:pPr>
      <w:r>
        <w:rPr>
          <w:rFonts w:ascii="Calibri" w:cs="Calibri" w:eastAsia="Calibri" w:hAnsi="Calibri"/>
          <w:b/>
          <w:bCs/>
          <w:sz w:val="20"/>
          <w:szCs w:val="20"/>
        </w:rPr>
        <w:t xml:space="preserve">(3) </w:t>
      </w:r>
      <w:r>
        <w:rPr>
          <w:rFonts w:ascii="Calibri" w:cs="Calibri" w:eastAsia="Calibri" w:hAnsi="Calibri"/>
          <w:sz w:val="20"/>
          <w:szCs w:val="20"/>
        </w:rPr>
        <w:t xml:space="preserve">Nicio prevedere din prezentul act nu poate fi interpretată ca limitând drepturile minime recunoscute Salariatului de lege, de Contractul Individual de Muncă sau de contractul colectiv de muncă aplicabil.</w:t>
      </w:r>
    </w:p>
    <w:p>
      <w:pPr>
        <w:spacing w:after="40" w:before="240" w:line="280"/>
        <w:jc w:val="center"/>
      </w:pPr>
      <w:r>
        <w:rPr>
          <w:rFonts w:ascii="Calibri" w:cs="Calibri" w:eastAsia="Calibri" w:hAnsi="Calibri"/>
          <w:color w:val="000000"/>
          <w:sz w:val="18"/>
          <w:szCs w:val="18"/>
        </w:rPr>
        <w:t xml:space="preserve">C A P I T O L U L   I V</w:t>
      </w:r>
    </w:p>
    <w:p>
      <w:pPr>
        <w:pBdr>
          <w:bottom w:val="single" w:color="000000" w:sz="6" w:space="4"/>
        </w:pBdr>
        <w:spacing w:after="200" w:before="0" w:line="280"/>
        <w:jc w:val="center"/>
      </w:pPr>
      <w:r>
        <w:rPr>
          <w:rFonts w:ascii="Calibri" w:cs="Calibri" w:eastAsia="Calibri" w:hAnsi="Calibri"/>
          <w:b/>
          <w:bCs/>
          <w:sz w:val="22"/>
          <w:szCs w:val="22"/>
        </w:rPr>
        <w:t xml:space="preserve">Dispoziții Finale</w:t>
      </w:r>
    </w:p>
    <w:p>
      <w:pPr>
        <w:pBdr>
          <w:bottom w:val="single" w:color="000000" w:sz="6" w:space="4"/>
        </w:pBdr>
        <w:spacing w:after="160" w:before="280" w:line="280"/>
      </w:pPr>
      <w:r>
        <w:rPr>
          <w:rFonts w:ascii="Calibri" w:cs="Calibri" w:eastAsia="Calibri" w:hAnsi="Calibri"/>
          <w:b/>
          <w:bCs/>
          <w:color w:val="000000"/>
          <w:sz w:val="22"/>
          <w:szCs w:val="22"/>
        </w:rPr>
        <w:t xml:space="preserve">Art. 7</w:t>
      </w:r>
      <w:r>
        <w:rPr>
          <w:rFonts w:ascii="Calibri" w:cs="Calibri" w:eastAsia="Calibri" w:hAnsi="Calibri"/>
          <w:color w:val="000000"/>
          <w:sz w:val="22"/>
          <w:szCs w:val="22"/>
        </w:rPr>
        <w:t xml:space="preserve"> – </w:t>
      </w:r>
      <w:r>
        <w:rPr>
          <w:rFonts w:ascii="Calibri" w:cs="Calibri" w:eastAsia="Calibri" w:hAnsi="Calibri"/>
          <w:b/>
          <w:bCs/>
          <w:color w:val="000000"/>
          <w:sz w:val="22"/>
          <w:szCs w:val="22"/>
        </w:rPr>
        <w:t xml:space="preserve">Înlocuirea prevederilor anterioare</w:t>
      </w:r>
    </w:p>
    <w:p>
      <w:pPr>
        <w:spacing w:after="100" w:before="0" w:line="290"/>
        <w:jc w:val="both"/>
      </w:pPr>
      <w:r>
        <w:rPr>
          <w:rFonts w:ascii="Calibri" w:cs="Calibri" w:eastAsia="Calibri" w:hAnsi="Calibri"/>
          <w:b/>
          <w:bCs/>
          <w:sz w:val="20"/>
          <w:szCs w:val="20"/>
        </w:rPr>
        <w:t xml:space="preserve">(1) </w:t>
      </w:r>
      <w:r>
        <w:rPr>
          <w:rFonts w:ascii="Calibri" w:cs="Calibri" w:eastAsia="Calibri" w:hAnsi="Calibri"/>
          <w:sz w:val="20"/>
          <w:szCs w:val="20"/>
        </w:rPr>
        <w:t xml:space="preserve">De la data intrării în vigoare a prezentului act, orice clauză anterioară din Contractul Individual de Muncă, acte adiționale, anexe sau documente interne individuale care reglementează diferit drepturile bănești pentru deplasare/delegare/detașare în străinătate se înlocuiește cu prezentul act, numai pentru materia reglementată aici.</w:t>
      </w:r>
    </w:p>
    <w:p>
      <w:pPr>
        <w:spacing w:after="100" w:before="0" w:line="290"/>
        <w:jc w:val="both"/>
      </w:pPr>
      <w:r>
        <w:rPr>
          <w:rFonts w:ascii="Calibri" w:cs="Calibri" w:eastAsia="Calibri" w:hAnsi="Calibri"/>
          <w:b/>
          <w:bCs/>
          <w:sz w:val="20"/>
          <w:szCs w:val="20"/>
        </w:rPr>
        <w:t xml:space="preserve">(2) </w:t>
      </w:r>
      <w:r>
        <w:rPr>
          <w:rFonts w:ascii="Calibri" w:cs="Calibri" w:eastAsia="Calibri" w:hAnsi="Calibri"/>
          <w:sz w:val="20"/>
          <w:szCs w:val="20"/>
        </w:rPr>
        <w:t xml:space="preserve">Celelalte clauze ale Contractului Individual de Muncă nr. _______ / ______________ și ale anexelor sale rămân neschimbate și produc efecte în continuare.</w:t>
      </w:r>
    </w:p>
    <w:p>
      <w:pPr>
        <w:pBdr>
          <w:bottom w:val="single" w:color="000000" w:sz="6" w:space="4"/>
        </w:pBdr>
        <w:spacing w:after="160" w:before="280" w:line="280"/>
      </w:pPr>
      <w:r>
        <w:rPr>
          <w:rFonts w:ascii="Calibri" w:cs="Calibri" w:eastAsia="Calibri" w:hAnsi="Calibri"/>
          <w:b/>
          <w:bCs/>
          <w:color w:val="000000"/>
          <w:sz w:val="22"/>
          <w:szCs w:val="22"/>
        </w:rPr>
        <w:t xml:space="preserve">Art. 8</w:t>
      </w:r>
      <w:r>
        <w:rPr>
          <w:rFonts w:ascii="Calibri" w:cs="Calibri" w:eastAsia="Calibri" w:hAnsi="Calibri"/>
          <w:color w:val="000000"/>
          <w:sz w:val="22"/>
          <w:szCs w:val="22"/>
        </w:rPr>
        <w:t xml:space="preserve"> – </w:t>
      </w:r>
      <w:r>
        <w:rPr>
          <w:rFonts w:ascii="Calibri" w:cs="Calibri" w:eastAsia="Calibri" w:hAnsi="Calibri"/>
          <w:b/>
          <w:bCs/>
          <w:color w:val="000000"/>
          <w:sz w:val="22"/>
          <w:szCs w:val="22"/>
        </w:rPr>
        <w:t xml:space="preserve">Luare la cunoștință și clauze finale</w:t>
      </w:r>
    </w:p>
    <w:p>
      <w:pPr>
        <w:spacing w:after="100" w:before="0" w:line="290"/>
        <w:jc w:val="both"/>
      </w:pPr>
      <w:r>
        <w:rPr>
          <w:rFonts w:ascii="Calibri" w:cs="Calibri" w:eastAsia="Calibri" w:hAnsi="Calibri"/>
          <w:b/>
          <w:bCs/>
          <w:sz w:val="20"/>
          <w:szCs w:val="20"/>
        </w:rPr>
        <w:t xml:space="preserve">(1) </w:t>
      </w:r>
      <w:r>
        <w:rPr>
          <w:rFonts w:ascii="Calibri" w:cs="Calibri" w:eastAsia="Calibri" w:hAnsi="Calibri"/>
          <w:sz w:val="20"/>
          <w:szCs w:val="20"/>
        </w:rPr>
        <w:t xml:space="preserve">Salariatul declară că a luat cunoștință de prezentul act, de condițiile de acordare a sumelor, de documentele justificative necesare și de informațiile prevăzute la art. 13 din Legea nr. 16/2017 pentru situațiile de detașare transnațională.</w:t>
      </w:r>
    </w:p>
    <w:p>
      <w:pPr>
        <w:spacing w:after="100" w:before="0" w:line="290"/>
        <w:jc w:val="both"/>
      </w:pPr>
      <w:r>
        <w:rPr>
          <w:rFonts w:ascii="Calibri" w:cs="Calibri" w:eastAsia="Calibri" w:hAnsi="Calibri"/>
          <w:b/>
          <w:bCs/>
          <w:sz w:val="20"/>
          <w:szCs w:val="20"/>
        </w:rPr>
        <w:t xml:space="preserve">(2) </w:t>
      </w:r>
      <w:r>
        <w:rPr>
          <w:rFonts w:ascii="Calibri" w:cs="Calibri" w:eastAsia="Calibri" w:hAnsi="Calibri"/>
          <w:sz w:val="20"/>
          <w:szCs w:val="20"/>
        </w:rPr>
        <w:t xml:space="preserve">Prezentul act adițional se încheie în 2 (două) exemplare originale, câte unul pentru fiecare parte, și produce efecte de la data semnării de către ambele părți. Angajatorul înregistrează în REGES-Online numai modificările care trebuie transmise obligatoriu potrivit legislației aplicabile, în termenele legale.</w:t>
      </w:r>
    </w:p>
    <w:p>
      <w:pPr>
        <w:spacing w:after="100" w:before="0" w:line="290"/>
        <w:jc w:val="both"/>
      </w:pPr>
      <w:r>
        <w:rPr>
          <w:rFonts w:ascii="Calibri" w:cs="Calibri" w:eastAsia="Calibri" w:hAnsi="Calibri"/>
          <w:b/>
          <w:bCs/>
          <w:sz w:val="20"/>
          <w:szCs w:val="20"/>
        </w:rPr>
        <w:t xml:space="preserve">(3) </w:t>
      </w:r>
      <w:r>
        <w:rPr>
          <w:rFonts w:ascii="Calibri" w:cs="Calibri" w:eastAsia="Calibri" w:hAnsi="Calibri"/>
          <w:sz w:val="20"/>
          <w:szCs w:val="20"/>
        </w:rPr>
        <w:t xml:space="preserve">Clauzele prezentului act adițional sunt independente. Nulitatea unei clauze nu afectează validitatea celorlalte. Prezentul act se completează cu prevederile Contractului Individual de Muncă, ale anexelor sale și ale legislației aplicabile.</w:t>
      </w:r>
    </w:p>
    <w:p>
      <w:pPr>
        <w:spacing w:after="240" w:before="240" w:line="290"/>
        <w:jc w:val="center"/>
      </w:pPr>
      <w:r>
        <w:rPr>
          <w:rFonts w:ascii="Calibri" w:cs="Calibri" w:eastAsia="Calibri" w:hAnsi="Calibri"/>
          <w:i/>
          <w:iCs/>
          <w:sz w:val="20"/>
          <w:szCs w:val="20"/>
        </w:rPr>
        <w:t xml:space="preserve">Încheiat astăzi, ___________________________, în Suceava.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4"/>
              <w:left w:val="single" w:color="000000" w:sz="4"/>
              <w:bottom w:val="single" w:color="000000" w:sz="4"/>
              <w:right w:val="single" w:color="000000" w:sz="4"/>
            </w:tcBorders>
            <w:tcMar>
              <w:top w:type="dxa" w:w="180"/>
              <w:left w:type="dxa" w:w="200"/>
              <w:bottom w:type="dxa" w:w="180"/>
              <w:right w:type="dxa" w:w="200"/>
            </w:tcMar>
          </w:tcPr>
          <w:p>
            <w:pPr>
              <w:spacing w:after="80"/>
            </w:pPr>
            <w:r>
              <w:rPr>
                <w:rFonts w:ascii="Calibri" w:cs="Calibri" w:eastAsia="Calibri" w:hAnsi="Calibri"/>
                <w:b/>
                <w:bCs/>
                <w:color w:val="000000"/>
                <w:sz w:val="22"/>
                <w:szCs w:val="22"/>
              </w:rPr>
              <w:t xml:space="preserve">ANGAJATOR</w:t>
            </w:r>
          </w:p>
          <w:p>
            <w:pPr>
              <w:spacing w:after="60"/>
            </w:pPr>
            <w:r>
              <w:rPr>
                <w:rFonts w:ascii="Calibri" w:cs="Calibri" w:eastAsia="Calibri" w:hAnsi="Calibri"/>
                <w:b/>
                <w:bCs/>
                <w:sz w:val="20"/>
                <w:szCs w:val="20"/>
              </w:rPr>
              <w:t xml:space="preserve">S.C. COMILGA S.R.L.</w:t>
            </w:r>
          </w:p>
          <w:p>
            <w:pPr>
              <w:spacing w:after="320"/>
            </w:pPr>
            <w:r>
              <w:rPr>
                <w:rFonts w:ascii="Calibri" w:cs="Calibri" w:eastAsia="Calibri" w:hAnsi="Calibri"/>
                <w:i/>
                <w:iCs/>
                <w:color w:val="000000"/>
                <w:sz w:val="20"/>
                <w:szCs w:val="20"/>
              </w:rPr>
              <w:t xml:space="preserve">Reprezentant legal: </w:t>
            </w:r>
            <w:r>
              <w:rPr>
                <w:rFonts w:ascii="Calibri" w:cs="Calibri" w:eastAsia="Calibri" w:hAnsi="Calibri"/>
                <w:b/>
                <w:bCs/>
                <w:i/>
                <w:iCs/>
                <w:sz w:val="20"/>
                <w:szCs w:val="20"/>
              </w:rPr>
              <w:t xml:space="preserve">ILIȚOI MIHAI</w:t>
            </w:r>
            <w:r>
              <w:rPr>
                <w:rFonts w:ascii="Calibri" w:cs="Calibri" w:eastAsia="Calibri" w:hAnsi="Calibri"/>
                <w:i/>
                <w:iCs/>
                <w:color w:val="000000"/>
                <w:sz w:val="20"/>
                <w:szCs w:val="20"/>
              </w:rPr>
              <w:t xml:space="preserve"> (administrator)</w:t>
            </w:r>
          </w:p>
          <w:p>
            <w:pPr>
              <w:spacing w:after="0"/>
            </w:pPr>
            <w:r>
              <w:rPr>
                <w:rFonts w:ascii="Calibri" w:cs="Calibri" w:eastAsia="Calibri" w:hAnsi="Calibri"/>
                <w:sz w:val="20"/>
                <w:szCs w:val="20"/>
              </w:rPr>
              <w:t xml:space="preserve">Semnătura ________________    L.S.</w:t>
            </w:r>
          </w:p>
        </w:tc>
        <w:tc>
          <w:tcPr>
            <w:tcW w:type="dxa" w:w="4680"/>
            <w:tcBorders>
              <w:top w:val="single" w:color="000000" w:sz="4"/>
              <w:left w:val="single" w:color="000000" w:sz="4"/>
              <w:bottom w:val="single" w:color="000000" w:sz="4"/>
              <w:right w:val="single" w:color="000000" w:sz="4"/>
            </w:tcBorders>
            <w:tcMar>
              <w:top w:type="dxa" w:w="180"/>
              <w:left w:type="dxa" w:w="200"/>
              <w:bottom w:type="dxa" w:w="180"/>
              <w:right w:type="dxa" w:w="200"/>
            </w:tcMar>
          </w:tcPr>
          <w:p>
            <w:pPr>
              <w:spacing w:after="80"/>
            </w:pPr>
            <w:r>
              <w:rPr>
                <w:rFonts w:ascii="Calibri" w:cs="Calibri" w:eastAsia="Calibri" w:hAnsi="Calibri"/>
                <w:b/>
                <w:bCs/>
                <w:color w:val="000000"/>
                <w:sz w:val="22"/>
                <w:szCs w:val="22"/>
              </w:rPr>
              <w:t xml:space="preserve">SALARIAT</w:t>
            </w:r>
          </w:p>
          <w:p>
            <w:pPr>
              <w:spacing w:after="40"/>
            </w:pPr>
            <w:r>
              <w:rPr>
                <w:rFonts w:ascii="Calibri" w:cs="Calibri" w:eastAsia="Calibri" w:hAnsi="Calibri"/>
                <w:sz w:val="20"/>
                <w:szCs w:val="20"/>
              </w:rPr>
              <w:t xml:space="preserve">_______________________________</w:t>
            </w:r>
          </w:p>
          <w:p>
            <w:pPr>
              <w:spacing w:after="360"/>
            </w:pPr>
            <w:r>
              <w:rPr>
                <w:rFonts w:ascii="Calibri" w:cs="Calibri" w:eastAsia="Calibri" w:hAnsi="Calibri"/>
                <w:i/>
                <w:iCs/>
                <w:color w:val="000000"/>
                <w:sz w:val="20"/>
                <w:szCs w:val="20"/>
              </w:rPr>
              <w:t xml:space="preserve">(numele și prenumele)</w:t>
            </w:r>
          </w:p>
          <w:p>
            <w:pPr>
              <w:spacing w:after="0"/>
            </w:pPr>
            <w:r>
              <w:rPr>
                <w:rFonts w:ascii="Calibri" w:cs="Calibri" w:eastAsia="Calibri" w:hAnsi="Calibri"/>
                <w:sz w:val="20"/>
                <w:szCs w:val="20"/>
              </w:rPr>
              <w:t xml:space="preserve">Semnătura ________________</w:t>
            </w:r>
          </w:p>
        </w:tc>
      </w:tr>
    </w:tbl>
    <w:p>
      <w:pPr>
        <w:spacing w:after="200"/>
      </w:pPr>
      <w:r>
        <w:rPr>
          <w:rFonts w:ascii="Calibri" w:cs="Calibri" w:eastAsia="Calibri" w:hAnsi="Calibri"/>
          <w:sz w:val="20"/>
          <w:szCs w:val="20"/>
        </w:rPr>
        <w:t xml:space="preserve"/>
      </w:r>
    </w:p>
    <w:p>
      <w:pPr>
        <w:spacing w:after="160" w:before="0" w:line="290"/>
        <w:jc w:val="both"/>
      </w:pPr>
      <w:r>
        <w:rPr>
          <w:rFonts w:ascii="Calibri" w:cs="Calibri" w:eastAsia="Calibri" w:hAnsi="Calibri"/>
          <w:i/>
          <w:iCs/>
          <w:sz w:val="20"/>
          <w:szCs w:val="20"/>
        </w:rPr>
        <w:t xml:space="preserve">Salariatul declară că a primit anterior semnării un exemplar al prezentului Act Adițional, că a avut posibilitatea de a analiza clauzele, de a solicita clarificări și că și-a exprimat consimțământul liber și neviciat. Salariatul a luat cunoștință de cuantumul și natura juridică a sumelor acordate pe perioada deplasării, de plafoanele fiscale aplicabile, de documentele justificative necesare, precum și de informațiile prevăzute la art. 13 din Legea nr. 16/2017 pentru situațiile de detașare transnațională.</w:t>
      </w:r>
    </w:p>
    <w:p>
      <w:pPr>
        <w:spacing w:after="0" w:before="80" w:line="290"/>
        <w:jc w:val="left"/>
      </w:pPr>
      <w:r>
        <w:rPr>
          <w:rFonts w:ascii="Calibri" w:cs="Calibri" w:eastAsia="Calibri" w:hAnsi="Calibri"/>
          <w:i/>
          <w:iCs/>
          <w:sz w:val="20"/>
          <w:szCs w:val="20"/>
        </w:rPr>
        <w:t xml:space="preserve">Data: _______________________     Semnătura salariat: _______________________</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6"/>
      </w:pBdr>
      <w:spacing w:before="100"/>
      <w:jc w:val="center"/>
    </w:pPr>
    <w:r>
      <w:rPr>
        <w:rFonts w:ascii="Calibri" w:cs="Calibri" w:eastAsia="Calibri" w:hAnsi="Calibri"/>
        <w:i/>
        <w:iCs/>
        <w:color w:val="000000"/>
        <w:sz w:val="16"/>
        <w:szCs w:val="16"/>
      </w:rPr>
      <w:t xml:space="preserve">CONFIDENȚIAL  │  Pagina </w:t>
    </w:r>
    <w:r>
      <w:rPr>
        <w:rFonts w:ascii="Calibri" w:cs="Calibri" w:eastAsia="Calibri" w:hAnsi="Calibri"/>
        <w:i/>
        <w:iCs/>
        <w:color w:val="000000"/>
        <w:sz w:val="16"/>
        <w:szCs w:val="16"/>
      </w:rPr>
      <w:fldChar w:fldCharType="begin"/>
      <w:instrText xml:space="preserve">PAGE</w:instrText>
      <w:fldChar w:fldCharType="separate"/>
      <w:fldChar w:fldCharType="end"/>
    </w:r>
    <w:r>
      <w:rPr>
        <w:rFonts w:ascii="Calibri" w:cs="Calibri" w:eastAsia="Calibri" w:hAnsi="Calibri"/>
        <w:i/>
        <w:iCs/>
        <w:color w:val="000000"/>
        <w:sz w:val="16"/>
        <w:szCs w:val="16"/>
      </w:rPr>
      <w:t xml:space="preserve"> din </w:t>
    </w:r>
    <w:r>
      <w:rPr>
        <w:rFonts w:ascii="Calibri" w:cs="Calibri" w:eastAsia="Calibri" w:hAnsi="Calibri"/>
        <w:i/>
        <w:iCs/>
        <w:color w:val="00000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2026-05-07T09:11:50.436Z</dcterms:created>
  <dcterms:modified xsi:type="dcterms:W3CDTF">2026-05-07T09:11:50.437Z</dcterms:modified>
</cp:coreProperties>
</file>

<file path=docProps/custom.xml><?xml version="1.0" encoding="utf-8"?>
<Properties xmlns="http://schemas.openxmlformats.org/officeDocument/2006/custom-properties" xmlns:vt="http://schemas.openxmlformats.org/officeDocument/2006/docPropsVTypes"/>
</file>