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MUTUAL NON-DISCLOSURE AGREEMENT</w:t>
      </w:r>
    </w:p>
    <w:p>
      <w:r>
        <w:t>This Mutual Non-Disclosure Agreement is entered into by Acme Corp and Beta LLC.</w:t>
      </w:r>
    </w:p>
    <w:p>
      <w:r>
        <w:t>1. Confidential Information. Each party may disclose confidential information to the other. Excluded: information independently developed or required by law to be disclosed.</w:t>
      </w:r>
    </w:p>
    <w:p>
      <w:r>
        <w:t>2. Term. This Agreement shall remain in effect for one (1) year from the Effective Date.</w:t>
      </w:r>
    </w:p>
    <w:p>
      <w:r>
        <w:t>3. Governing Law. This Agreement is governed by the laws of the State of New York. Disputes resolved by binding arbitration.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