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AD" w:rsidRPr="009141A3" w:rsidRDefault="00E92EAD" w:rsidP="009141A3">
      <w:pPr>
        <w:autoSpaceDE w:val="0"/>
        <w:autoSpaceDN w:val="0"/>
        <w:adjustRightInd w:val="0"/>
        <w:spacing w:before="120" w:line="240" w:lineRule="auto"/>
        <w:ind w:right="5670"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E92EAD">
        <w:rPr>
          <w:rFonts w:ascii="Times New Roman" w:hAnsi="Times New Roman" w:cs="Times New Roman"/>
          <w:sz w:val="12"/>
          <w:szCs w:val="12"/>
        </w:rPr>
        <w:t>.</w:t>
      </w:r>
    </w:p>
    <w:p w:rsidR="00584A0A" w:rsidRDefault="00584A0A" w:rsidP="00584A0A">
      <w:pPr>
        <w:autoSpaceDE w:val="0"/>
        <w:autoSpaceDN w:val="0"/>
        <w:adjustRightInd w:val="0"/>
        <w:spacing w:before="120" w:line="14" w:lineRule="auto"/>
        <w:jc w:val="both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254FA9" w:rsidRPr="002A4C10" w:rsidRDefault="002A4C10" w:rsidP="00584A0A">
      <w:pPr>
        <w:autoSpaceDE w:val="0"/>
        <w:autoSpaceDN w:val="0"/>
        <w:adjustRightInd w:val="0"/>
        <w:spacing w:before="120" w:line="180" w:lineRule="auto"/>
        <w:jc w:val="both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2A4C10">
        <w:rPr>
          <w:rFonts w:ascii="Times New Roman" w:hAnsi="Times New Roman" w:cs="Times New Roman"/>
          <w:b/>
          <w:noProof/>
          <w:sz w:val="52"/>
          <w:szCs w:val="52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4105910</wp:posOffset>
            </wp:positionH>
            <wp:positionV relativeFrom="margin">
              <wp:posOffset>764540</wp:posOffset>
            </wp:positionV>
            <wp:extent cx="2248535" cy="2543175"/>
            <wp:effectExtent l="19050" t="0" r="0" b="0"/>
            <wp:wrapSquare wrapText="bothSides"/>
            <wp:docPr id="3" name="Рисунок 1" descr="http://www.arboritec.com/uploads/RTEmagicC_wArbo_ChinaOil_5L_0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boritec.com/uploads/RTEmagicC_wArbo_ChinaOil_5L_01.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3DC" w:rsidRPr="002A4C10">
        <w:rPr>
          <w:rFonts w:ascii="Times New Roman" w:hAnsi="Times New Roman" w:cs="Times New Roman"/>
          <w:b/>
          <w:sz w:val="52"/>
          <w:szCs w:val="52"/>
          <w:lang w:val="en-US"/>
        </w:rPr>
        <w:t>China</w:t>
      </w:r>
      <w:r w:rsidR="002523DC" w:rsidRPr="002A4C10">
        <w:rPr>
          <w:rFonts w:ascii="Times New Roman" w:hAnsi="Times New Roman" w:cs="Times New Roman"/>
          <w:b/>
          <w:sz w:val="52"/>
          <w:szCs w:val="52"/>
          <w:lang w:val="ru-RU"/>
        </w:rPr>
        <w:t xml:space="preserve"> </w:t>
      </w:r>
      <w:r w:rsidR="002523DC" w:rsidRPr="002A4C10">
        <w:rPr>
          <w:rFonts w:ascii="Times New Roman" w:hAnsi="Times New Roman" w:cs="Times New Roman"/>
          <w:b/>
          <w:sz w:val="52"/>
          <w:szCs w:val="52"/>
          <w:lang w:val="en-US"/>
        </w:rPr>
        <w:t>oil</w:t>
      </w:r>
      <w:r w:rsidR="00D65008" w:rsidRPr="002A4C1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2523DC" w:rsidRPr="002E6540" w:rsidRDefault="002523DC" w:rsidP="00584A0A">
      <w:pPr>
        <w:autoSpaceDE w:val="0"/>
        <w:autoSpaceDN w:val="0"/>
        <w:adjustRightInd w:val="0"/>
        <w:spacing w:before="120" w:line="18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6540">
        <w:rPr>
          <w:rFonts w:ascii="Times New Roman" w:hAnsi="Times New Roman" w:cs="Times New Roman"/>
          <w:b/>
          <w:sz w:val="20"/>
          <w:szCs w:val="20"/>
        </w:rPr>
        <w:t>ХАРАКТЕРИСТИКИ ПРОДУКТА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Высокоэффективное масло для наружных работ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Содержит высокий уровень китайского тунгового масла (масло тунгового ореха)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41% твердых веществ, из которых 85% - тунговое масло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Подходит для всех видов необработанной древесины, применяемой вне помещений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Низкая вязкость позволяет проникнуть глубоко в древесину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Высокий уровень защиты - не содержит фунгицидов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Защищает древесину от влаги, пятен и растрескивания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Подходит для мягких и твердых пород дерева</w:t>
      </w:r>
    </w:p>
    <w:p w:rsidR="002523DC" w:rsidRPr="002E6540" w:rsidRDefault="002523DC" w:rsidP="002523DC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Доступные цвета: естественный и красно-коричневый (китайское тиковое масло сохраняет естественный тон красноватой тропической древесины)</w:t>
      </w:r>
    </w:p>
    <w:p w:rsidR="002523DC" w:rsidRPr="002E6540" w:rsidRDefault="002523DC" w:rsidP="00584A0A">
      <w:pPr>
        <w:autoSpaceDE w:val="0"/>
        <w:autoSpaceDN w:val="0"/>
        <w:adjustRightInd w:val="0"/>
        <w:spacing w:before="120" w:line="18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6540">
        <w:rPr>
          <w:rFonts w:ascii="Times New Roman" w:hAnsi="Times New Roman" w:cs="Times New Roman"/>
          <w:b/>
          <w:sz w:val="20"/>
          <w:szCs w:val="20"/>
        </w:rPr>
        <w:t>ПОДГОТОВКА</w:t>
      </w:r>
    </w:p>
    <w:p w:rsidR="002523DC" w:rsidRPr="002E6540" w:rsidRDefault="002523DC" w:rsidP="00584A0A">
      <w:pPr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E6540">
        <w:rPr>
          <w:rFonts w:ascii="Times New Roman" w:hAnsi="Times New Roman" w:cs="Times New Roman"/>
          <w:sz w:val="18"/>
          <w:szCs w:val="18"/>
        </w:rPr>
        <w:t>Древесина должна быть сухой и обеспыленной. В случае необходимости очистить с применением Arboritec Cleaner. Серую древесину можно отшлифовать с применением сетки. Заплесневелые участки древесины следует удалить и заменить. Вследствие высокого содержания твердых веществ это масло не подходит для применения в качестве грунтовки перед покрытием древесины другими составами.</w:t>
      </w:r>
    </w:p>
    <w:p w:rsidR="002523DC" w:rsidRPr="002E6540" w:rsidRDefault="002523DC" w:rsidP="00584A0A">
      <w:pPr>
        <w:autoSpaceDE w:val="0"/>
        <w:autoSpaceDN w:val="0"/>
        <w:adjustRightInd w:val="0"/>
        <w:spacing w:before="120" w:line="18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6540">
        <w:rPr>
          <w:rFonts w:ascii="Times New Roman" w:hAnsi="Times New Roman" w:cs="Times New Roman"/>
          <w:b/>
          <w:sz w:val="20"/>
          <w:szCs w:val="20"/>
        </w:rPr>
        <w:t>ПРИМЕНЕНИЕ</w:t>
      </w:r>
    </w:p>
    <w:p w:rsidR="002523DC" w:rsidRPr="002E6540" w:rsidRDefault="002523DC" w:rsidP="002523DC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Наносить масло China Oil кистью или валиком, пока древесина не будет насыщена (125-200 г/м</w:t>
      </w:r>
      <w:r w:rsidRPr="002E6540">
        <w:rPr>
          <w:rFonts w:ascii="Times New Roman" w:hAnsi="Times New Roman" w:cs="Times New Roman"/>
          <w:i/>
          <w:sz w:val="18"/>
          <w:szCs w:val="18"/>
          <w:vertAlign w:val="superscript"/>
        </w:rPr>
        <w:t>2</w:t>
      </w:r>
      <w:r w:rsidRPr="002E6540">
        <w:rPr>
          <w:rFonts w:ascii="Times New Roman" w:hAnsi="Times New Roman" w:cs="Times New Roman"/>
          <w:i/>
          <w:sz w:val="18"/>
          <w:szCs w:val="18"/>
        </w:rPr>
        <w:t>). Не оставлять излишки масла на поверхности, не допускать, чтобы масло капало на землю.</w:t>
      </w:r>
    </w:p>
    <w:p w:rsidR="002523DC" w:rsidRPr="002E6540" w:rsidRDefault="002523DC" w:rsidP="002523DC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Глянцевые пятна на сучках и трещинах и избыток масла следует вытереть, пока масло не высохнет. Вследствие особых качеств масла избыточное масло может выступать на поверхности в течение 15 минут после нанесения. Для идеального результата постоянно вытирать тканью.</w:t>
      </w:r>
    </w:p>
    <w:p w:rsidR="002523DC" w:rsidRPr="002E6540" w:rsidRDefault="002523DC" w:rsidP="002523DC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Масло должно высохнуть в течение 24 - 36 часов до использования, в зависимости от типа древесины и погодных условий.</w:t>
      </w:r>
    </w:p>
    <w:p w:rsidR="002523DC" w:rsidRPr="002E6540" w:rsidRDefault="002523DC" w:rsidP="002523DC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i/>
          <w:sz w:val="18"/>
          <w:szCs w:val="18"/>
        </w:rPr>
        <w:t>Повторить обработку 1 – 2 раза в течение сезона.</w:t>
      </w:r>
    </w:p>
    <w:p w:rsidR="002523DC" w:rsidRPr="002E6540" w:rsidRDefault="002523DC" w:rsidP="002523DC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2E6540">
        <w:rPr>
          <w:rFonts w:ascii="Times New Roman" w:hAnsi="Times New Roman" w:cs="Times New Roman"/>
          <w:b/>
          <w:color w:val="FF0000"/>
          <w:sz w:val="16"/>
          <w:szCs w:val="16"/>
        </w:rPr>
        <w:t>Внимание</w:t>
      </w:r>
      <w:r w:rsidRPr="002E6540">
        <w:rPr>
          <w:rFonts w:ascii="Times New Roman" w:hAnsi="Times New Roman" w:cs="Times New Roman"/>
          <w:color w:val="FF0000"/>
          <w:sz w:val="16"/>
          <w:szCs w:val="16"/>
        </w:rPr>
        <w:t>!</w:t>
      </w:r>
      <w:r w:rsidRPr="002E6540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Pr="002E6540">
        <w:rPr>
          <w:rFonts w:ascii="Times New Roman" w:hAnsi="Times New Roman" w:cs="Times New Roman"/>
          <w:b/>
          <w:i/>
          <w:color w:val="FF0000"/>
          <w:sz w:val="14"/>
          <w:szCs w:val="14"/>
          <w:u w:val="single"/>
        </w:rPr>
        <w:t>Пропитанные маслом накладки и тряпки могут самовоспламеняться. Хранить использованные материалы в воде или в закрытых контейнерах.</w:t>
      </w:r>
    </w:p>
    <w:p w:rsidR="002523DC" w:rsidRPr="002E6540" w:rsidRDefault="002523DC" w:rsidP="002523DC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2E6540">
        <w:rPr>
          <w:rFonts w:ascii="Times New Roman" w:hAnsi="Times New Roman" w:cs="Times New Roman"/>
          <w:sz w:val="16"/>
          <w:szCs w:val="16"/>
        </w:rPr>
        <w:t>Пока масло не затвердело, шпатель и другие инструменты можно очистить уайтспиритом.</w:t>
      </w:r>
    </w:p>
    <w:p w:rsidR="002523DC" w:rsidRPr="002E6540" w:rsidRDefault="002523DC" w:rsidP="00584A0A">
      <w:pPr>
        <w:autoSpaceDE w:val="0"/>
        <w:autoSpaceDN w:val="0"/>
        <w:adjustRightInd w:val="0"/>
        <w:spacing w:before="120" w:line="18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6540">
        <w:rPr>
          <w:rFonts w:ascii="Times New Roman" w:hAnsi="Times New Roman" w:cs="Times New Roman"/>
          <w:b/>
          <w:sz w:val="20"/>
          <w:szCs w:val="20"/>
        </w:rPr>
        <w:t>ОБСЛУЖИВАНИЕ</w:t>
      </w:r>
    </w:p>
    <w:p w:rsidR="002523DC" w:rsidRPr="002E6540" w:rsidRDefault="002523DC" w:rsidP="00584A0A">
      <w:pPr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sz w:val="18"/>
          <w:szCs w:val="18"/>
        </w:rPr>
        <w:t>Промывать с применением Arboritec Cleaner и теплой воды. Удалять водоросли и органический нарост.  China Oil замедляет естественный процесс серения древесины. Серую древесину можно удалить, используя машину для мойки под давлением или шлифованием с применением полировальной накладки. После удаления посеревшего слоя древесину можно повторно обработать маслом.</w:t>
      </w:r>
    </w:p>
    <w:p w:rsidR="00254FA9" w:rsidRPr="002E6540" w:rsidRDefault="00254FA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9141A3" w:rsidRPr="002E6540" w:rsidRDefault="009141A3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9141A3" w:rsidRPr="002E6540" w:rsidRDefault="009141A3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Pr="002E654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9141A3" w:rsidRPr="002E654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9141A3" w:rsidRPr="002E654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2523DC" w:rsidRPr="002E6540" w:rsidRDefault="002523DC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2A4C10" w:rsidRDefault="002A4C10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A4C10" w:rsidRDefault="002A4C10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A4C10" w:rsidRDefault="002A4C10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054AC" w:rsidRDefault="000054AC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0054AC" w:rsidRDefault="000054AC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584A0A" w:rsidRDefault="00584A0A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B32719" w:rsidRPr="002E6540" w:rsidRDefault="00B32719" w:rsidP="00B3271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E6540">
        <w:rPr>
          <w:rFonts w:ascii="Times New Roman" w:hAnsi="Times New Roman" w:cs="Times New Roman"/>
          <w:b/>
          <w:sz w:val="20"/>
          <w:szCs w:val="20"/>
        </w:rPr>
        <w:t>ТЕХНИЧЕСКИЕ ДАННЫЕ</w:t>
      </w:r>
    </w:p>
    <w:tbl>
      <w:tblPr>
        <w:tblStyle w:val="ab"/>
        <w:tblW w:w="5495" w:type="dxa"/>
        <w:tblLook w:val="04A0"/>
      </w:tblPr>
      <w:tblGrid>
        <w:gridCol w:w="1951"/>
        <w:gridCol w:w="3544"/>
      </w:tblGrid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Содержание: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Тунговое масло и растворители</w:t>
            </w:r>
          </w:p>
        </w:tc>
      </w:tr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Расход: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1 литр на 5-8 м</w:t>
            </w:r>
            <w:r w:rsidRPr="002E654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, в зависимости от типа древесины</w:t>
            </w:r>
          </w:p>
        </w:tc>
      </w:tr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 xml:space="preserve">Содержание твердых веществ: 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41%, из которых 85% – тунговое масло</w:t>
            </w:r>
          </w:p>
        </w:tc>
      </w:tr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 xml:space="preserve">Температура обработки: 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Не менее +5°C</w:t>
            </w:r>
          </w:p>
        </w:tc>
      </w:tr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 xml:space="preserve">Время высыхания: 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24-36 часов в зависимости от погоды, условий и типа древесины</w:t>
            </w:r>
          </w:p>
        </w:tc>
      </w:tr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Хранение: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Рекомендуется хранить в течение не более 2 лет при температуре не более 40°C в нераскрытом контейнере. После открытия содержимое контейнера может начать отвердевать. Хранить в перевернутом положении. Хранить в месте, не доступном для детей. Не боится мороза.</w:t>
            </w:r>
          </w:p>
        </w:tc>
      </w:tr>
      <w:tr w:rsidR="002523DC" w:rsidRPr="002E6540" w:rsidTr="00584A0A">
        <w:tc>
          <w:tcPr>
            <w:tcW w:w="1951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>Упаковка:</w:t>
            </w:r>
          </w:p>
        </w:tc>
        <w:tc>
          <w:tcPr>
            <w:tcW w:w="3544" w:type="dxa"/>
          </w:tcPr>
          <w:p w:rsidR="002523DC" w:rsidRPr="002E6540" w:rsidRDefault="002523DC" w:rsidP="00BD77D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 xml:space="preserve">5-литровая металлическая канистра. </w:t>
            </w:r>
          </w:p>
          <w:p w:rsidR="002523DC" w:rsidRPr="002E6540" w:rsidRDefault="002523DC" w:rsidP="000054AC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6540">
              <w:rPr>
                <w:rFonts w:ascii="Times New Roman" w:hAnsi="Times New Roman" w:cs="Times New Roman"/>
                <w:sz w:val="18"/>
                <w:szCs w:val="18"/>
              </w:rPr>
              <w:t xml:space="preserve">1-литровая металлическая канистра. </w:t>
            </w:r>
          </w:p>
        </w:tc>
      </w:tr>
    </w:tbl>
    <w:p w:rsidR="002E5722" w:rsidRPr="002E6540" w:rsidRDefault="002E5722" w:rsidP="002E5722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E6540">
        <w:rPr>
          <w:rFonts w:ascii="Times New Roman" w:hAnsi="Times New Roman" w:cs="Times New Roman"/>
          <w:b/>
          <w:sz w:val="20"/>
          <w:szCs w:val="20"/>
        </w:rPr>
        <w:t>ОХРАНА ЗДОРОВЬЯ И ОКРУЖАЮЩЕЙ СРЕДЫ</w:t>
      </w:r>
    </w:p>
    <w:p w:rsidR="002E5722" w:rsidRPr="002E6540" w:rsidRDefault="002E5722" w:rsidP="002E5722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6540">
        <w:rPr>
          <w:rFonts w:ascii="Times New Roman" w:hAnsi="Times New Roman" w:cs="Times New Roman"/>
          <w:sz w:val="18"/>
          <w:szCs w:val="18"/>
        </w:rPr>
        <w:t>China Oil не классифицировано согласно регулирующим положениям C.H.I.P. При использовании следовать обычным правилам обращения с химическими продуктами. Обеспечить хорошую вентиляцию. В случае риска разлива или расплескивания использовать защитные очки и перчатки. При попадании продукта на кожу промыть водой с мылом. При попадании продукта в глаза промыть большим количеством воды. Дополнительную информацию см. в Паспорте безопасности продукта.</w:t>
      </w:r>
    </w:p>
    <w:p w:rsidR="002E5722" w:rsidRPr="002E6540" w:rsidRDefault="002E5722" w:rsidP="002E5722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B32719" w:rsidRPr="009141A3" w:rsidRDefault="00B32719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color w:val="000000"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706758" w:rsidRPr="00A4628E" w:rsidRDefault="00D91E48" w:rsidP="00254FA9">
      <w:pPr>
        <w:tabs>
          <w:tab w:val="num" w:pos="567"/>
        </w:tabs>
        <w:spacing w:line="240" w:lineRule="auto"/>
        <w:ind w:right="5670"/>
        <w:rPr>
          <w:rFonts w:ascii="Times New Roman" w:eastAsia="Times New Roman" w:hAnsi="Times New Roman" w:cs="Times New Roman"/>
          <w:lang w:val="ru-RU"/>
        </w:rPr>
      </w:pPr>
      <w:r w:rsidRPr="00A4628E">
        <w:rPr>
          <w:rFonts w:ascii="Times New Roman" w:eastAsia="Times New Roman" w:hAnsi="Times New Roman" w:cs="Times New Roman"/>
          <w:lang w:val="ru-RU"/>
        </w:rPr>
        <w:br/>
      </w:r>
      <w:r w:rsidRPr="00A4628E">
        <w:rPr>
          <w:rFonts w:ascii="Times New Roman" w:eastAsia="Times New Roman" w:hAnsi="Times New Roman" w:cs="Times New Roman"/>
          <w:lang w:val="ru-RU"/>
        </w:rPr>
        <w:br/>
      </w:r>
    </w:p>
    <w:p w:rsidR="00503EC5" w:rsidRPr="00A4628E" w:rsidRDefault="00503EC5" w:rsidP="00254FA9">
      <w:pPr>
        <w:framePr w:h="1113" w:hSpace="38" w:wrap="notBeside" w:vAnchor="text" w:hAnchor="margin" w:x="7647" w:y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3EC5" w:rsidRPr="00A4628E" w:rsidRDefault="00503EC5" w:rsidP="00254FA9">
      <w:pPr>
        <w:framePr w:h="806" w:hSpace="38" w:wrap="notBeside" w:vAnchor="text" w:hAnchor="margin" w:x="7916" w:y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0327" w:rsidRPr="00024FBA" w:rsidRDefault="006F0327" w:rsidP="00254FA9">
      <w:pPr>
        <w:spacing w:line="240" w:lineRule="auto"/>
        <w:rPr>
          <w:lang w:val="ru-RU"/>
        </w:rPr>
      </w:pPr>
    </w:p>
    <w:sectPr w:rsidR="006F0327" w:rsidRPr="00024FBA" w:rsidSect="00B32719">
      <w:headerReference w:type="default" r:id="rId9"/>
      <w:pgSz w:w="11906" w:h="16838"/>
      <w:pgMar w:top="284" w:right="284" w:bottom="284" w:left="284" w:header="284" w:footer="284" w:gutter="0"/>
      <w:cols w:num="2" w:space="56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E98" w:rsidRDefault="007E6E98" w:rsidP="00C625B1">
      <w:pPr>
        <w:spacing w:after="0" w:line="240" w:lineRule="auto"/>
      </w:pPr>
      <w:r>
        <w:separator/>
      </w:r>
    </w:p>
  </w:endnote>
  <w:endnote w:type="continuationSeparator" w:id="0">
    <w:p w:rsidR="007E6E98" w:rsidRDefault="007E6E98" w:rsidP="00C6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E98" w:rsidRDefault="007E6E98" w:rsidP="00C625B1">
      <w:pPr>
        <w:spacing w:after="0" w:line="240" w:lineRule="auto"/>
      </w:pPr>
      <w:r>
        <w:separator/>
      </w:r>
    </w:p>
  </w:footnote>
  <w:footnote w:type="continuationSeparator" w:id="0">
    <w:p w:rsidR="007E6E98" w:rsidRDefault="007E6E98" w:rsidP="00C6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5B1" w:rsidRDefault="00C625B1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19463</wp:posOffset>
          </wp:positionH>
          <wp:positionV relativeFrom="paragraph">
            <wp:posOffset>-34911</wp:posOffset>
          </wp:positionV>
          <wp:extent cx="7168560" cy="10143460"/>
          <wp:effectExtent l="19050" t="0" r="0" b="0"/>
          <wp:wrapNone/>
          <wp:docPr id="1" name="Bildobjekt 0" descr="Prislista-mall-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lista-mall-A.png"/>
                  <pic:cNvPicPr/>
                </pic:nvPicPr>
                <pic:blipFill>
                  <a:blip r:embed="rId1">
                    <a:lum contras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8560" cy="1014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25B1" w:rsidRDefault="00F42A63" w:rsidP="00F42A63">
    <w:pPr>
      <w:pStyle w:val="a3"/>
      <w:tabs>
        <w:tab w:val="clear" w:pos="4536"/>
        <w:tab w:val="clear" w:pos="9072"/>
        <w:tab w:val="left" w:pos="18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1094"/>
    <w:multiLevelType w:val="hybridMultilevel"/>
    <w:tmpl w:val="A6908C2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92725C"/>
    <w:multiLevelType w:val="hybridMultilevel"/>
    <w:tmpl w:val="BBC867E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8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0F4680"/>
    <w:multiLevelType w:val="hybridMultilevel"/>
    <w:tmpl w:val="1508309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8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FA137F"/>
    <w:multiLevelType w:val="hybridMultilevel"/>
    <w:tmpl w:val="4E6C0E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25B1"/>
    <w:rsid w:val="000054AC"/>
    <w:rsid w:val="00024FBA"/>
    <w:rsid w:val="00032161"/>
    <w:rsid w:val="00041EE3"/>
    <w:rsid w:val="00071AFF"/>
    <w:rsid w:val="00074F08"/>
    <w:rsid w:val="000F63FE"/>
    <w:rsid w:val="001D0933"/>
    <w:rsid w:val="001D5C67"/>
    <w:rsid w:val="001E08B8"/>
    <w:rsid w:val="001E5053"/>
    <w:rsid w:val="002239AC"/>
    <w:rsid w:val="002334BB"/>
    <w:rsid w:val="002523DC"/>
    <w:rsid w:val="00254FA9"/>
    <w:rsid w:val="00255B9B"/>
    <w:rsid w:val="00276C75"/>
    <w:rsid w:val="002775D8"/>
    <w:rsid w:val="002A4C10"/>
    <w:rsid w:val="002D48B2"/>
    <w:rsid w:val="002E5722"/>
    <w:rsid w:val="002E6540"/>
    <w:rsid w:val="00335D4F"/>
    <w:rsid w:val="00362194"/>
    <w:rsid w:val="00370325"/>
    <w:rsid w:val="00402CC6"/>
    <w:rsid w:val="0041091F"/>
    <w:rsid w:val="004457DB"/>
    <w:rsid w:val="00486EAC"/>
    <w:rsid w:val="004920C2"/>
    <w:rsid w:val="00503EC5"/>
    <w:rsid w:val="0053570C"/>
    <w:rsid w:val="00576314"/>
    <w:rsid w:val="00584A0A"/>
    <w:rsid w:val="00584FBC"/>
    <w:rsid w:val="005A6AC6"/>
    <w:rsid w:val="005C7445"/>
    <w:rsid w:val="005D13B5"/>
    <w:rsid w:val="006F0327"/>
    <w:rsid w:val="00706758"/>
    <w:rsid w:val="00750D7E"/>
    <w:rsid w:val="007766F1"/>
    <w:rsid w:val="00782143"/>
    <w:rsid w:val="00792446"/>
    <w:rsid w:val="007C1560"/>
    <w:rsid w:val="007E6E98"/>
    <w:rsid w:val="007F33BF"/>
    <w:rsid w:val="00806429"/>
    <w:rsid w:val="0083078C"/>
    <w:rsid w:val="008931BB"/>
    <w:rsid w:val="008D32A5"/>
    <w:rsid w:val="008E3E2F"/>
    <w:rsid w:val="009141A3"/>
    <w:rsid w:val="00921A37"/>
    <w:rsid w:val="00944A07"/>
    <w:rsid w:val="00992DD3"/>
    <w:rsid w:val="00995CE5"/>
    <w:rsid w:val="009C1CBF"/>
    <w:rsid w:val="009E351B"/>
    <w:rsid w:val="00A24F63"/>
    <w:rsid w:val="00A32A70"/>
    <w:rsid w:val="00A4628E"/>
    <w:rsid w:val="00A52A88"/>
    <w:rsid w:val="00AA138D"/>
    <w:rsid w:val="00AB4ADA"/>
    <w:rsid w:val="00AB53EF"/>
    <w:rsid w:val="00AB764F"/>
    <w:rsid w:val="00B32719"/>
    <w:rsid w:val="00B65355"/>
    <w:rsid w:val="00BA1640"/>
    <w:rsid w:val="00BE02D5"/>
    <w:rsid w:val="00BE0A1A"/>
    <w:rsid w:val="00BE3ED4"/>
    <w:rsid w:val="00C01B22"/>
    <w:rsid w:val="00C046C7"/>
    <w:rsid w:val="00C542BC"/>
    <w:rsid w:val="00C625B1"/>
    <w:rsid w:val="00C738A9"/>
    <w:rsid w:val="00CE5DE1"/>
    <w:rsid w:val="00CF5389"/>
    <w:rsid w:val="00D057F7"/>
    <w:rsid w:val="00D13D3E"/>
    <w:rsid w:val="00D17FA8"/>
    <w:rsid w:val="00D229AD"/>
    <w:rsid w:val="00D65008"/>
    <w:rsid w:val="00D7340A"/>
    <w:rsid w:val="00D91E48"/>
    <w:rsid w:val="00D97A49"/>
    <w:rsid w:val="00DB668E"/>
    <w:rsid w:val="00E06918"/>
    <w:rsid w:val="00E50D61"/>
    <w:rsid w:val="00E84F71"/>
    <w:rsid w:val="00E92EAD"/>
    <w:rsid w:val="00EA7C90"/>
    <w:rsid w:val="00EB00D7"/>
    <w:rsid w:val="00EF0EA2"/>
    <w:rsid w:val="00F4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5B1"/>
  </w:style>
  <w:style w:type="paragraph" w:styleId="a5">
    <w:name w:val="footer"/>
    <w:basedOn w:val="a"/>
    <w:link w:val="a6"/>
    <w:uiPriority w:val="99"/>
    <w:semiHidden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625B1"/>
  </w:style>
  <w:style w:type="paragraph" w:styleId="a7">
    <w:name w:val="Balloon Text"/>
    <w:basedOn w:val="a"/>
    <w:link w:val="a8"/>
    <w:uiPriority w:val="99"/>
    <w:semiHidden/>
    <w:unhideWhenUsed/>
    <w:rsid w:val="00C6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25B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25B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E02D5"/>
    <w:pPr>
      <w:ind w:left="720"/>
      <w:contextualSpacing/>
    </w:pPr>
  </w:style>
  <w:style w:type="table" w:styleId="ab">
    <w:name w:val="Table Grid"/>
    <w:basedOn w:val="a1"/>
    <w:uiPriority w:val="59"/>
    <w:rsid w:val="00B32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25B1"/>
  </w:style>
  <w:style w:type="paragraph" w:styleId="Sidfot">
    <w:name w:val="footer"/>
    <w:basedOn w:val="Normal"/>
    <w:link w:val="SidfotChar"/>
    <w:uiPriority w:val="99"/>
    <w:semiHidden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625B1"/>
  </w:style>
  <w:style w:type="paragraph" w:styleId="Ballongtext">
    <w:name w:val="Balloon Text"/>
    <w:basedOn w:val="Normal"/>
    <w:link w:val="BallongtextChar"/>
    <w:uiPriority w:val="99"/>
    <w:semiHidden/>
    <w:unhideWhenUsed/>
    <w:rsid w:val="00C6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25B1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C625B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BE0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42A1D-58E0-49D9-9E6C-697EBEDD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AnneliCarlsson</dc:creator>
  <cp:lastModifiedBy>DNA7 X86</cp:lastModifiedBy>
  <cp:revision>4</cp:revision>
  <cp:lastPrinted>2013-11-21T13:05:00Z</cp:lastPrinted>
  <dcterms:created xsi:type="dcterms:W3CDTF">2013-11-19T07:27:00Z</dcterms:created>
  <dcterms:modified xsi:type="dcterms:W3CDTF">2013-11-21T13:06:00Z</dcterms:modified>
</cp:coreProperties>
</file>