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/>
        <w:t>NAME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atan2, atan2f, atan2l — arc tangent functions</w:t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/>
      </w:pPr>
      <w:bookmarkStart w:id="0" w:name="tag_17_26_02"/>
      <w:bookmarkEnd w:id="0"/>
      <w:r>
        <w:rPr/>
        <w:t>SYNOPSIS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4"/>
        </w:rPr>
        <w:t>#include &lt;</w:t>
      </w:r>
      <w:hyperlink r:id="rId2">
        <w:r>
          <w:rPr>
            <w:rStyle w:val="Hyperlink"/>
            <w:rFonts w:ascii="Liberation Mono" w:hAnsi="Liberation Mono" w:eastAsia="NSimSun" w:cs="Liberation Mono"/>
          </w:rPr>
          <w:t>math.h</w:t>
        </w:r>
      </w:hyperlink>
      <w:r>
        <w:rPr>
          <w:rStyle w:val="Style14"/>
        </w:rPr>
        <w:t>&gt;</w:t>
        <w:br/>
        <w:br/>
        <w:t>double atan2(double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double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  <w:br/>
        <w:t>float atan2f(float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float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  <w:br/>
        <w:t>long double atan2l(long double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long double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/>
      </w:pPr>
      <w:bookmarkStart w:id="1" w:name="tag_17_26_03"/>
      <w:bookmarkEnd w:id="1"/>
      <w:r>
        <w:rPr/>
        <w:t>DESCRIPTION</w:t>
      </w:r>
    </w:p>
    <w:p>
      <w:pPr>
        <w:pStyle w:val="Style18"/>
        <w:bidi w:val="0"/>
        <w:spacing w:lineRule="auto" w:line="276"/>
        <w:jc w:val="start"/>
        <w:rPr/>
      </w:pPr>
      <w:r>
        <w:rPr/>
        <w:t>The functionality described on this reference page is aligned with the ISO C standard. Any conflict between the requirements described here and the ISO C standard is unintentional. This volume of POSIX.1-2024 defers to the ISO C standard.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These functions shall compute the principal value of the arc tangent of </w:t>
      </w:r>
      <w:r>
        <w:rPr>
          <w:i/>
        </w:rPr>
        <w:t>y</w:t>
      </w:r>
      <w:r>
        <w:rPr/>
        <w:t>/</w:t>
      </w:r>
      <w:r>
        <w:rPr>
          <w:i/>
        </w:rPr>
        <w:t>x</w:t>
      </w:r>
      <w:r>
        <w:rPr/>
        <w:t>, using the signs of both arguments to determine the quadrant of the return value.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An application wishing to check for error situations should set </w:t>
      </w:r>
      <w:r>
        <w:rPr>
          <w:i/>
        </w:rPr>
        <w:t>errno</w:t>
      </w:r>
      <w:r>
        <w:rPr/>
        <w:t xml:space="preserve"> to zero and call </w:t>
      </w:r>
      <w:r>
        <w:rPr>
          <w:i/>
        </w:rPr>
        <w:t>feclearexcept</w:t>
      </w:r>
      <w:r>
        <w:rPr/>
        <w:t xml:space="preserve">(FE_ALL_EXCEPT) before calling these functions. On return, if </w:t>
      </w:r>
      <w:r>
        <w:rPr>
          <w:i/>
        </w:rPr>
        <w:t>errno</w:t>
      </w:r>
      <w:r>
        <w:rPr/>
        <w:t xml:space="preserve"> is non-zero or </w:t>
      </w:r>
      <w:r>
        <w:rPr>
          <w:i/>
        </w:rPr>
        <w:t>fetestexcept</w:t>
      </w:r>
      <w:r>
        <w:rPr/>
        <w:t>(FE_INVALID | FE_DIVBYZERO | FE_OVERFLOW | FE_UNDERFLOW) is non-zero, an error has occurred.</w:t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/>
      </w:pPr>
      <w:bookmarkStart w:id="2" w:name="tag_17_26_04"/>
      <w:bookmarkEnd w:id="2"/>
      <w:r>
        <w:rPr/>
        <w:t>RETURN VALUE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Upon successful completion, these functions shall return the arc tangent of </w:t>
      </w:r>
      <w:r>
        <w:rPr>
          <w:i/>
        </w:rPr>
        <w:t>y</w:t>
      </w:r>
      <w:r>
        <w:rPr/>
        <w:t>/</w:t>
      </w:r>
      <w:r>
        <w:rPr>
          <w:i/>
        </w:rPr>
        <w:t>x</w:t>
      </w:r>
      <w:r>
        <w:rPr/>
        <w:t xml:space="preserve"> in the range [-ℼ,ℼ] radians.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+/-0 and </w:t>
      </w:r>
      <w:r>
        <w:rPr>
          <w:i/>
        </w:rPr>
        <w:t>x</w:t>
      </w:r>
      <w:r>
        <w:rPr/>
        <w:t xml:space="preserve"> is &lt; 0, +/-ℼ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+/-0 and </w:t>
      </w:r>
      <w:r>
        <w:rPr>
          <w:i/>
        </w:rPr>
        <w:t>x</w:t>
      </w:r>
      <w:r>
        <w:rPr/>
        <w:t xml:space="preserve"> is &gt; 0, +/-0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&lt; 0 and </w:t>
      </w:r>
      <w:r>
        <w:rPr>
          <w:i/>
        </w:rPr>
        <w:t>x</w:t>
      </w:r>
      <w:r>
        <w:rPr/>
        <w:t xml:space="preserve"> is +/-0, -ℼ/2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&gt; 0 and </w:t>
      </w:r>
      <w:r>
        <w:rPr>
          <w:i/>
        </w:rPr>
        <w:t>x</w:t>
      </w:r>
      <w:r>
        <w:rPr/>
        <w:t xml:space="preserve"> is +/-0, ℼ/2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x</w:t>
      </w:r>
      <w:r>
        <w:rPr/>
        <w:t xml:space="preserve"> is 0, a pole error shall not occur.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either </w:t>
      </w:r>
      <w:r>
        <w:rPr>
          <w:i/>
        </w:rPr>
        <w:t>x</w:t>
      </w:r>
      <w:r>
        <w:rPr/>
        <w:t xml:space="preserve"> or </w:t>
      </w:r>
      <w:r>
        <w:rPr>
          <w:i/>
        </w:rPr>
        <w:t>y</w:t>
      </w:r>
      <w:r>
        <w:rPr/>
        <w:t xml:space="preserve"> is NaN, a NaN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the correct value would cause underflow, a range error may occur, and </w:t>
      </w:r>
      <w:hyperlink r:id="rId3">
        <w:r>
          <w:rPr>
            <w:rStyle w:val="Hyperlink"/>
            <w:i/>
          </w:rPr>
          <w:t>atan</w:t>
        </w:r>
        <w:r>
          <w:rPr>
            <w:rStyle w:val="Hyperlink"/>
          </w:rPr>
          <w:t>()</w:t>
        </w:r>
      </w:hyperlink>
      <w:r>
        <w:rPr/>
        <w:t xml:space="preserve">, </w:t>
      </w:r>
      <w:r>
        <w:rPr>
          <w:i/>
        </w:rPr>
        <w:t>atan2f</w:t>
      </w:r>
      <w:r>
        <w:rPr/>
        <w:t xml:space="preserve">(), and </w:t>
      </w:r>
      <w:r>
        <w:rPr>
          <w:i/>
        </w:rPr>
        <w:t>atan2l</w:t>
      </w:r>
      <w:r>
        <w:rPr/>
        <w:t xml:space="preserve">() shall return an implementation-defined value no greater in magnitude than DBL_MIN, FLT_MIN, and LDBL_MIN, respectively. If the IEC 60559 Floating-Point option is supported, </w:t>
      </w:r>
      <w:r>
        <w:rPr>
          <w:i/>
        </w:rPr>
        <w:t>y</w:t>
      </w:r>
      <w:r>
        <w:rPr/>
        <w:t>/</w:t>
      </w:r>
      <w:r>
        <w:rPr>
          <w:i/>
        </w:rPr>
        <w:t>x</w:t>
      </w:r>
      <w:r>
        <w:rPr/>
        <w:t xml:space="preserve"> should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+/-0 and </w:t>
      </w:r>
      <w:r>
        <w:rPr>
          <w:i/>
        </w:rPr>
        <w:t>x</w:t>
      </w:r>
      <w:r>
        <w:rPr/>
        <w:t xml:space="preserve"> is -0, +/-ℼ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+/-0 and </w:t>
      </w:r>
      <w:r>
        <w:rPr>
          <w:i/>
        </w:rPr>
        <w:t>x</w:t>
      </w:r>
      <w:r>
        <w:rPr/>
        <w:t xml:space="preserve"> is +0, +/-0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For finite values of +/-</w:t>
      </w:r>
      <w:r>
        <w:rPr>
          <w:i/>
        </w:rPr>
        <w:t>y</w:t>
      </w:r>
      <w:r>
        <w:rPr/>
        <w:t xml:space="preserve"> &gt; 0, if </w:t>
      </w:r>
      <w:r>
        <w:rPr>
          <w:i/>
        </w:rPr>
        <w:t>x</w:t>
      </w:r>
      <w:r>
        <w:rPr/>
        <w:t xml:space="preserve"> is -Inf, +/-ℼ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For finite values of +/-</w:t>
      </w:r>
      <w:r>
        <w:rPr>
          <w:i/>
        </w:rPr>
        <w:t>y</w:t>
      </w:r>
      <w:r>
        <w:rPr/>
        <w:t xml:space="preserve"> &gt; 0, if </w:t>
      </w:r>
      <w:r>
        <w:rPr>
          <w:i/>
        </w:rPr>
        <w:t>x</w:t>
      </w:r>
      <w:r>
        <w:rPr/>
        <w:t xml:space="preserve"> is +Inf, +/-0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For finite values of </w:t>
      </w:r>
      <w:r>
        <w:rPr>
          <w:i/>
        </w:rPr>
        <w:t>x</w:t>
      </w:r>
      <w:r>
        <w:rPr/>
        <w:t xml:space="preserve">, if </w:t>
      </w:r>
      <w:r>
        <w:rPr>
          <w:i/>
        </w:rPr>
        <w:t>y</w:t>
      </w:r>
      <w:r>
        <w:rPr/>
        <w:t xml:space="preserve"> is +/-Inf, +/-ℼ/2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+/-Inf and </w:t>
      </w:r>
      <w:r>
        <w:rPr>
          <w:i/>
        </w:rPr>
        <w:t>x</w:t>
      </w:r>
      <w:r>
        <w:rPr/>
        <w:t xml:space="preserve"> is -Inf, +/-3ℼ/4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 xml:space="preserve">If </w:t>
      </w:r>
      <w:r>
        <w:rPr>
          <w:i/>
        </w:rPr>
        <w:t>y</w:t>
      </w:r>
      <w:r>
        <w:rPr/>
        <w:t xml:space="preserve"> is +/-Inf and </w:t>
      </w:r>
      <w:r>
        <w:rPr>
          <w:i/>
        </w:rPr>
        <w:t>x</w:t>
      </w:r>
      <w:r>
        <w:rPr/>
        <w:t xml:space="preserve"> is +Inf, +/-ℼ/4 shall be returned.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If both arguments are 0, a domain error shall not occur.</w:t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/>
      </w:pPr>
      <w:bookmarkStart w:id="3" w:name="tag_17_26_05"/>
      <w:bookmarkEnd w:id="3"/>
      <w:r>
        <w:rPr/>
        <w:t>ERRORS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These functions may fail if:</w:t>
      </w:r>
    </w:p>
    <w:p>
      <w:pPr>
        <w:pStyle w:val="Style22"/>
        <w:bidi w:val="0"/>
        <w:spacing w:lineRule="auto" w:line="276" w:before="0" w:after="283"/>
        <w:ind w:hanging="0" w:start="567" w:end="567"/>
        <w:jc w:val="start"/>
        <w:rPr/>
      </w:pPr>
      <w:r>
        <w:rPr/>
        <w:t xml:space="preserve">Range Error </w:t>
      </w:r>
    </w:p>
    <w:p>
      <w:pPr>
        <w:pStyle w:val="Style21"/>
        <w:bidi w:val="0"/>
        <w:spacing w:lineRule="auto" w:line="276" w:before="0" w:after="283"/>
        <w:ind w:hanging="0" w:start="1134" w:end="567"/>
        <w:jc w:val="start"/>
        <w:rPr/>
      </w:pPr>
      <w:r>
        <w:rPr/>
        <w:t xml:space="preserve">The result underflows. </w:t>
      </w:r>
    </w:p>
    <w:p>
      <w:pPr>
        <w:pStyle w:val="Style21"/>
        <w:bidi w:val="0"/>
        <w:spacing w:lineRule="auto" w:line="276" w:before="0" w:after="283"/>
        <w:ind w:hanging="0" w:start="1134" w:end="567"/>
        <w:jc w:val="start"/>
        <w:rPr/>
      </w:pPr>
      <w:r>
        <w:rPr/>
        <w:t>If the integer expression (</w:t>
      </w:r>
      <w:r>
        <w:rPr>
          <w:i/>
        </w:rPr>
        <w:t>math_errhandling</w:t>
      </w:r>
      <w:r>
        <w:rPr/>
        <w:t xml:space="preserve"> &amp; MATH_ERRNO) is non-zero, then </w:t>
      </w:r>
      <w:r>
        <w:rPr>
          <w:i/>
        </w:rPr>
        <w:t>errno</w:t>
      </w:r>
      <w:r>
        <w:rPr/>
        <w:t xml:space="preserve"> shall be set to [ERANGE]. If the integer expression (</w:t>
      </w:r>
      <w:r>
        <w:rPr>
          <w:i/>
        </w:rPr>
        <w:t>math_errhandling</w:t>
      </w:r>
      <w:r>
        <w:rPr/>
        <w:t xml:space="preserve"> &amp; MATH_ERREXCEPT) is non-zero, then the underflow floating-point exception shall be raised.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Непропорциональ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Содержимое списка"/>
    <w:basedOn w:val="Normal"/>
    <w:qFormat/>
    <w:pPr>
      <w:ind w:start="567"/>
    </w:pPr>
    <w:rPr/>
  </w:style>
  <w:style w:type="paragraph" w:styleId="Style22">
    <w:name w:val="Заголовок списка"/>
    <w:basedOn w:val="Normal"/>
    <w:next w:val="Style21"/>
    <w:qFormat/>
    <w:pPr>
      <w:ind w:start="0"/>
    </w:pPr>
    <w:rPr/>
  </w:style>
  <w:style w:type="paragraph" w:styleId="Style2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ubs.opengroup.org/onlinepubs/9799919799/basedefs/math.h.html" TargetMode="External"/><Relationship Id="rId3" Type="http://schemas.openxmlformats.org/officeDocument/2006/relationships/hyperlink" Target="https://pubs.opengroup.org/onlinepubs/9799919799/functions/atan.htm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LibreOffice/25.8.2.2$Windows_X86_64 LibreOffice_project/d401f2107ccab8f924a8e2df40f573aab7605b6f</Application>
  <AppVersion>15.0000</AppVersion>
  <Pages>2</Pages>
  <Words>417</Words>
  <Characters>1979</Characters>
  <CharactersWithSpaces>2370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2026-01-10T13:41:11Z</dcterms:created>
  <dc:creator/>
  <dc:description/>
  <dc:language>ru-RU</dc:language>
  <cp:lastModifiedBy/>
  <dcterms:modified xsi:type="dcterms:W3CDTF">2026-01-10T14:11:20Z</dcterms:modified>
  <cp:revision>2</cp:revision>
  <dc:subject/>
  <dc:title/>
</cp:coreProperties>
</file>