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488" w:rsidRDefault="00170B44">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CF4488" w:rsidRDefault="00CF4488">
      <w:pPr>
        <w:pStyle w:val="Title"/>
        <w:keepNext w:val="0"/>
        <w:keepLines w:val="0"/>
        <w:spacing w:after="0"/>
        <w:ind w:left="720"/>
        <w:contextualSpacing w:val="0"/>
        <w:jc w:val="right"/>
        <w:rPr>
          <w:color w:val="B7B7B7"/>
          <w:sz w:val="48"/>
          <w:szCs w:val="48"/>
        </w:rPr>
      </w:pPr>
      <w:bookmarkStart w:id="1" w:name="_26sbew8fa0gp" w:colFirst="0" w:colLast="0"/>
      <w:bookmarkEnd w:id="1"/>
    </w:p>
    <w:p w:rsidR="00CF4488" w:rsidRDefault="00CF4488">
      <w:pPr>
        <w:pStyle w:val="Title"/>
        <w:contextualSpacing w:val="0"/>
        <w:jc w:val="right"/>
        <w:rPr>
          <w:sz w:val="48"/>
          <w:szCs w:val="48"/>
        </w:rPr>
      </w:pPr>
      <w:bookmarkStart w:id="2" w:name="_1v0rwb789wl3" w:colFirst="0" w:colLast="0"/>
      <w:bookmarkEnd w:id="2"/>
    </w:p>
    <w:p w:rsidR="00CF4488" w:rsidRDefault="00CF4488">
      <w:pPr>
        <w:pStyle w:val="Title"/>
        <w:contextualSpacing w:val="0"/>
        <w:rPr>
          <w:sz w:val="48"/>
          <w:szCs w:val="48"/>
        </w:rPr>
      </w:pPr>
      <w:bookmarkStart w:id="3" w:name="_2468oyeg0eef" w:colFirst="0" w:colLast="0"/>
      <w:bookmarkEnd w:id="3"/>
    </w:p>
    <w:p w:rsidR="00CF4488" w:rsidRDefault="00CF4488"/>
    <w:p w:rsidR="00CF4488" w:rsidRDefault="00CF4488"/>
    <w:p w:rsidR="00CF4488" w:rsidRDefault="00170B44">
      <w:pPr>
        <w:pStyle w:val="Title"/>
        <w:contextualSpacing w:val="0"/>
        <w:jc w:val="right"/>
      </w:pPr>
      <w:bookmarkStart w:id="4" w:name="_ug35toubx59n" w:colFirst="0" w:colLast="0"/>
      <w:bookmarkEnd w:id="4"/>
      <w:r>
        <w:rPr>
          <w:sz w:val="48"/>
          <w:szCs w:val="48"/>
        </w:rPr>
        <w:t>Safety Plan Lane Assistance</w:t>
      </w:r>
    </w:p>
    <w:p w:rsidR="00CF4488" w:rsidRDefault="00170B44">
      <w:pPr>
        <w:jc w:val="right"/>
        <w:rPr>
          <w:b/>
          <w:color w:val="B7B7B7"/>
        </w:rPr>
      </w:pPr>
      <w:r>
        <w:rPr>
          <w:b/>
        </w:rPr>
        <w:t xml:space="preserve">Document Version: </w:t>
      </w:r>
      <w:r w:rsidR="00BA4153">
        <w:rPr>
          <w:rFonts w:ascii="Calibri" w:eastAsia="Calibri" w:hAnsi="Calibri" w:cs="Calibri"/>
        </w:rPr>
        <w:t>1.0</w:t>
      </w:r>
    </w:p>
    <w:p w:rsidR="00CF4488" w:rsidRDefault="00CF4488"/>
    <w:p w:rsidR="00CF4488" w:rsidRDefault="00170B44">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CF4488" w:rsidRDefault="00CF4488"/>
    <w:p w:rsidR="00CF4488" w:rsidRDefault="00CF4488"/>
    <w:p w:rsidR="00CF4488" w:rsidRDefault="00CF4488">
      <w:pPr>
        <w:ind w:left="720"/>
        <w:jc w:val="right"/>
      </w:pPr>
    </w:p>
    <w:p w:rsidR="00CF4488" w:rsidRDefault="00CF4488">
      <w:pPr>
        <w:ind w:left="720"/>
        <w:jc w:val="right"/>
      </w:pPr>
    </w:p>
    <w:p w:rsidR="00CF4488" w:rsidRDefault="00CF4488">
      <w:pPr>
        <w:ind w:left="720"/>
        <w:jc w:val="right"/>
      </w:pPr>
    </w:p>
    <w:p w:rsidR="00CF4488" w:rsidRDefault="00CF4488">
      <w:pPr>
        <w:ind w:left="720"/>
        <w:jc w:val="right"/>
      </w:pPr>
    </w:p>
    <w:p w:rsidR="00CF4488" w:rsidRDefault="00CF4488">
      <w:pPr>
        <w:ind w:left="720"/>
        <w:jc w:val="right"/>
      </w:pPr>
    </w:p>
    <w:p w:rsidR="00CF4488" w:rsidRPr="00BA4153" w:rsidRDefault="00170B44" w:rsidP="00BA4153">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F4488">
        <w:trPr>
          <w:cnfStyle w:val="100000000000" w:firstRow="1" w:lastRow="0" w:firstColumn="0" w:lastColumn="0" w:oddVBand="0" w:evenVBand="0" w:oddHBand="0" w:evenHBand="0" w:firstRowFirstColumn="0" w:firstRowLastColumn="0" w:lastRowFirstColumn="0" w:lastRowLastColumn="0"/>
        </w:trPr>
        <w:tc>
          <w:tcPr>
            <w:tcW w:w="1470" w:type="dxa"/>
          </w:tcPr>
          <w:p w:rsidR="00CF4488" w:rsidRDefault="00170B4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CF4488" w:rsidRDefault="00170B4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CF4488" w:rsidRDefault="00170B4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CF4488" w:rsidRDefault="00170B4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F4488">
        <w:tc>
          <w:tcPr>
            <w:tcW w:w="1470" w:type="dxa"/>
          </w:tcPr>
          <w:p w:rsidR="00CF4488" w:rsidRDefault="006D5027">
            <w:pPr>
              <w:widowControl w:val="0"/>
              <w:contextualSpacing w:val="0"/>
              <w:rPr>
                <w:rFonts w:ascii="Calibri" w:eastAsia="Calibri" w:hAnsi="Calibri" w:cs="Calibri"/>
                <w:sz w:val="22"/>
                <w:szCs w:val="22"/>
              </w:rPr>
            </w:pPr>
            <w:r>
              <w:rPr>
                <w:rFonts w:ascii="Calibri" w:eastAsia="Calibri" w:hAnsi="Calibri" w:cs="Calibri"/>
                <w:sz w:val="22"/>
                <w:szCs w:val="22"/>
              </w:rPr>
              <w:t>12/3</w:t>
            </w:r>
            <w:r w:rsidR="009E60EC">
              <w:rPr>
                <w:rFonts w:ascii="Calibri" w:eastAsia="Calibri" w:hAnsi="Calibri" w:cs="Calibri"/>
                <w:sz w:val="22"/>
                <w:szCs w:val="22"/>
              </w:rPr>
              <w:t>/17</w:t>
            </w:r>
          </w:p>
        </w:tc>
        <w:tc>
          <w:tcPr>
            <w:tcW w:w="1275" w:type="dxa"/>
          </w:tcPr>
          <w:p w:rsidR="00CF4488" w:rsidRDefault="009E60E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CF4488" w:rsidRDefault="009E60EC">
            <w:pPr>
              <w:widowControl w:val="0"/>
              <w:contextualSpacing w:val="0"/>
              <w:rPr>
                <w:rFonts w:ascii="Calibri" w:eastAsia="Calibri" w:hAnsi="Calibri" w:cs="Calibri"/>
                <w:sz w:val="22"/>
                <w:szCs w:val="22"/>
              </w:rPr>
            </w:pPr>
            <w:r>
              <w:rPr>
                <w:rFonts w:ascii="Calibri" w:eastAsia="Calibri" w:hAnsi="Calibri" w:cs="Calibri"/>
                <w:sz w:val="22"/>
                <w:szCs w:val="22"/>
              </w:rPr>
              <w:t>Vatche Donikian</w:t>
            </w:r>
          </w:p>
        </w:tc>
        <w:tc>
          <w:tcPr>
            <w:tcW w:w="4785" w:type="dxa"/>
          </w:tcPr>
          <w:p w:rsidR="00CF4488" w:rsidRDefault="009E60EC">
            <w:pPr>
              <w:widowControl w:val="0"/>
              <w:contextualSpacing w:val="0"/>
              <w:rPr>
                <w:rFonts w:ascii="Calibri" w:eastAsia="Calibri" w:hAnsi="Calibri" w:cs="Calibri"/>
                <w:sz w:val="22"/>
                <w:szCs w:val="22"/>
              </w:rPr>
            </w:pPr>
            <w:r>
              <w:rPr>
                <w:rFonts w:ascii="Calibri" w:eastAsia="Calibri" w:hAnsi="Calibri" w:cs="Calibri"/>
                <w:sz w:val="22"/>
                <w:szCs w:val="22"/>
              </w:rPr>
              <w:t>Initial attempt at Safety Plan</w:t>
            </w:r>
          </w:p>
        </w:tc>
      </w:tr>
      <w:tr w:rsidR="00CF4488">
        <w:tc>
          <w:tcPr>
            <w:tcW w:w="1470" w:type="dxa"/>
          </w:tcPr>
          <w:p w:rsidR="00CF4488" w:rsidRDefault="00CF4488">
            <w:pPr>
              <w:widowControl w:val="0"/>
              <w:contextualSpacing w:val="0"/>
              <w:rPr>
                <w:rFonts w:ascii="Calibri" w:eastAsia="Calibri" w:hAnsi="Calibri" w:cs="Calibri"/>
                <w:sz w:val="22"/>
                <w:szCs w:val="22"/>
              </w:rPr>
            </w:pPr>
          </w:p>
        </w:tc>
        <w:tc>
          <w:tcPr>
            <w:tcW w:w="1275" w:type="dxa"/>
          </w:tcPr>
          <w:p w:rsidR="00CF4488" w:rsidRDefault="00CF4488">
            <w:pPr>
              <w:widowControl w:val="0"/>
              <w:contextualSpacing w:val="0"/>
              <w:rPr>
                <w:rFonts w:ascii="Calibri" w:eastAsia="Calibri" w:hAnsi="Calibri" w:cs="Calibri"/>
                <w:sz w:val="22"/>
                <w:szCs w:val="22"/>
              </w:rPr>
            </w:pPr>
          </w:p>
        </w:tc>
        <w:tc>
          <w:tcPr>
            <w:tcW w:w="2100" w:type="dxa"/>
          </w:tcPr>
          <w:p w:rsidR="00CF4488" w:rsidRDefault="00CF4488">
            <w:pPr>
              <w:widowControl w:val="0"/>
              <w:contextualSpacing w:val="0"/>
              <w:rPr>
                <w:rFonts w:ascii="Calibri" w:eastAsia="Calibri" w:hAnsi="Calibri" w:cs="Calibri"/>
                <w:sz w:val="22"/>
                <w:szCs w:val="22"/>
              </w:rPr>
            </w:pPr>
          </w:p>
        </w:tc>
        <w:tc>
          <w:tcPr>
            <w:tcW w:w="4785" w:type="dxa"/>
          </w:tcPr>
          <w:p w:rsidR="00CF4488" w:rsidRDefault="00CF4488">
            <w:pPr>
              <w:widowControl w:val="0"/>
              <w:contextualSpacing w:val="0"/>
              <w:rPr>
                <w:rFonts w:ascii="Calibri" w:eastAsia="Calibri" w:hAnsi="Calibri" w:cs="Calibri"/>
                <w:sz w:val="22"/>
                <w:szCs w:val="22"/>
              </w:rPr>
            </w:pPr>
          </w:p>
        </w:tc>
      </w:tr>
      <w:tr w:rsidR="00CF4488">
        <w:tc>
          <w:tcPr>
            <w:tcW w:w="1470" w:type="dxa"/>
          </w:tcPr>
          <w:p w:rsidR="00CF4488" w:rsidRDefault="00CF4488">
            <w:pPr>
              <w:widowControl w:val="0"/>
              <w:contextualSpacing w:val="0"/>
              <w:rPr>
                <w:rFonts w:ascii="Calibri" w:eastAsia="Calibri" w:hAnsi="Calibri" w:cs="Calibri"/>
                <w:sz w:val="22"/>
                <w:szCs w:val="22"/>
              </w:rPr>
            </w:pPr>
          </w:p>
        </w:tc>
        <w:tc>
          <w:tcPr>
            <w:tcW w:w="1275" w:type="dxa"/>
          </w:tcPr>
          <w:p w:rsidR="00CF4488" w:rsidRDefault="00CF4488">
            <w:pPr>
              <w:widowControl w:val="0"/>
              <w:contextualSpacing w:val="0"/>
              <w:rPr>
                <w:rFonts w:ascii="Calibri" w:eastAsia="Calibri" w:hAnsi="Calibri" w:cs="Calibri"/>
                <w:sz w:val="22"/>
                <w:szCs w:val="22"/>
              </w:rPr>
            </w:pPr>
          </w:p>
        </w:tc>
        <w:tc>
          <w:tcPr>
            <w:tcW w:w="2100" w:type="dxa"/>
          </w:tcPr>
          <w:p w:rsidR="00CF4488" w:rsidRDefault="00CF4488">
            <w:pPr>
              <w:widowControl w:val="0"/>
              <w:contextualSpacing w:val="0"/>
              <w:rPr>
                <w:rFonts w:ascii="Calibri" w:eastAsia="Calibri" w:hAnsi="Calibri" w:cs="Calibri"/>
                <w:sz w:val="22"/>
                <w:szCs w:val="22"/>
              </w:rPr>
            </w:pPr>
          </w:p>
        </w:tc>
        <w:tc>
          <w:tcPr>
            <w:tcW w:w="4785" w:type="dxa"/>
          </w:tcPr>
          <w:p w:rsidR="00CF4488" w:rsidRDefault="00CF4488">
            <w:pPr>
              <w:widowControl w:val="0"/>
              <w:contextualSpacing w:val="0"/>
              <w:rPr>
                <w:rFonts w:ascii="Calibri" w:eastAsia="Calibri" w:hAnsi="Calibri" w:cs="Calibri"/>
                <w:sz w:val="22"/>
                <w:szCs w:val="22"/>
              </w:rPr>
            </w:pPr>
          </w:p>
        </w:tc>
      </w:tr>
      <w:tr w:rsidR="00CF4488">
        <w:tc>
          <w:tcPr>
            <w:tcW w:w="1470" w:type="dxa"/>
          </w:tcPr>
          <w:p w:rsidR="00CF4488" w:rsidRDefault="00CF4488">
            <w:pPr>
              <w:widowControl w:val="0"/>
              <w:contextualSpacing w:val="0"/>
              <w:rPr>
                <w:rFonts w:ascii="Calibri" w:eastAsia="Calibri" w:hAnsi="Calibri" w:cs="Calibri"/>
                <w:sz w:val="22"/>
                <w:szCs w:val="22"/>
              </w:rPr>
            </w:pPr>
          </w:p>
        </w:tc>
        <w:tc>
          <w:tcPr>
            <w:tcW w:w="1275" w:type="dxa"/>
          </w:tcPr>
          <w:p w:rsidR="00CF4488" w:rsidRDefault="00CF4488">
            <w:pPr>
              <w:widowControl w:val="0"/>
              <w:contextualSpacing w:val="0"/>
              <w:rPr>
                <w:rFonts w:ascii="Calibri" w:eastAsia="Calibri" w:hAnsi="Calibri" w:cs="Calibri"/>
                <w:sz w:val="22"/>
                <w:szCs w:val="22"/>
              </w:rPr>
            </w:pPr>
          </w:p>
        </w:tc>
        <w:tc>
          <w:tcPr>
            <w:tcW w:w="2100" w:type="dxa"/>
          </w:tcPr>
          <w:p w:rsidR="00CF4488" w:rsidRDefault="00CF4488">
            <w:pPr>
              <w:widowControl w:val="0"/>
              <w:contextualSpacing w:val="0"/>
              <w:rPr>
                <w:rFonts w:ascii="Calibri" w:eastAsia="Calibri" w:hAnsi="Calibri" w:cs="Calibri"/>
                <w:sz w:val="22"/>
                <w:szCs w:val="22"/>
              </w:rPr>
            </w:pPr>
          </w:p>
        </w:tc>
        <w:tc>
          <w:tcPr>
            <w:tcW w:w="4785" w:type="dxa"/>
          </w:tcPr>
          <w:p w:rsidR="00CF4488" w:rsidRDefault="00CF4488">
            <w:pPr>
              <w:widowControl w:val="0"/>
              <w:contextualSpacing w:val="0"/>
              <w:rPr>
                <w:rFonts w:ascii="Calibri" w:eastAsia="Calibri" w:hAnsi="Calibri" w:cs="Calibri"/>
                <w:sz w:val="22"/>
                <w:szCs w:val="22"/>
              </w:rPr>
            </w:pPr>
          </w:p>
        </w:tc>
      </w:tr>
      <w:tr w:rsidR="00CF4488">
        <w:tc>
          <w:tcPr>
            <w:tcW w:w="1470" w:type="dxa"/>
          </w:tcPr>
          <w:p w:rsidR="00CF4488" w:rsidRDefault="00CF4488">
            <w:pPr>
              <w:widowControl w:val="0"/>
              <w:contextualSpacing w:val="0"/>
              <w:rPr>
                <w:rFonts w:ascii="Calibri" w:eastAsia="Calibri" w:hAnsi="Calibri" w:cs="Calibri"/>
                <w:sz w:val="22"/>
                <w:szCs w:val="22"/>
              </w:rPr>
            </w:pPr>
          </w:p>
        </w:tc>
        <w:tc>
          <w:tcPr>
            <w:tcW w:w="1275" w:type="dxa"/>
          </w:tcPr>
          <w:p w:rsidR="00CF4488" w:rsidRDefault="00CF4488">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CF4488" w:rsidRDefault="00CF4488">
            <w:pPr>
              <w:widowControl w:val="0"/>
              <w:contextualSpacing w:val="0"/>
              <w:rPr>
                <w:rFonts w:ascii="Calibri" w:eastAsia="Calibri" w:hAnsi="Calibri" w:cs="Calibri"/>
                <w:sz w:val="22"/>
                <w:szCs w:val="22"/>
              </w:rPr>
            </w:pPr>
          </w:p>
        </w:tc>
        <w:tc>
          <w:tcPr>
            <w:tcW w:w="4785" w:type="dxa"/>
          </w:tcPr>
          <w:p w:rsidR="00CF4488" w:rsidRDefault="00CF4488">
            <w:pPr>
              <w:widowControl w:val="0"/>
              <w:contextualSpacing w:val="0"/>
              <w:rPr>
                <w:rFonts w:ascii="Calibri" w:eastAsia="Calibri" w:hAnsi="Calibri" w:cs="Calibri"/>
                <w:sz w:val="22"/>
                <w:szCs w:val="22"/>
              </w:rPr>
            </w:pPr>
          </w:p>
        </w:tc>
      </w:tr>
    </w:tbl>
    <w:p w:rsidR="007E4E43" w:rsidRDefault="007E4E43">
      <w:pPr>
        <w:pStyle w:val="Heading1"/>
        <w:widowControl w:val="0"/>
        <w:spacing w:before="480" w:after="180" w:line="240" w:lineRule="auto"/>
        <w:contextualSpacing w:val="0"/>
      </w:pPr>
      <w:bookmarkStart w:id="8" w:name="_ktt3lgighckp" w:colFirst="0" w:colLast="0"/>
      <w:bookmarkEnd w:id="8"/>
    </w:p>
    <w:p w:rsidR="007E4E43" w:rsidRDefault="007E4E43" w:rsidP="007E4E43">
      <w:pPr>
        <w:rPr>
          <w:sz w:val="40"/>
          <w:szCs w:val="40"/>
        </w:rPr>
      </w:pPr>
      <w:r>
        <w:br w:type="page"/>
      </w:r>
    </w:p>
    <w:p w:rsidR="00CF4488" w:rsidRDefault="00170B44">
      <w:pPr>
        <w:pStyle w:val="Heading1"/>
        <w:widowControl w:val="0"/>
        <w:spacing w:before="480" w:after="180" w:line="240" w:lineRule="auto"/>
        <w:contextualSpacing w:val="0"/>
        <w:rPr>
          <w:b/>
          <w:color w:val="B7B7B7"/>
        </w:rPr>
      </w:pPr>
      <w:r>
        <w:lastRenderedPageBreak/>
        <w:t>Table of Contents</w:t>
      </w:r>
    </w:p>
    <w:p w:rsidR="00CF4488" w:rsidRDefault="00170B44">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1">
        <w:r>
          <w:rPr>
            <w:b/>
            <w:color w:val="B7B7B7"/>
            <w:u w:val="single"/>
          </w:rPr>
          <w:t>Google Docs</w:t>
        </w:r>
      </w:hyperlink>
      <w:r>
        <w:rPr>
          <w:b/>
          <w:color w:val="B7B7B7"/>
        </w:rPr>
        <w:t xml:space="preserve">, you can use headings for each section and then go to Insert &gt; Table of Contents.  </w:t>
      </w:r>
      <w:hyperlink r:id="rId12">
        <w:r>
          <w:rPr>
            <w:b/>
            <w:color w:val="B7B7B7"/>
            <w:u w:val="single"/>
          </w:rPr>
          <w:t>Microsoft Word</w:t>
        </w:r>
      </w:hyperlink>
      <w:r>
        <w:rPr>
          <w:b/>
          <w:color w:val="B7B7B7"/>
        </w:rPr>
        <w:t xml:space="preserve"> has similar capabilities]</w:t>
      </w:r>
    </w:p>
    <w:p w:rsidR="00CF4488" w:rsidRDefault="00CF4488">
      <w:pPr>
        <w:rPr>
          <w:b/>
          <w:color w:val="B7B7B7"/>
        </w:rPr>
      </w:pPr>
    </w:p>
    <w:p w:rsidR="00CF4488" w:rsidRDefault="00CF4488">
      <w:pPr>
        <w:rPr>
          <w:b/>
          <w:color w:val="B7B7B7"/>
        </w:rPr>
      </w:pPr>
    </w:p>
    <w:sdt>
      <w:sdtPr>
        <w:id w:val="-1931497726"/>
        <w:docPartObj>
          <w:docPartGallery w:val="Table of Contents"/>
          <w:docPartUnique/>
        </w:docPartObj>
      </w:sdtPr>
      <w:sdtEndPr/>
      <w:sdtContent>
        <w:p w:rsidR="00CF4488" w:rsidRDefault="00170B44">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CF4488" w:rsidRDefault="00801D5E">
          <w:pPr>
            <w:spacing w:before="200" w:line="240" w:lineRule="auto"/>
            <w:rPr>
              <w:color w:val="1155CC"/>
              <w:u w:val="single"/>
            </w:rPr>
          </w:pPr>
          <w:hyperlink w:anchor="_ktt3lgighckp">
            <w:r w:rsidR="00170B44">
              <w:rPr>
                <w:color w:val="1155CC"/>
                <w:u w:val="single"/>
              </w:rPr>
              <w:t>Table of Contents</w:t>
            </w:r>
          </w:hyperlink>
        </w:p>
        <w:p w:rsidR="00CF4488" w:rsidRDefault="00801D5E">
          <w:pPr>
            <w:spacing w:before="200" w:line="240" w:lineRule="auto"/>
            <w:rPr>
              <w:color w:val="1155CC"/>
              <w:u w:val="single"/>
            </w:rPr>
          </w:pPr>
          <w:hyperlink w:anchor="_zakt536q9xt3">
            <w:r w:rsidR="00170B44">
              <w:rPr>
                <w:color w:val="1155CC"/>
                <w:u w:val="single"/>
              </w:rPr>
              <w:t>Introduction</w:t>
            </w:r>
          </w:hyperlink>
        </w:p>
        <w:p w:rsidR="00CF4488" w:rsidRDefault="00801D5E">
          <w:pPr>
            <w:spacing w:before="60" w:line="240" w:lineRule="auto"/>
            <w:ind w:left="360"/>
            <w:rPr>
              <w:color w:val="1155CC"/>
              <w:u w:val="single"/>
            </w:rPr>
          </w:pPr>
          <w:hyperlink w:anchor="_52ybytyytfvs">
            <w:r w:rsidR="00170B44">
              <w:rPr>
                <w:color w:val="1155CC"/>
                <w:u w:val="single"/>
              </w:rPr>
              <w:t>Purpose of the Safety Plan</w:t>
            </w:r>
          </w:hyperlink>
        </w:p>
        <w:p w:rsidR="00CF4488" w:rsidRDefault="00801D5E">
          <w:pPr>
            <w:spacing w:before="60" w:line="240" w:lineRule="auto"/>
            <w:ind w:left="360"/>
            <w:rPr>
              <w:color w:val="1155CC"/>
              <w:u w:val="single"/>
            </w:rPr>
          </w:pPr>
          <w:hyperlink w:anchor="_sh22j99mm02k">
            <w:r w:rsidR="00170B44">
              <w:rPr>
                <w:color w:val="1155CC"/>
                <w:u w:val="single"/>
              </w:rPr>
              <w:t>Scope of the Project</w:t>
            </w:r>
          </w:hyperlink>
        </w:p>
        <w:p w:rsidR="00CF4488" w:rsidRDefault="00801D5E">
          <w:pPr>
            <w:spacing w:before="60" w:line="240" w:lineRule="auto"/>
            <w:ind w:left="360"/>
            <w:rPr>
              <w:color w:val="1155CC"/>
              <w:u w:val="single"/>
            </w:rPr>
          </w:pPr>
          <w:hyperlink w:anchor="_fzzlhwsfq6ys">
            <w:r w:rsidR="00170B44">
              <w:rPr>
                <w:color w:val="1155CC"/>
                <w:u w:val="single"/>
              </w:rPr>
              <w:t>Deliverables of the Project</w:t>
            </w:r>
          </w:hyperlink>
        </w:p>
        <w:p w:rsidR="00CF4488" w:rsidRDefault="00801D5E">
          <w:pPr>
            <w:spacing w:before="200" w:line="240" w:lineRule="auto"/>
            <w:rPr>
              <w:color w:val="1155CC"/>
              <w:u w:val="single"/>
            </w:rPr>
          </w:pPr>
          <w:hyperlink w:anchor="_t6m96u2v69wo">
            <w:r w:rsidR="00170B44">
              <w:rPr>
                <w:color w:val="1155CC"/>
                <w:u w:val="single"/>
              </w:rPr>
              <w:t>Item Definition</w:t>
            </w:r>
          </w:hyperlink>
        </w:p>
        <w:p w:rsidR="00CF4488" w:rsidRDefault="00801D5E">
          <w:pPr>
            <w:spacing w:before="200" w:line="240" w:lineRule="auto"/>
            <w:rPr>
              <w:color w:val="1155CC"/>
              <w:u w:val="single"/>
            </w:rPr>
          </w:pPr>
          <w:hyperlink w:anchor="_km1cu1hyl182">
            <w:r w:rsidR="00170B44">
              <w:rPr>
                <w:color w:val="1155CC"/>
                <w:u w:val="single"/>
              </w:rPr>
              <w:t>Goals and Measures</w:t>
            </w:r>
          </w:hyperlink>
        </w:p>
        <w:p w:rsidR="00CF4488" w:rsidRDefault="00801D5E">
          <w:pPr>
            <w:spacing w:before="60" w:line="240" w:lineRule="auto"/>
            <w:ind w:left="360"/>
            <w:rPr>
              <w:color w:val="1155CC"/>
              <w:u w:val="single"/>
            </w:rPr>
          </w:pPr>
          <w:hyperlink w:anchor="_ww7fqc274i9y">
            <w:r w:rsidR="00170B44">
              <w:rPr>
                <w:color w:val="1155CC"/>
                <w:u w:val="single"/>
              </w:rPr>
              <w:t>Goals</w:t>
            </w:r>
          </w:hyperlink>
        </w:p>
        <w:p w:rsidR="00CF4488" w:rsidRDefault="00801D5E">
          <w:pPr>
            <w:spacing w:before="60" w:line="240" w:lineRule="auto"/>
            <w:ind w:left="360"/>
            <w:rPr>
              <w:color w:val="1155CC"/>
              <w:u w:val="single"/>
            </w:rPr>
          </w:pPr>
          <w:hyperlink w:anchor="_v2rbrzjrkt9b">
            <w:r w:rsidR="00170B44">
              <w:rPr>
                <w:color w:val="1155CC"/>
                <w:u w:val="single"/>
              </w:rPr>
              <w:t>Measures</w:t>
            </w:r>
          </w:hyperlink>
        </w:p>
        <w:p w:rsidR="00CF4488" w:rsidRDefault="00801D5E">
          <w:pPr>
            <w:spacing w:before="200" w:line="240" w:lineRule="auto"/>
            <w:rPr>
              <w:color w:val="1155CC"/>
              <w:u w:val="single"/>
            </w:rPr>
          </w:pPr>
          <w:hyperlink w:anchor="_b23s6orj91gm">
            <w:r w:rsidR="00170B44">
              <w:rPr>
                <w:color w:val="1155CC"/>
                <w:u w:val="single"/>
              </w:rPr>
              <w:t>Safety Culture</w:t>
            </w:r>
          </w:hyperlink>
        </w:p>
        <w:p w:rsidR="00CF4488" w:rsidRDefault="00801D5E">
          <w:pPr>
            <w:spacing w:before="200" w:line="240" w:lineRule="auto"/>
            <w:rPr>
              <w:color w:val="1155CC"/>
              <w:u w:val="single"/>
            </w:rPr>
          </w:pPr>
          <w:hyperlink w:anchor="_pqn9poe0nvtc">
            <w:r w:rsidR="00170B44">
              <w:rPr>
                <w:color w:val="1155CC"/>
                <w:u w:val="single"/>
              </w:rPr>
              <w:t>Safety Lifecycle Tailoring</w:t>
            </w:r>
          </w:hyperlink>
        </w:p>
        <w:p w:rsidR="00CF4488" w:rsidRDefault="00801D5E">
          <w:pPr>
            <w:spacing w:before="200" w:line="240" w:lineRule="auto"/>
            <w:rPr>
              <w:color w:val="1155CC"/>
              <w:u w:val="single"/>
            </w:rPr>
          </w:pPr>
          <w:hyperlink w:anchor="_xlicd1ijavb7">
            <w:r w:rsidR="00170B44">
              <w:rPr>
                <w:color w:val="1155CC"/>
                <w:u w:val="single"/>
              </w:rPr>
              <w:t>Roles</w:t>
            </w:r>
          </w:hyperlink>
        </w:p>
        <w:p w:rsidR="00CF4488" w:rsidRDefault="00801D5E">
          <w:pPr>
            <w:spacing w:before="200" w:line="240" w:lineRule="auto"/>
            <w:rPr>
              <w:color w:val="1155CC"/>
              <w:u w:val="single"/>
            </w:rPr>
          </w:pPr>
          <w:hyperlink w:anchor="_swj0emygbhrm">
            <w:r w:rsidR="00170B44">
              <w:rPr>
                <w:color w:val="1155CC"/>
                <w:u w:val="single"/>
              </w:rPr>
              <w:t>Development Interface Agreement</w:t>
            </w:r>
          </w:hyperlink>
        </w:p>
        <w:p w:rsidR="00CF4488" w:rsidRDefault="00801D5E">
          <w:pPr>
            <w:spacing w:before="200" w:after="80" w:line="240" w:lineRule="auto"/>
            <w:rPr>
              <w:color w:val="1155CC"/>
              <w:u w:val="single"/>
            </w:rPr>
          </w:pPr>
          <w:hyperlink w:anchor="_lllavvxrxrdy">
            <w:r w:rsidR="00170B44">
              <w:rPr>
                <w:color w:val="1155CC"/>
                <w:u w:val="single"/>
              </w:rPr>
              <w:t>Confirmation Measures</w:t>
            </w:r>
          </w:hyperlink>
          <w:r w:rsidR="00170B44">
            <w:fldChar w:fldCharType="end"/>
          </w:r>
        </w:p>
      </w:sdtContent>
    </w:sdt>
    <w:p w:rsidR="00CF4488" w:rsidRDefault="00CF4488">
      <w:pPr>
        <w:rPr>
          <w:b/>
          <w:color w:val="B7B7B7"/>
        </w:rPr>
      </w:pPr>
    </w:p>
    <w:p w:rsidR="00CF4488" w:rsidRDefault="00CF4488">
      <w:pPr>
        <w:rPr>
          <w:b/>
          <w:color w:val="B7B7B7"/>
        </w:rPr>
      </w:pPr>
    </w:p>
    <w:p w:rsidR="00CF4488" w:rsidRDefault="00170B44">
      <w:pPr>
        <w:rPr>
          <w:b/>
          <w:color w:val="B7B7B7"/>
        </w:rPr>
      </w:pPr>
      <w:r>
        <w:br w:type="page"/>
      </w:r>
    </w:p>
    <w:p w:rsidR="00CF4488" w:rsidRDefault="00170B44">
      <w:pPr>
        <w:pStyle w:val="Heading1"/>
        <w:widowControl w:val="0"/>
        <w:spacing w:before="480" w:after="180" w:line="240" w:lineRule="auto"/>
        <w:contextualSpacing w:val="0"/>
      </w:pPr>
      <w:bookmarkStart w:id="9" w:name="_zakt536q9xt3" w:colFirst="0" w:colLast="0"/>
      <w:bookmarkEnd w:id="9"/>
      <w:r>
        <w:lastRenderedPageBreak/>
        <w:t>Introduction</w:t>
      </w:r>
    </w:p>
    <w:p w:rsidR="00CF4488" w:rsidRDefault="00CF4488"/>
    <w:p w:rsidR="00CF4488" w:rsidRDefault="00170B44">
      <w:pPr>
        <w:pStyle w:val="Heading2"/>
        <w:contextualSpacing w:val="0"/>
      </w:pPr>
      <w:bookmarkStart w:id="10" w:name="_52ybytyytfvs" w:colFirst="0" w:colLast="0"/>
      <w:bookmarkEnd w:id="10"/>
      <w:r>
        <w:t>Purpose of the Safety Plan</w:t>
      </w:r>
    </w:p>
    <w:p w:rsidR="00CF4488" w:rsidRDefault="006D5027">
      <w:r>
        <w:t>The purpose of this safety plan is to ensure that the Lane Assistance system functions at the safest level possible and to ensure that if a malfunction occurs, the consequences are minimized.</w:t>
      </w:r>
    </w:p>
    <w:p w:rsidR="00CF4488" w:rsidRDefault="00170B44" w:rsidP="006D5027">
      <w:pPr>
        <w:pStyle w:val="Heading2"/>
        <w:contextualSpacing w:val="0"/>
      </w:pPr>
      <w:bookmarkStart w:id="11" w:name="_sh22j99mm02k" w:colFirst="0" w:colLast="0"/>
      <w:bookmarkEnd w:id="11"/>
      <w:r>
        <w:t>Scope of the Project</w:t>
      </w:r>
    </w:p>
    <w:p w:rsidR="00CF4488" w:rsidRDefault="00170B44">
      <w:r>
        <w:t>For the lane assistance project, the following safety lifecycle phases are in scope:</w:t>
      </w:r>
    </w:p>
    <w:p w:rsidR="00CF4488" w:rsidRDefault="00CF4488">
      <w:pPr>
        <w:ind w:firstLine="720"/>
      </w:pPr>
    </w:p>
    <w:p w:rsidR="00CF4488" w:rsidRDefault="00170B44">
      <w:pPr>
        <w:ind w:firstLine="720"/>
      </w:pPr>
      <w:r>
        <w:t>Concept phase</w:t>
      </w:r>
    </w:p>
    <w:p w:rsidR="00CF4488" w:rsidRDefault="00170B44">
      <w:pPr>
        <w:ind w:firstLine="720"/>
      </w:pPr>
      <w:r>
        <w:t>Product Development at the System Level</w:t>
      </w:r>
    </w:p>
    <w:p w:rsidR="00CF4488" w:rsidRDefault="00170B44">
      <w:pPr>
        <w:ind w:firstLine="720"/>
      </w:pPr>
      <w:r>
        <w:t>Product Development at the Software Level</w:t>
      </w:r>
    </w:p>
    <w:p w:rsidR="00CF4488" w:rsidRDefault="00CF4488"/>
    <w:p w:rsidR="00CF4488" w:rsidRDefault="00170B44">
      <w:r>
        <w:t>The following phases are out of scope:</w:t>
      </w:r>
    </w:p>
    <w:p w:rsidR="00CF4488" w:rsidRDefault="00CF4488"/>
    <w:p w:rsidR="00CF4488" w:rsidRDefault="00170B44">
      <w:pPr>
        <w:ind w:firstLine="720"/>
      </w:pPr>
      <w:r>
        <w:t>Product Development at the Hardware Level</w:t>
      </w:r>
    </w:p>
    <w:p w:rsidR="00CF4488" w:rsidRDefault="00170B44">
      <w:pPr>
        <w:ind w:firstLine="720"/>
      </w:pPr>
      <w:r>
        <w:t>Production and Operation</w:t>
      </w:r>
    </w:p>
    <w:p w:rsidR="00CF4488" w:rsidRDefault="00CF4488"/>
    <w:p w:rsidR="00CF4488" w:rsidRDefault="00170B44" w:rsidP="00104B80">
      <w:pPr>
        <w:pStyle w:val="Heading2"/>
        <w:contextualSpacing w:val="0"/>
      </w:pPr>
      <w:bookmarkStart w:id="12" w:name="_fzzlhwsfq6ys" w:colFirst="0" w:colLast="0"/>
      <w:bookmarkEnd w:id="12"/>
      <w:r>
        <w:t>Deliverables of the Project</w:t>
      </w:r>
    </w:p>
    <w:p w:rsidR="00CF4488" w:rsidRDefault="00170B44">
      <w:r>
        <w:t>The deliverables of the project are:</w:t>
      </w:r>
    </w:p>
    <w:p w:rsidR="00CF4488" w:rsidRDefault="00CF4488"/>
    <w:p w:rsidR="00CF4488" w:rsidRDefault="00170B44">
      <w:r>
        <w:tab/>
        <w:t>Safety Plan</w:t>
      </w:r>
    </w:p>
    <w:p w:rsidR="00CF4488" w:rsidRDefault="00170B44">
      <w:r>
        <w:tab/>
        <w:t>Hazard Analysis and Risk Assessment</w:t>
      </w:r>
    </w:p>
    <w:p w:rsidR="00CF4488" w:rsidRDefault="00170B44">
      <w:r>
        <w:tab/>
        <w:t>Functional Safety Concept</w:t>
      </w:r>
    </w:p>
    <w:p w:rsidR="00CF4488" w:rsidRDefault="00170B44">
      <w:r>
        <w:tab/>
        <w:t>Technical Safety Concept</w:t>
      </w:r>
    </w:p>
    <w:p w:rsidR="00CF4488" w:rsidRDefault="00170B44">
      <w:r>
        <w:tab/>
        <w:t>Software Safety Requirements and Architecture</w:t>
      </w:r>
    </w:p>
    <w:p w:rsidR="00CF4488" w:rsidRDefault="00CF4488"/>
    <w:p w:rsidR="00CF4488" w:rsidRDefault="00CF4488"/>
    <w:p w:rsidR="004B370B" w:rsidRDefault="004B370B">
      <w:pPr>
        <w:rPr>
          <w:sz w:val="40"/>
          <w:szCs w:val="40"/>
        </w:rPr>
      </w:pPr>
      <w:bookmarkStart w:id="13" w:name="_t6m96u2v69wo" w:colFirst="0" w:colLast="0"/>
      <w:bookmarkEnd w:id="13"/>
      <w:r>
        <w:br w:type="page"/>
      </w:r>
    </w:p>
    <w:p w:rsidR="00CF4488" w:rsidRPr="00600E02" w:rsidRDefault="00170B44" w:rsidP="00600E02">
      <w:pPr>
        <w:pStyle w:val="Heading1"/>
        <w:contextualSpacing w:val="0"/>
      </w:pPr>
      <w:r>
        <w:lastRenderedPageBreak/>
        <w:t>Item Definition</w:t>
      </w:r>
    </w:p>
    <w:p w:rsidR="004A3CA1" w:rsidRDefault="00A538D1">
      <w:r>
        <w:t>The item of concern is the Lane Assistance, which helps notify the driver and correct steering for instances when the vehicle is leaving the current lane without using a turn signal. The two main functions are the Lane Departure Warning (LDW) and the Lane-Keep Assistance (LKA). LDW warns the driver if the vehicle is leaving the lane without the turn signal by vibrating the steering wheel and flashing a light on the dash. If the steering is not corrected, the LKA function provides torque to the steering wheel to correct the vehicle back into the lane. The subsystems used are the Camera subsystem, the Display subsystem, and the Electronic Power Steering (EPS) subsystem.</w:t>
      </w:r>
      <w:r w:rsidR="00600E02">
        <w:t xml:space="preserve"> The boundary of the item includes the camera sensor and ECU, the car display and ECU, the driver steering torque sensor, EPS ECU, and the motor that provides torque to the steering wheel. The physical steering wheel itself is outside the boundary of the item.</w:t>
      </w:r>
      <w:r w:rsidR="004A3CA1">
        <w:t xml:space="preserve"> The diagram below shows the system architecture.</w:t>
      </w:r>
      <w:bookmarkStart w:id="14" w:name="_GoBack"/>
      <w:bookmarkEnd w:id="14"/>
    </w:p>
    <w:p w:rsidR="004A3CA1" w:rsidRDefault="004A3CA1"/>
    <w:p w:rsidR="00CF4488" w:rsidRDefault="004A3CA1">
      <w:r>
        <w:rPr>
          <w:noProof/>
          <w:lang w:val="en-US"/>
        </w:rPr>
        <w:drawing>
          <wp:inline distT="0" distB="0" distL="0" distR="0">
            <wp:extent cx="6400800" cy="3600450"/>
            <wp:effectExtent l="0" t="0" r="0" b="0"/>
            <wp:docPr id="4" name="Picture 4" descr="C:\Users\Vatche\Documents\Udacity\Self Driving Car Engineer\Term 3\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tche\Documents\Udacity\Self Driving Car Engineer\Term 3\CarND-Functional-Safety-Project\Architecture_Diagrams\graphic_asset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r w:rsidRPr="004A3CA1">
        <w:t xml:space="preserve"> </w:t>
      </w:r>
      <w:r w:rsidR="00170B44">
        <w:br w:type="page"/>
      </w:r>
    </w:p>
    <w:p w:rsidR="00CF4488" w:rsidRDefault="00170B44">
      <w:pPr>
        <w:pStyle w:val="Heading1"/>
        <w:contextualSpacing w:val="0"/>
      </w:pPr>
      <w:bookmarkStart w:id="15" w:name="_km1cu1hyl182" w:colFirst="0" w:colLast="0"/>
      <w:bookmarkEnd w:id="15"/>
      <w:r>
        <w:lastRenderedPageBreak/>
        <w:t>Goals and Measures</w:t>
      </w:r>
    </w:p>
    <w:p w:rsidR="00552CE5" w:rsidRPr="00DF6DC3" w:rsidRDefault="00170B44" w:rsidP="00DF6DC3">
      <w:pPr>
        <w:pStyle w:val="Heading2"/>
        <w:contextualSpacing w:val="0"/>
      </w:pPr>
      <w:bookmarkStart w:id="16" w:name="_ww7fqc274i9y" w:colFirst="0" w:colLast="0"/>
      <w:bookmarkEnd w:id="16"/>
      <w:r>
        <w:t>Goals</w:t>
      </w:r>
    </w:p>
    <w:p w:rsidR="00552CE5" w:rsidRPr="00552CE5" w:rsidRDefault="00552CE5">
      <w:pPr>
        <w:rPr>
          <w:b/>
          <w:color w:val="B7B7B7"/>
        </w:rPr>
      </w:pPr>
      <w:r>
        <w:t xml:space="preserve">The goal of this functional safety analysis is to study the Lane Assistance item under the scope of ISO 26262 to make sure that </w:t>
      </w:r>
      <w:r w:rsidR="00DF6DC3">
        <w:t>hazardous risks associated with the item are specified, categorized, and minimized.</w:t>
      </w:r>
    </w:p>
    <w:p w:rsidR="00CF4488" w:rsidRDefault="00170B44">
      <w:pPr>
        <w:pStyle w:val="Heading2"/>
        <w:contextualSpacing w:val="0"/>
      </w:pPr>
      <w:bookmarkStart w:id="17" w:name="_v2rbrzjrkt9b" w:colFirst="0" w:colLast="0"/>
      <w:bookmarkEnd w:id="17"/>
      <w:r>
        <w:t>Measures</w:t>
      </w:r>
    </w:p>
    <w:p w:rsidR="00CF4488" w:rsidRDefault="00CF4488">
      <w:pPr>
        <w:rPr>
          <w:b/>
          <w:color w:val="B7B7B7"/>
        </w:rPr>
      </w:pPr>
    </w:p>
    <w:p w:rsidR="00CF4488" w:rsidRDefault="00CF4488"/>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CF4488">
        <w:tc>
          <w:tcPr>
            <w:tcW w:w="3750" w:type="dxa"/>
            <w:shd w:val="clear" w:color="auto" w:fill="CCCCCC"/>
            <w:tcMar>
              <w:top w:w="100" w:type="dxa"/>
              <w:left w:w="100" w:type="dxa"/>
              <w:bottom w:w="100" w:type="dxa"/>
              <w:right w:w="100" w:type="dxa"/>
            </w:tcMar>
          </w:tcPr>
          <w:p w:rsidR="00CF4488" w:rsidRDefault="00170B44">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CF4488" w:rsidRDefault="00170B44">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CF4488" w:rsidRDefault="00170B44">
            <w:pPr>
              <w:widowControl w:val="0"/>
              <w:spacing w:line="240" w:lineRule="auto"/>
            </w:pPr>
            <w:r>
              <w:t>Timeline</w:t>
            </w:r>
          </w:p>
        </w:tc>
      </w:tr>
      <w:tr w:rsidR="00CF4488">
        <w:trPr>
          <w:trHeight w:val="420"/>
        </w:trPr>
        <w:tc>
          <w:tcPr>
            <w:tcW w:w="3750" w:type="dxa"/>
            <w:tcMar>
              <w:top w:w="100" w:type="dxa"/>
              <w:left w:w="100" w:type="dxa"/>
              <w:bottom w:w="100" w:type="dxa"/>
              <w:right w:w="100" w:type="dxa"/>
            </w:tcMar>
          </w:tcPr>
          <w:p w:rsidR="00CF4488" w:rsidRDefault="00170B44">
            <w:pPr>
              <w:widowControl w:val="0"/>
              <w:spacing w:line="240" w:lineRule="auto"/>
            </w:pPr>
            <w:r>
              <w:t>Follow safety processes</w:t>
            </w:r>
          </w:p>
        </w:tc>
        <w:tc>
          <w:tcPr>
            <w:tcW w:w="1710" w:type="dxa"/>
            <w:tcMar>
              <w:top w:w="100" w:type="dxa"/>
              <w:left w:w="100" w:type="dxa"/>
              <w:bottom w:w="100" w:type="dxa"/>
              <w:right w:w="100" w:type="dxa"/>
            </w:tcMar>
          </w:tcPr>
          <w:p w:rsidR="00CF4488" w:rsidRDefault="007A1476">
            <w:pPr>
              <w:widowControl w:val="0"/>
              <w:spacing w:line="240" w:lineRule="auto"/>
            </w:pPr>
            <w:r>
              <w:t>All Team Members</w:t>
            </w:r>
          </w:p>
        </w:tc>
        <w:tc>
          <w:tcPr>
            <w:tcW w:w="3405" w:type="dxa"/>
            <w:tcMar>
              <w:top w:w="100" w:type="dxa"/>
              <w:left w:w="100" w:type="dxa"/>
              <w:bottom w:w="100" w:type="dxa"/>
              <w:right w:w="100" w:type="dxa"/>
            </w:tcMar>
          </w:tcPr>
          <w:p w:rsidR="00CF4488" w:rsidRDefault="00170B44">
            <w:pPr>
              <w:widowControl w:val="0"/>
              <w:spacing w:line="240" w:lineRule="auto"/>
            </w:pPr>
            <w:r>
              <w:t>Constantly</w:t>
            </w:r>
          </w:p>
        </w:tc>
      </w:tr>
      <w:tr w:rsidR="00CF4488">
        <w:trPr>
          <w:trHeight w:val="420"/>
        </w:trPr>
        <w:tc>
          <w:tcPr>
            <w:tcW w:w="3750" w:type="dxa"/>
            <w:tcMar>
              <w:top w:w="100" w:type="dxa"/>
              <w:left w:w="100" w:type="dxa"/>
              <w:bottom w:w="100" w:type="dxa"/>
              <w:right w:w="100" w:type="dxa"/>
            </w:tcMar>
          </w:tcPr>
          <w:p w:rsidR="00CF4488" w:rsidRDefault="00170B44">
            <w:pPr>
              <w:widowControl w:val="0"/>
              <w:spacing w:before="60" w:after="60"/>
            </w:pPr>
            <w:r>
              <w:t>Create and sustain a safety culture</w:t>
            </w:r>
          </w:p>
        </w:tc>
        <w:tc>
          <w:tcPr>
            <w:tcW w:w="1710" w:type="dxa"/>
            <w:tcMar>
              <w:top w:w="100" w:type="dxa"/>
              <w:left w:w="100" w:type="dxa"/>
              <w:bottom w:w="100" w:type="dxa"/>
              <w:right w:w="100" w:type="dxa"/>
            </w:tcMar>
          </w:tcPr>
          <w:p w:rsidR="00CF4488" w:rsidRDefault="00727E2A">
            <w:pPr>
              <w:widowControl w:val="0"/>
              <w:spacing w:line="240" w:lineRule="auto"/>
            </w:pPr>
            <w:r>
              <w:t>All Team Members</w:t>
            </w:r>
          </w:p>
        </w:tc>
        <w:tc>
          <w:tcPr>
            <w:tcW w:w="3405" w:type="dxa"/>
            <w:tcMar>
              <w:top w:w="100" w:type="dxa"/>
              <w:left w:w="100" w:type="dxa"/>
              <w:bottom w:w="100" w:type="dxa"/>
              <w:right w:w="100" w:type="dxa"/>
            </w:tcMar>
          </w:tcPr>
          <w:p w:rsidR="00CF4488" w:rsidRDefault="00170B44">
            <w:pPr>
              <w:widowControl w:val="0"/>
              <w:spacing w:line="240" w:lineRule="auto"/>
            </w:pPr>
            <w:r>
              <w:t>Constantly</w:t>
            </w:r>
          </w:p>
        </w:tc>
      </w:tr>
      <w:tr w:rsidR="00CF4488">
        <w:trPr>
          <w:trHeight w:val="420"/>
        </w:trPr>
        <w:tc>
          <w:tcPr>
            <w:tcW w:w="3750" w:type="dxa"/>
            <w:tcMar>
              <w:top w:w="100" w:type="dxa"/>
              <w:left w:w="100" w:type="dxa"/>
              <w:bottom w:w="100" w:type="dxa"/>
              <w:right w:w="100" w:type="dxa"/>
            </w:tcMar>
          </w:tcPr>
          <w:p w:rsidR="00CF4488" w:rsidRDefault="00170B44">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CF4488" w:rsidRDefault="007A1476">
            <w:pPr>
              <w:widowControl w:val="0"/>
              <w:spacing w:line="240" w:lineRule="auto"/>
            </w:pPr>
            <w:r>
              <w:t>Safety Manager</w:t>
            </w:r>
          </w:p>
        </w:tc>
        <w:tc>
          <w:tcPr>
            <w:tcW w:w="3405" w:type="dxa"/>
            <w:tcMar>
              <w:top w:w="100" w:type="dxa"/>
              <w:left w:w="100" w:type="dxa"/>
              <w:bottom w:w="100" w:type="dxa"/>
              <w:right w:w="100" w:type="dxa"/>
            </w:tcMar>
          </w:tcPr>
          <w:p w:rsidR="00CF4488" w:rsidRDefault="00170B44">
            <w:pPr>
              <w:widowControl w:val="0"/>
              <w:spacing w:line="240" w:lineRule="auto"/>
            </w:pPr>
            <w:r>
              <w:t>Constantly</w:t>
            </w:r>
          </w:p>
        </w:tc>
      </w:tr>
      <w:tr w:rsidR="00CF4488">
        <w:trPr>
          <w:trHeight w:val="420"/>
        </w:trPr>
        <w:tc>
          <w:tcPr>
            <w:tcW w:w="3750" w:type="dxa"/>
            <w:tcMar>
              <w:top w:w="100" w:type="dxa"/>
              <w:left w:w="100" w:type="dxa"/>
              <w:bottom w:w="100" w:type="dxa"/>
              <w:right w:w="100" w:type="dxa"/>
            </w:tcMar>
          </w:tcPr>
          <w:p w:rsidR="00CF4488" w:rsidRDefault="00170B44">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CF4488" w:rsidRDefault="007A1476">
            <w:pPr>
              <w:widowControl w:val="0"/>
              <w:spacing w:line="240" w:lineRule="auto"/>
            </w:pPr>
            <w:r>
              <w:t>Project Manager</w:t>
            </w:r>
          </w:p>
        </w:tc>
        <w:tc>
          <w:tcPr>
            <w:tcW w:w="3405" w:type="dxa"/>
            <w:tcMar>
              <w:top w:w="100" w:type="dxa"/>
              <w:left w:w="100" w:type="dxa"/>
              <w:bottom w:w="100" w:type="dxa"/>
              <w:right w:w="100" w:type="dxa"/>
            </w:tcMar>
          </w:tcPr>
          <w:p w:rsidR="00CF4488" w:rsidRDefault="00170B44">
            <w:pPr>
              <w:widowControl w:val="0"/>
              <w:spacing w:line="240" w:lineRule="auto"/>
            </w:pPr>
            <w:r>
              <w:t>Within 2 weeks of start of project</w:t>
            </w:r>
          </w:p>
        </w:tc>
      </w:tr>
      <w:tr w:rsidR="00CF4488">
        <w:trPr>
          <w:trHeight w:val="420"/>
        </w:trPr>
        <w:tc>
          <w:tcPr>
            <w:tcW w:w="3750" w:type="dxa"/>
            <w:tcMar>
              <w:top w:w="100" w:type="dxa"/>
              <w:left w:w="100" w:type="dxa"/>
              <w:bottom w:w="100" w:type="dxa"/>
              <w:right w:w="100" w:type="dxa"/>
            </w:tcMar>
          </w:tcPr>
          <w:p w:rsidR="00CF4488" w:rsidRDefault="00170B44">
            <w:pPr>
              <w:widowControl w:val="0"/>
              <w:spacing w:line="240" w:lineRule="auto"/>
            </w:pPr>
            <w:r>
              <w:t>Tailor the safety lifecycle</w:t>
            </w:r>
          </w:p>
        </w:tc>
        <w:tc>
          <w:tcPr>
            <w:tcW w:w="1710" w:type="dxa"/>
            <w:tcMar>
              <w:top w:w="100" w:type="dxa"/>
              <w:left w:w="100" w:type="dxa"/>
              <w:bottom w:w="100" w:type="dxa"/>
              <w:right w:w="100" w:type="dxa"/>
            </w:tcMar>
          </w:tcPr>
          <w:p w:rsidR="00CF4488" w:rsidRDefault="007A1476">
            <w:pPr>
              <w:widowControl w:val="0"/>
              <w:spacing w:line="240" w:lineRule="auto"/>
            </w:pPr>
            <w:r>
              <w:t>Safety Manager</w:t>
            </w:r>
          </w:p>
        </w:tc>
        <w:tc>
          <w:tcPr>
            <w:tcW w:w="3405" w:type="dxa"/>
            <w:tcMar>
              <w:top w:w="100" w:type="dxa"/>
              <w:left w:w="100" w:type="dxa"/>
              <w:bottom w:w="100" w:type="dxa"/>
              <w:right w:w="100" w:type="dxa"/>
            </w:tcMar>
          </w:tcPr>
          <w:p w:rsidR="00CF4488" w:rsidRDefault="00170B44">
            <w:pPr>
              <w:widowControl w:val="0"/>
              <w:spacing w:line="240" w:lineRule="auto"/>
            </w:pPr>
            <w:r>
              <w:t>Within 4 weeks of start of project</w:t>
            </w:r>
          </w:p>
        </w:tc>
      </w:tr>
      <w:tr w:rsidR="00CF4488">
        <w:trPr>
          <w:trHeight w:val="420"/>
        </w:trPr>
        <w:tc>
          <w:tcPr>
            <w:tcW w:w="3750" w:type="dxa"/>
            <w:tcMar>
              <w:top w:w="100" w:type="dxa"/>
              <w:left w:w="100" w:type="dxa"/>
              <w:bottom w:w="100" w:type="dxa"/>
              <w:right w:w="100" w:type="dxa"/>
            </w:tcMar>
          </w:tcPr>
          <w:p w:rsidR="00CF4488" w:rsidRDefault="00170B44">
            <w:pPr>
              <w:widowControl w:val="0"/>
              <w:spacing w:line="240" w:lineRule="auto"/>
            </w:pPr>
            <w:r>
              <w:t>Plan the safety activities of the safety lifecycle</w:t>
            </w:r>
          </w:p>
        </w:tc>
        <w:tc>
          <w:tcPr>
            <w:tcW w:w="1710" w:type="dxa"/>
            <w:tcMar>
              <w:top w:w="100" w:type="dxa"/>
              <w:left w:w="100" w:type="dxa"/>
              <w:bottom w:w="100" w:type="dxa"/>
              <w:right w:w="100" w:type="dxa"/>
            </w:tcMar>
          </w:tcPr>
          <w:p w:rsidR="00CF4488" w:rsidRDefault="00727E2A">
            <w:pPr>
              <w:widowControl w:val="0"/>
              <w:spacing w:line="240" w:lineRule="auto"/>
            </w:pPr>
            <w:r>
              <w:t>Safety Manager</w:t>
            </w:r>
          </w:p>
        </w:tc>
        <w:tc>
          <w:tcPr>
            <w:tcW w:w="3405" w:type="dxa"/>
            <w:tcMar>
              <w:top w:w="100" w:type="dxa"/>
              <w:left w:w="100" w:type="dxa"/>
              <w:bottom w:w="100" w:type="dxa"/>
              <w:right w:w="100" w:type="dxa"/>
            </w:tcMar>
          </w:tcPr>
          <w:p w:rsidR="00CF4488" w:rsidRDefault="00170B44">
            <w:pPr>
              <w:widowControl w:val="0"/>
              <w:spacing w:line="240" w:lineRule="auto"/>
            </w:pPr>
            <w:r>
              <w:t>Within 4 weeks of start of project</w:t>
            </w:r>
          </w:p>
        </w:tc>
      </w:tr>
      <w:tr w:rsidR="00CF4488">
        <w:trPr>
          <w:trHeight w:val="420"/>
        </w:trPr>
        <w:tc>
          <w:tcPr>
            <w:tcW w:w="3750" w:type="dxa"/>
            <w:tcMar>
              <w:top w:w="100" w:type="dxa"/>
              <w:left w:w="100" w:type="dxa"/>
              <w:bottom w:w="100" w:type="dxa"/>
              <w:right w:w="100" w:type="dxa"/>
            </w:tcMar>
          </w:tcPr>
          <w:p w:rsidR="00CF4488" w:rsidRDefault="00170B44">
            <w:pPr>
              <w:widowControl w:val="0"/>
              <w:spacing w:line="240" w:lineRule="auto"/>
            </w:pPr>
            <w:r>
              <w:t>Perform regular functional safety audits</w:t>
            </w:r>
          </w:p>
        </w:tc>
        <w:tc>
          <w:tcPr>
            <w:tcW w:w="1710" w:type="dxa"/>
            <w:tcMar>
              <w:top w:w="100" w:type="dxa"/>
              <w:left w:w="100" w:type="dxa"/>
              <w:bottom w:w="100" w:type="dxa"/>
              <w:right w:w="100" w:type="dxa"/>
            </w:tcMar>
          </w:tcPr>
          <w:p w:rsidR="00CF4488" w:rsidRDefault="00727E2A">
            <w:pPr>
              <w:widowControl w:val="0"/>
              <w:spacing w:line="240" w:lineRule="auto"/>
            </w:pPr>
            <w:r>
              <w:t>Safety Auditor</w:t>
            </w:r>
          </w:p>
        </w:tc>
        <w:tc>
          <w:tcPr>
            <w:tcW w:w="3405" w:type="dxa"/>
            <w:tcMar>
              <w:top w:w="100" w:type="dxa"/>
              <w:left w:w="100" w:type="dxa"/>
              <w:bottom w:w="100" w:type="dxa"/>
              <w:right w:w="100" w:type="dxa"/>
            </w:tcMar>
          </w:tcPr>
          <w:p w:rsidR="00CF4488" w:rsidRDefault="00170B44">
            <w:pPr>
              <w:widowControl w:val="0"/>
              <w:spacing w:line="240" w:lineRule="auto"/>
            </w:pPr>
            <w:r>
              <w:t>Once every 2 months</w:t>
            </w:r>
          </w:p>
        </w:tc>
      </w:tr>
      <w:tr w:rsidR="00CF4488">
        <w:trPr>
          <w:trHeight w:val="420"/>
        </w:trPr>
        <w:tc>
          <w:tcPr>
            <w:tcW w:w="3750" w:type="dxa"/>
            <w:tcMar>
              <w:top w:w="100" w:type="dxa"/>
              <w:left w:w="100" w:type="dxa"/>
              <w:bottom w:w="100" w:type="dxa"/>
              <w:right w:w="100" w:type="dxa"/>
            </w:tcMar>
          </w:tcPr>
          <w:p w:rsidR="00CF4488" w:rsidRDefault="00170B44">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CF4488" w:rsidRDefault="007A1476">
            <w:pPr>
              <w:widowControl w:val="0"/>
              <w:spacing w:line="240" w:lineRule="auto"/>
            </w:pPr>
            <w:r>
              <w:t>Safety Manager</w:t>
            </w:r>
          </w:p>
        </w:tc>
        <w:tc>
          <w:tcPr>
            <w:tcW w:w="3405" w:type="dxa"/>
            <w:tcMar>
              <w:top w:w="100" w:type="dxa"/>
              <w:left w:w="100" w:type="dxa"/>
              <w:bottom w:w="100" w:type="dxa"/>
              <w:right w:w="100" w:type="dxa"/>
            </w:tcMar>
          </w:tcPr>
          <w:p w:rsidR="00CF4488" w:rsidRDefault="00170B44">
            <w:pPr>
              <w:widowControl w:val="0"/>
              <w:spacing w:line="240" w:lineRule="auto"/>
            </w:pPr>
            <w:r>
              <w:t>3 months prior to main assessment</w:t>
            </w:r>
          </w:p>
        </w:tc>
      </w:tr>
      <w:tr w:rsidR="00CF4488">
        <w:trPr>
          <w:trHeight w:val="420"/>
        </w:trPr>
        <w:tc>
          <w:tcPr>
            <w:tcW w:w="3750" w:type="dxa"/>
            <w:tcMar>
              <w:top w:w="100" w:type="dxa"/>
              <w:left w:w="100" w:type="dxa"/>
              <w:bottom w:w="100" w:type="dxa"/>
              <w:right w:w="100" w:type="dxa"/>
            </w:tcMar>
          </w:tcPr>
          <w:p w:rsidR="00CF4488" w:rsidRDefault="00170B44">
            <w:pPr>
              <w:widowControl w:val="0"/>
              <w:spacing w:before="60" w:after="60"/>
            </w:pPr>
            <w:r>
              <w:t>Perform functional safety assessment</w:t>
            </w:r>
          </w:p>
        </w:tc>
        <w:tc>
          <w:tcPr>
            <w:tcW w:w="1710" w:type="dxa"/>
            <w:tcMar>
              <w:top w:w="100" w:type="dxa"/>
              <w:left w:w="100" w:type="dxa"/>
              <w:bottom w:w="100" w:type="dxa"/>
              <w:right w:w="100" w:type="dxa"/>
            </w:tcMar>
          </w:tcPr>
          <w:p w:rsidR="00CF4488" w:rsidRDefault="007A1476">
            <w:pPr>
              <w:widowControl w:val="0"/>
              <w:spacing w:line="240" w:lineRule="auto"/>
            </w:pPr>
            <w:r>
              <w:t xml:space="preserve">Safety </w:t>
            </w:r>
          </w:p>
          <w:p w:rsidR="007A1476" w:rsidRDefault="007A1476">
            <w:pPr>
              <w:widowControl w:val="0"/>
              <w:spacing w:line="240" w:lineRule="auto"/>
            </w:pPr>
            <w:r>
              <w:t>Assessor</w:t>
            </w:r>
          </w:p>
        </w:tc>
        <w:tc>
          <w:tcPr>
            <w:tcW w:w="3405" w:type="dxa"/>
            <w:tcMar>
              <w:top w:w="100" w:type="dxa"/>
              <w:left w:w="100" w:type="dxa"/>
              <w:bottom w:w="100" w:type="dxa"/>
              <w:right w:w="100" w:type="dxa"/>
            </w:tcMar>
          </w:tcPr>
          <w:p w:rsidR="00CF4488" w:rsidRDefault="00170B44">
            <w:pPr>
              <w:widowControl w:val="0"/>
              <w:spacing w:line="240" w:lineRule="auto"/>
            </w:pPr>
            <w:r>
              <w:t>Conclusion of functional safety activities</w:t>
            </w:r>
          </w:p>
        </w:tc>
      </w:tr>
    </w:tbl>
    <w:p w:rsidR="00CF4488" w:rsidRDefault="00CF4488"/>
    <w:p w:rsidR="00CF4488" w:rsidRDefault="00170B44">
      <w:pPr>
        <w:pStyle w:val="Heading1"/>
        <w:contextualSpacing w:val="0"/>
      </w:pPr>
      <w:bookmarkStart w:id="18" w:name="_b23s6orj91gm" w:colFirst="0" w:colLast="0"/>
      <w:bookmarkEnd w:id="18"/>
      <w:r>
        <w:lastRenderedPageBreak/>
        <w:t>Safety Culture</w:t>
      </w:r>
    </w:p>
    <w:p w:rsidR="00CF4488" w:rsidRDefault="00E7247B">
      <w:pPr>
        <w:rPr>
          <w:b/>
          <w:color w:val="B7B7B7"/>
        </w:rPr>
      </w:pPr>
      <w:r>
        <w:t>The safety culture at the company is strong. First off, safety is priority above everything and anything else. This means that even if there is a higher cost, it is necessary to get more testing done to make sure the product is as safe as possible. Just as this safety plan, everything is well documented in order to trace back where a safety issue was first introduced in the V model process of an electrical system. Also, shortcuts are penalized, and abiding by the safety measures result in rewards for the employees. These characteristics make sure that the most careful attention is given to the safety requirements of systems in order to minimize malfunctions, injuries, and hazards.</w:t>
      </w:r>
    </w:p>
    <w:p w:rsidR="00CF4488" w:rsidRDefault="00170B44">
      <w:pPr>
        <w:pStyle w:val="Heading1"/>
        <w:contextualSpacing w:val="0"/>
      </w:pPr>
      <w:bookmarkStart w:id="19" w:name="_pqn9poe0nvtc" w:colFirst="0" w:colLast="0"/>
      <w:bookmarkEnd w:id="19"/>
      <w:r>
        <w:t>Safety Lifecycle Tailoring</w:t>
      </w:r>
    </w:p>
    <w:p w:rsidR="00813E77" w:rsidRPr="00813E77" w:rsidRDefault="00813E77">
      <w:r>
        <w:t>The lane assistance system already exists, so not all phases are in scope for this assessment. The concept phase and the product development at both the system level and software level all are in scope. The product development at the hardware level and the production and operation of the item are out of scope.</w:t>
      </w:r>
    </w:p>
    <w:p w:rsidR="00CF4488" w:rsidRPr="00B81633" w:rsidRDefault="00170B44" w:rsidP="00B81633">
      <w:pPr>
        <w:pStyle w:val="Heading1"/>
        <w:contextualSpacing w:val="0"/>
      </w:pPr>
      <w:bookmarkStart w:id="20" w:name="_xlicd1ijavb7" w:colFirst="0" w:colLast="0"/>
      <w:bookmarkEnd w:id="20"/>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CF4488">
        <w:tc>
          <w:tcPr>
            <w:tcW w:w="5220" w:type="dxa"/>
            <w:shd w:val="clear" w:color="auto" w:fill="C0C0C0"/>
          </w:tcPr>
          <w:p w:rsidR="00CF4488" w:rsidRDefault="00170B44">
            <w:pPr>
              <w:widowControl w:val="0"/>
              <w:contextualSpacing w:val="0"/>
              <w:jc w:val="center"/>
              <w:rPr>
                <w:i/>
              </w:rPr>
            </w:pPr>
            <w:r>
              <w:t>Role</w:t>
            </w:r>
          </w:p>
        </w:tc>
        <w:tc>
          <w:tcPr>
            <w:tcW w:w="2025" w:type="dxa"/>
            <w:shd w:val="clear" w:color="auto" w:fill="C0C0C0"/>
          </w:tcPr>
          <w:p w:rsidR="00CF4488" w:rsidRDefault="00170B44">
            <w:pPr>
              <w:widowControl w:val="0"/>
              <w:contextualSpacing w:val="0"/>
              <w:jc w:val="center"/>
            </w:pPr>
            <w:r>
              <w:t>Org</w:t>
            </w:r>
          </w:p>
        </w:tc>
      </w:tr>
      <w:tr w:rsidR="00CF4488">
        <w:tc>
          <w:tcPr>
            <w:tcW w:w="5220" w:type="dxa"/>
          </w:tcPr>
          <w:p w:rsidR="00CF4488" w:rsidRDefault="00170B44">
            <w:pPr>
              <w:widowControl w:val="0"/>
              <w:contextualSpacing w:val="0"/>
            </w:pPr>
            <w:r>
              <w:t>Functional Safety  Manager- Item Level</w:t>
            </w:r>
          </w:p>
        </w:tc>
        <w:tc>
          <w:tcPr>
            <w:tcW w:w="2025" w:type="dxa"/>
          </w:tcPr>
          <w:p w:rsidR="00CF4488" w:rsidRDefault="00170B44">
            <w:pPr>
              <w:widowControl w:val="0"/>
              <w:contextualSpacing w:val="0"/>
            </w:pPr>
            <w:r>
              <w:t>OEM</w:t>
            </w:r>
          </w:p>
        </w:tc>
      </w:tr>
      <w:tr w:rsidR="00CF4488">
        <w:tc>
          <w:tcPr>
            <w:tcW w:w="5220" w:type="dxa"/>
          </w:tcPr>
          <w:p w:rsidR="00CF4488" w:rsidRDefault="00170B44">
            <w:pPr>
              <w:widowControl w:val="0"/>
              <w:contextualSpacing w:val="0"/>
            </w:pPr>
            <w:r>
              <w:t>Functional Safety  Engineer- Item Level</w:t>
            </w:r>
          </w:p>
        </w:tc>
        <w:tc>
          <w:tcPr>
            <w:tcW w:w="2025" w:type="dxa"/>
          </w:tcPr>
          <w:p w:rsidR="00CF4488" w:rsidRDefault="00170B44">
            <w:pPr>
              <w:widowControl w:val="0"/>
              <w:contextualSpacing w:val="0"/>
            </w:pPr>
            <w:r>
              <w:t>OEM</w:t>
            </w:r>
          </w:p>
        </w:tc>
      </w:tr>
      <w:tr w:rsidR="00CF4488">
        <w:tc>
          <w:tcPr>
            <w:tcW w:w="5220" w:type="dxa"/>
          </w:tcPr>
          <w:p w:rsidR="00CF4488" w:rsidRDefault="00170B44">
            <w:pPr>
              <w:widowControl w:val="0"/>
              <w:contextualSpacing w:val="0"/>
            </w:pPr>
            <w:r>
              <w:t>Project Manager - Item Level</w:t>
            </w:r>
          </w:p>
        </w:tc>
        <w:tc>
          <w:tcPr>
            <w:tcW w:w="2025" w:type="dxa"/>
          </w:tcPr>
          <w:p w:rsidR="00CF4488" w:rsidRDefault="00170B44">
            <w:pPr>
              <w:widowControl w:val="0"/>
              <w:contextualSpacing w:val="0"/>
            </w:pPr>
            <w:r>
              <w:t>OEM</w:t>
            </w:r>
          </w:p>
        </w:tc>
      </w:tr>
      <w:tr w:rsidR="00CF4488">
        <w:tc>
          <w:tcPr>
            <w:tcW w:w="5220" w:type="dxa"/>
          </w:tcPr>
          <w:p w:rsidR="00CF4488" w:rsidRDefault="00170B44">
            <w:pPr>
              <w:widowControl w:val="0"/>
              <w:contextualSpacing w:val="0"/>
            </w:pPr>
            <w:r>
              <w:t>Functional Safety  Manager- Component Level</w:t>
            </w:r>
          </w:p>
        </w:tc>
        <w:tc>
          <w:tcPr>
            <w:tcW w:w="2025" w:type="dxa"/>
          </w:tcPr>
          <w:p w:rsidR="00CF4488" w:rsidRDefault="00170B44">
            <w:pPr>
              <w:widowControl w:val="0"/>
              <w:contextualSpacing w:val="0"/>
            </w:pPr>
            <w:r>
              <w:t>Tier-1</w:t>
            </w:r>
          </w:p>
        </w:tc>
      </w:tr>
      <w:tr w:rsidR="00CF4488">
        <w:tc>
          <w:tcPr>
            <w:tcW w:w="5220" w:type="dxa"/>
          </w:tcPr>
          <w:p w:rsidR="00CF4488" w:rsidRDefault="00170B44">
            <w:pPr>
              <w:widowControl w:val="0"/>
              <w:contextualSpacing w:val="0"/>
            </w:pPr>
            <w:r>
              <w:t>Functional Safety  Engineer- Component Level</w:t>
            </w:r>
          </w:p>
        </w:tc>
        <w:tc>
          <w:tcPr>
            <w:tcW w:w="2025" w:type="dxa"/>
          </w:tcPr>
          <w:p w:rsidR="00CF4488" w:rsidRDefault="00170B44">
            <w:pPr>
              <w:widowControl w:val="0"/>
              <w:contextualSpacing w:val="0"/>
            </w:pPr>
            <w:r>
              <w:t>Tier-1</w:t>
            </w:r>
          </w:p>
        </w:tc>
      </w:tr>
      <w:tr w:rsidR="00CF4488">
        <w:tc>
          <w:tcPr>
            <w:tcW w:w="5220" w:type="dxa"/>
          </w:tcPr>
          <w:p w:rsidR="00CF4488" w:rsidRDefault="00170B44">
            <w:pPr>
              <w:widowControl w:val="0"/>
              <w:contextualSpacing w:val="0"/>
            </w:pPr>
            <w:r>
              <w:t>Functional Safety Auditor</w:t>
            </w:r>
          </w:p>
        </w:tc>
        <w:tc>
          <w:tcPr>
            <w:tcW w:w="2025" w:type="dxa"/>
          </w:tcPr>
          <w:p w:rsidR="00CF4488" w:rsidRDefault="00170B44">
            <w:pPr>
              <w:widowControl w:val="0"/>
              <w:contextualSpacing w:val="0"/>
            </w:pPr>
            <w:r>
              <w:t>OEM or external</w:t>
            </w:r>
          </w:p>
        </w:tc>
      </w:tr>
      <w:tr w:rsidR="00CF4488">
        <w:tc>
          <w:tcPr>
            <w:tcW w:w="5220" w:type="dxa"/>
          </w:tcPr>
          <w:p w:rsidR="00CF4488" w:rsidRDefault="00170B44">
            <w:pPr>
              <w:widowControl w:val="0"/>
              <w:contextualSpacing w:val="0"/>
            </w:pPr>
            <w:r>
              <w:t>Functional Safety Assessor</w:t>
            </w:r>
          </w:p>
        </w:tc>
        <w:tc>
          <w:tcPr>
            <w:tcW w:w="2025" w:type="dxa"/>
          </w:tcPr>
          <w:p w:rsidR="00CF4488" w:rsidRDefault="00170B44">
            <w:pPr>
              <w:widowControl w:val="0"/>
              <w:contextualSpacing w:val="0"/>
            </w:pPr>
            <w:r>
              <w:t>OEM or external</w:t>
            </w:r>
          </w:p>
        </w:tc>
      </w:tr>
    </w:tbl>
    <w:p w:rsidR="00CF4488" w:rsidRDefault="00CF4488"/>
    <w:p w:rsidR="00CF4488" w:rsidRDefault="00170B44">
      <w:pPr>
        <w:pStyle w:val="Heading1"/>
        <w:contextualSpacing w:val="0"/>
      </w:pPr>
      <w:bookmarkStart w:id="21" w:name="_swj0emygbhrm" w:colFirst="0" w:colLast="0"/>
      <w:bookmarkEnd w:id="21"/>
      <w:r>
        <w:t>Development Interface Agreement</w:t>
      </w:r>
    </w:p>
    <w:p w:rsidR="0005412B" w:rsidRDefault="0005412B" w:rsidP="00C64ABC">
      <w:r>
        <w:t>The purpose of a development interface agreement is to avoid disputes between OEM, Tier 1, and Tier 2 companies that all work on different components of an item.</w:t>
      </w:r>
      <w:r w:rsidR="00850573">
        <w:t xml:space="preserve"> The DIA specifies what each company is responsible for providing and ensures that all companies must abide by ISO 26262.</w:t>
      </w:r>
    </w:p>
    <w:p w:rsidR="00850573" w:rsidRDefault="00850573" w:rsidP="00C64ABC"/>
    <w:p w:rsidR="00C64ABC" w:rsidRDefault="00C64ABC" w:rsidP="00C64ABC">
      <w:r>
        <w:lastRenderedPageBreak/>
        <w:t xml:space="preserve">The OEM </w:t>
      </w:r>
      <w:proofErr w:type="gramStart"/>
      <w:r>
        <w:t>company</w:t>
      </w:r>
      <w:proofErr w:type="gramEnd"/>
      <w:r>
        <w:t xml:space="preserve"> is responsible for testing the functional safety of the lane assistance system at the item level, and then providing my company with a working lane assistance system. My company is responsible for looking at each of the components that make up the item, analyzing the risks associated with each component, and making modifications to the subsystems in ways that make the safety of the system higher. As safety manager and engineer, I will be responsible for integrating the subsystems into the larger item, and pre-auditing the system before it is sent back to the OEM supplier for auditing and assessment.</w:t>
      </w:r>
    </w:p>
    <w:p w:rsidR="00CF4488" w:rsidRPr="00BB0E6A" w:rsidRDefault="00170B44" w:rsidP="00BB0E6A">
      <w:pPr>
        <w:pStyle w:val="Heading1"/>
        <w:contextualSpacing w:val="0"/>
      </w:pPr>
      <w:bookmarkStart w:id="22" w:name="_lllavvxrxrdy" w:colFirst="0" w:colLast="0"/>
      <w:bookmarkEnd w:id="22"/>
      <w:r>
        <w:t>Confirmation Measures</w:t>
      </w:r>
    </w:p>
    <w:p w:rsidR="00CF4488" w:rsidRDefault="00B74586">
      <w:pPr>
        <w:rPr>
          <w:b/>
          <w:color w:val="B7B7B7"/>
        </w:rPr>
      </w:pPr>
      <w:r>
        <w:t>The main purposes of confirmation measures are to ensure that the functional safety project follows the ISO 26262 guidelines and that the design does indeed make the vehicle safer. The confirmation review makes sure that the project complies with ISO 26262</w:t>
      </w:r>
      <w:r w:rsidR="00BB0E6A">
        <w:t>. The functional safety audit is where the project is checked to make sure that the implementation follows the safety plan. The functional safety assessment is where the plans, designs, and developed products are tested to confirm that they actually achieve functional safety.</w:t>
      </w:r>
    </w:p>
    <w:p w:rsidR="00CF4488" w:rsidRDefault="00801D5E">
      <w:r>
        <w:pict>
          <v:rect id="_x0000_i1025" style="width:0;height:1.5pt" o:hralign="center" o:hrstd="t" o:hr="t" fillcolor="#a0a0a0" stroked="f"/>
        </w:pict>
      </w:r>
    </w:p>
    <w:p w:rsidR="00CF4488" w:rsidRDefault="00170B44">
      <w:r>
        <w:t xml:space="preserve">A safety plan could have other sections that we are not including here. For example, a safety plan would probably contain a complete project schedule. </w:t>
      </w:r>
    </w:p>
    <w:p w:rsidR="00CF4488" w:rsidRDefault="00CF4488"/>
    <w:p w:rsidR="00CF4488" w:rsidRDefault="00170B44">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CF4488" w:rsidRDefault="00CF4488"/>
    <w:p w:rsidR="00CF4488" w:rsidRDefault="00170B44">
      <w:r>
        <w:t>Similarly, a confirmation measures section would go into more detail about how each confirmation will be carried out.</w:t>
      </w:r>
    </w:p>
    <w:sectPr w:rsidR="00CF4488">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D5E" w:rsidRDefault="00801D5E">
      <w:pPr>
        <w:spacing w:line="240" w:lineRule="auto"/>
      </w:pPr>
      <w:r>
        <w:separator/>
      </w:r>
    </w:p>
  </w:endnote>
  <w:endnote w:type="continuationSeparator" w:id="0">
    <w:p w:rsidR="00801D5E" w:rsidRDefault="00801D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488" w:rsidRDefault="00CF448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D5E" w:rsidRDefault="00801D5E">
      <w:pPr>
        <w:spacing w:line="240" w:lineRule="auto"/>
      </w:pPr>
      <w:r>
        <w:separator/>
      </w:r>
    </w:p>
  </w:footnote>
  <w:footnote w:type="continuationSeparator" w:id="0">
    <w:p w:rsidR="00801D5E" w:rsidRDefault="00801D5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A5C34"/>
    <w:multiLevelType w:val="multilevel"/>
    <w:tmpl w:val="20B645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32A5BC9"/>
    <w:multiLevelType w:val="multilevel"/>
    <w:tmpl w:val="D1A2D5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B48616E"/>
    <w:multiLevelType w:val="multilevel"/>
    <w:tmpl w:val="F49A51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F4488"/>
    <w:rsid w:val="0005412B"/>
    <w:rsid w:val="00104B80"/>
    <w:rsid w:val="00170B44"/>
    <w:rsid w:val="003E1F1F"/>
    <w:rsid w:val="004A3CA1"/>
    <w:rsid w:val="004B370B"/>
    <w:rsid w:val="00552CE5"/>
    <w:rsid w:val="00600E02"/>
    <w:rsid w:val="006D5027"/>
    <w:rsid w:val="00727E2A"/>
    <w:rsid w:val="00772260"/>
    <w:rsid w:val="007A1476"/>
    <w:rsid w:val="007E4E43"/>
    <w:rsid w:val="00801D5E"/>
    <w:rsid w:val="00813E77"/>
    <w:rsid w:val="00850573"/>
    <w:rsid w:val="009E60EC"/>
    <w:rsid w:val="00A35BE4"/>
    <w:rsid w:val="00A538D1"/>
    <w:rsid w:val="00A7238F"/>
    <w:rsid w:val="00B74586"/>
    <w:rsid w:val="00B81633"/>
    <w:rsid w:val="00BA4153"/>
    <w:rsid w:val="00BB0E6A"/>
    <w:rsid w:val="00C64ABC"/>
    <w:rsid w:val="00CF4488"/>
    <w:rsid w:val="00DF6DC3"/>
    <w:rsid w:val="00E7247B"/>
    <w:rsid w:val="00EE0EA7"/>
    <w:rsid w:val="00FB3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9E60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0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9E60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0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support.microsoft.com/en-us/help/285059/how-to-create-a-table-of-contents-by-marking-text-in-wor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upport.google.com/docs/answer/116338?co=GENIE.Platform%3DDesktop&amp;hl=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8</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Vatche</dc:creator>
  <cp:lastModifiedBy>Vatche</cp:lastModifiedBy>
  <cp:revision>24</cp:revision>
  <cp:lastPrinted>2017-12-04T01:30:00Z</cp:lastPrinted>
  <dcterms:created xsi:type="dcterms:W3CDTF">2017-11-21T07:32:00Z</dcterms:created>
  <dcterms:modified xsi:type="dcterms:W3CDTF">2017-12-04T07:21:00Z</dcterms:modified>
</cp:coreProperties>
</file>