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sz w:val="72"/>
          <w:szCs w:val="72"/>
        </w:rPr>
        <w:t xml:space="preserve">📝</w:t>
      </w:r>
    </w:p>
    <w:p>
      <w:pPr>
        <w:spacing w:before="200"/>
        <w:jc w:val="center"/>
      </w:pPr>
      <w:r>
        <w:rPr>
          <w:rFonts w:ascii="Arial" w:cs="Arial" w:eastAsia="Arial" w:hAnsi="Arial"/>
          <w:b/>
          <w:bCs/>
          <w:color w:val="1A3C5E"/>
          <w:sz w:val="48"/>
          <w:szCs w:val="48"/>
        </w:rPr>
        <w:t xml:space="preserve">ÉVALUATION THÉORIQUE REACT</w:t>
      </w:r>
    </w:p>
    <w:p>
      <w:pPr>
        <w:spacing w:before="100"/>
        <w:jc w:val="center"/>
      </w:pPr>
      <w:r>
        <w:rPr>
          <w:rFonts w:ascii="Arial" w:cs="Arial" w:eastAsia="Arial" w:hAnsi="Arial"/>
          <w:color w:val="E85D04"/>
          <w:sz w:val="24"/>
          <w:szCs w:val="24"/>
        </w:rPr>
        <w:t xml:space="preserve">Questions &amp; Réponses Corrigées — 60 Questions — 100 Points</w:t>
      </w:r>
    </w:p>
    <w:p>
      <w:pPr>
        <w:pBdr>
          <w:bottom w:val="single" w:color="E85D04"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A3C5E" w:sz="4"/>
              <w:left w:val="single" w:color="1A3C5E" w:sz="4"/>
              <w:bottom w:val="nil" w:color="FFFFFF" w:sz="0"/>
              <w:right w:val="single" w:color="1A3C5E" w:sz="4"/>
            </w:tcBorders>
            <w:shd w:fill="1A3C5E" w:val="clear"/>
            <w:tcMar>
              <w:top w:type="dxa" w:w="60"/>
              <w:left w:type="dxa" w:w="120"/>
              <w:bottom w:type="dxa" w:w="60"/>
              <w:right w:type="dxa" w:w="120"/>
            </w:tcMar>
          </w:tcPr>
          <w:p>
            <w:r>
              <w:rPr>
                <w:rFonts w:ascii="Arial" w:cs="Arial" w:eastAsia="Arial" w:hAnsi="Arial"/>
                <w:b/>
                <w:bCs/>
                <w:color w:val="FFFFFF"/>
                <w:sz w:val="20"/>
                <w:szCs w:val="20"/>
              </w:rPr>
              <w:t xml:space="preserve">CONSIGNES D'ÉVALUATION</w:t>
            </w:r>
          </w:p>
        </w:tc>
      </w:tr>
      <w:tr>
        <w:tc>
          <w:tcPr>
            <w:tcBorders>
              <w:top w:val="nil" w:color="FFFFFF" w:sz="0"/>
              <w:left w:val="single" w:color="1A3C5E" w:sz="4"/>
              <w:bottom w:val="nil" w:color="FFFFFF" w:sz="0"/>
              <w:right w:val="single" w:color="1A3C5E" w:sz="4"/>
            </w:tcBorders>
            <w:shd w:fill="EBF4FF" w:val="clear"/>
            <w:tcMar>
              <w:top w:type="dxa" w:w="60"/>
              <w:left w:type="dxa" w:w="120"/>
              <w:bottom w:type="dxa" w:w="60"/>
              <w:right w:type="dxa" w:w="120"/>
            </w:tcMar>
          </w:tcPr>
          <w:p>
            <w:r>
              <w:rPr>
                <w:rFonts w:ascii="Arial" w:cs="Arial" w:eastAsia="Arial" w:hAnsi="Arial"/>
                <w:sz w:val="20"/>
                <w:szCs w:val="20"/>
              </w:rPr>
              <w:t xml:space="preserve">Total : 100 points | Durée suggérée : 2h</w:t>
            </w:r>
          </w:p>
        </w:tc>
      </w:tr>
      <w:tr>
        <w:tc>
          <w:tcPr>
            <w:tcBorders>
              <w:top w:val="nil" w:color="FFFFFF" w:sz="0"/>
              <w:left w:val="single" w:color="1A3C5E" w:sz="4"/>
              <w:bottom w:val="nil" w:color="FFFFFF" w:sz="0"/>
              <w:right w:val="single" w:color="1A3C5E" w:sz="4"/>
            </w:tcBorders>
            <w:shd w:fill="EBF4FF" w:val="clear"/>
            <w:tcMar>
              <w:top w:type="dxa" w:w="60"/>
              <w:left w:type="dxa" w:w="120"/>
              <w:bottom w:type="dxa" w:w="60"/>
              <w:right w:type="dxa" w:w="120"/>
            </w:tcMar>
          </w:tcPr>
          <w:p>
            <w:r>
              <w:rPr>
                <w:rFonts w:ascii="Arial" w:cs="Arial" w:eastAsia="Arial" w:hAnsi="Arial"/>
                <w:sz w:val="20"/>
                <w:szCs w:val="20"/>
              </w:rPr>
              <w:t xml:space="preserve">Section A — Questions conceptuelles : 40 points (20 questions × 2 pts)</w:t>
            </w:r>
          </w:p>
        </w:tc>
      </w:tr>
      <w:tr>
        <w:tc>
          <w:tcPr>
            <w:tcBorders>
              <w:top w:val="nil" w:color="FFFFFF" w:sz="0"/>
              <w:left w:val="single" w:color="1A3C5E" w:sz="4"/>
              <w:bottom w:val="nil" w:color="FFFFFF" w:sz="0"/>
              <w:right w:val="single" w:color="1A3C5E" w:sz="4"/>
            </w:tcBorders>
            <w:shd w:fill="EBF4FF" w:val="clear"/>
            <w:tcMar>
              <w:top w:type="dxa" w:w="60"/>
              <w:left w:type="dxa" w:w="120"/>
              <w:bottom w:type="dxa" w:w="60"/>
              <w:right w:type="dxa" w:w="120"/>
            </w:tcMar>
          </w:tcPr>
          <w:p>
            <w:r>
              <w:rPr>
                <w:rFonts w:ascii="Arial" w:cs="Arial" w:eastAsia="Arial" w:hAnsi="Arial"/>
                <w:sz w:val="20"/>
                <w:szCs w:val="20"/>
              </w:rPr>
              <w:t xml:space="preserve">Section B — Lecture de code : 30 points (10 questions × 3 pts)</w:t>
            </w:r>
          </w:p>
        </w:tc>
      </w:tr>
      <w:tr>
        <w:tc>
          <w:tcPr>
            <w:tcBorders>
              <w:top w:val="nil" w:color="FFFFFF" w:sz="0"/>
              <w:left w:val="single" w:color="1A3C5E" w:sz="4"/>
              <w:bottom w:val="nil" w:color="FFFFFF" w:sz="0"/>
              <w:right w:val="single" w:color="1A3C5E" w:sz="4"/>
            </w:tcBorders>
            <w:shd w:fill="EBF4FF" w:val="clear"/>
            <w:tcMar>
              <w:top w:type="dxa" w:w="60"/>
              <w:left w:type="dxa" w:w="120"/>
              <w:bottom w:type="dxa" w:w="60"/>
              <w:right w:type="dxa" w:w="120"/>
            </w:tcMar>
          </w:tcPr>
          <w:p>
            <w:r>
              <w:rPr>
                <w:rFonts w:ascii="Arial" w:cs="Arial" w:eastAsia="Arial" w:hAnsi="Arial"/>
                <w:sz w:val="20"/>
                <w:szCs w:val="20"/>
              </w:rPr>
              <w:t xml:space="preserve">Section C — Architecture &amp; Bonnes Pratiques : 30 points (10 questions × 3 pts)</w:t>
            </w:r>
          </w:p>
        </w:tc>
      </w:tr>
      <w:tr>
        <w:tc>
          <w:tcPr>
            <w:tcBorders>
              <w:top w:val="nil" w:color="FFFFFF" w:sz="0"/>
              <w:left w:val="single" w:color="1A3C5E" w:sz="4"/>
              <w:bottom w:val="nil" w:color="FFFFFF" w:sz="0"/>
              <w:right w:val="single" w:color="1A3C5E" w:sz="4"/>
            </w:tcBorders>
            <w:shd w:fill="EBF4FF" w:val="clear"/>
            <w:tcMar>
              <w:top w:type="dxa" w:w="60"/>
              <w:left w:type="dxa" w:w="120"/>
              <w:bottom w:type="dxa" w:w="60"/>
              <w:right w:type="dxa" w:w="120"/>
            </w:tcMar>
          </w:tcPr>
          <w:p>
            <w:r>
              <w:rPr>
                <w:rFonts w:ascii="Arial" w:cs="Arial" w:eastAsia="Arial" w:hAnsi="Arial"/>
                <w:sz w:val="20"/>
                <w:szCs w:val="20"/>
              </w:rPr>
              <w:t xml:space="preserve">Seuil de réussite : 70/100</w:t>
            </w:r>
          </w:p>
        </w:tc>
      </w:tr>
      <w:tr>
        <w:tc>
          <w:tcPr>
            <w:tcBorders>
              <w:top w:val="nil" w:color="FFFFFF" w:sz="0"/>
              <w:left w:val="single" w:color="1A3C5E" w:sz="4"/>
              <w:bottom w:val="single" w:color="1A3C5E" w:sz="4"/>
              <w:right w:val="single" w:color="1A3C5E" w:sz="4"/>
            </w:tcBorders>
            <w:shd w:fill="EBF4FF" w:val="clear"/>
            <w:tcMar>
              <w:top w:type="dxa" w:w="20"/>
              <w:left w:type="dxa" w:w="120"/>
              <w:bottom w:type="dxa" w:w="20"/>
              <w:right w:type="dxa" w:w="120"/>
            </w:tcMar>
          </w:tcPr>
          <w:p/>
        </w:tc>
      </w:tr>
    </w:tbl>
    <w:p>
      <w:pPr>
        <w:spacing w:after="80" w:before="80"/>
      </w:pPr>
      <w:r>
        <w:rPr>
          <w:rFonts w:ascii="Arial" w:cs="Arial" w:eastAsia="Arial" w:hAnsi="Arial"/>
          <w:sz w:val="22"/>
          <w:szCs w:val="22"/>
        </w:rPr>
        <w:t xml:space="preserve"/>
      </w:r>
    </w:p>
    <w:p>
      <w:pPr>
        <w:pStyle w:val="Heading1"/>
        <w:spacing w:after="200" w:before="400"/>
      </w:pPr>
      <w:r>
        <w:rPr>
          <w:rFonts w:ascii="Arial" w:cs="Arial" w:eastAsia="Arial" w:hAnsi="Arial"/>
          <w:b/>
          <w:bCs/>
          <w:color w:val="1A3C5E"/>
          <w:sz w:val="36"/>
          <w:szCs w:val="36"/>
        </w:rPr>
        <w:t xml:space="preserve">SECTION A — Questions Conceptuelles (40 pts)</w:t>
      </w:r>
    </w:p>
    <w:p>
      <w:pPr>
        <w:pStyle w:val="Heading2"/>
        <w:spacing w:after="160" w:before="300"/>
      </w:pPr>
      <w:r>
        <w:rPr>
          <w:rFonts w:ascii="Arial" w:cs="Arial" w:eastAsia="Arial" w:hAnsi="Arial"/>
          <w:b/>
          <w:bCs/>
          <w:color w:val="1A3C5E"/>
          <w:sz w:val="28"/>
          <w:szCs w:val="28"/>
        </w:rPr>
        <w:t xml:space="preserve">Thème 1 : Fondations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différence entre React et un framework comme Angular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React est une BIBLIOTHÈQUE de rendu UI (pas un framework complet). Il gère uniquement la couche View. Angular est un framework complet avec routing, forms, HTTP intégrés. React laisse le choix des outils pour le routing (React Router), l'état global (Zustand/Redux), etc.</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le Virtual DOM et pourquoi est-il utile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Le Virtual DOM est une représentation JavaScript légère du DOM réel. React compare l'ancien et le nouveau Virtual DOM (diffing/reconciliation) et ne met à jour que les éléments réellement modifiés dans le DOM réel. Cela évite des opérations DOM coûteuses et améliore les performances.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règle fondamentale des Hooks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Les Hooks ne peuvent être appelés qu'au NIVEAU SUPÉRIEUR d'un composant (pas dans des conditions, boucles, ou fonctions imbriquées). Ils ne peuvent être utilisés que dans des composants fonctionnels React ou des Custom Hooks. Cette règle permet à React de maintenir l'ordre des Hooks entre les rendus.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différence entre un composant contrôlé et non-contrôlé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Composant CONTRÔLÉ : la valeur est gérée par le state React (value + onChange). C'est la méthode recommandée car React est la "source de vérité". Composant NON-CONTRÔLÉ : la valeur est gérée par le DOM via une ref (useRef). Utilisé pour des intégrations avec des bibliothèques non-React ou l'upload de fichiers.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À quoi sert le paramètre "key" dans les listes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La prop "key" aide React à identifier quel élément a changé, été ajouté ou supprimé dans une liste. Elle doit être UNIQUE parmi les frères. React l'utilise pour optimiser le re-rendu en réutilisant les éléments existants. Ne jamais utiliser l'index du tableau comme key si la liste peut être réordonnée — utiliser l'ID de la donnée.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1A3C5E"/>
          <w:sz w:val="28"/>
          <w:szCs w:val="28"/>
        </w:rPr>
        <w:t xml:space="preserve">Thème 2 :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différence entre useEffect avec [], [dep], et sans tableau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 useEffect(fn, []) → s'exécute UNE FOIS au montage du composant (équivalent componentDidMount)
• useEffect(fn, [dep]) → s'exécute au montage ET chaque fois que "dep" change
• useEffect(fn) → s'exécute après CHAQUE rendu (dangereux, peut créer des boucles infinies)
• La fonction de retour = cleanup (démontage ou avant le prochain effet)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Quand doit-on utiliser useMemo vs useCallback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useMemo : mémoïse le RÉSULTAT d'un calcul (valeur). Ex: filtrer 10 000 employés.
useCallback : mémoïse une RÉFÉRENCE de fonction (pour éviter de recréer la fonction à chaque rendu). Ex: une fonction passée en prop à un composant enfant React.memo.
Règle : n'utiliser que si la performance est réellement impactée (mesurer avant d'optimiser).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qu'un Custom Hook et quelles sont ses conventions de nommage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Un Custom Hook est une fonction JavaScript qui utilise des Hooks React (useState, useEffect...) et encapsule de la logique réutilisable. Convention : DOIT commencer par "use" (useAuth, useApi, useDebounce). Permet de séparer la logique de l'UI et de la partager entre composants sans répétition de code.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Comment éviter une fuite mémoire dans useEffect lors d'un fetch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Utiliser un AbortController ou un flag isMounted. Exemple :
const controller = new AbortController();
fetch(url, { signal: controller.signal });
return () =&gt; controller.abort(); // cleanup
Sans nettoyage, si le composant est démonté avant la fin du fetch, setState sur un composant démonté provoque un warning (et potentiellement une fuite).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différence entre useState et useReducer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useState : pour un état simple (booléen, string, nombre). Adapté quand les transitions d'état sont simples.
useReducer : pour un état complexe avec plusieurs sous-valeurs liées, ou quand la prochaine valeur dépend de la précédente selon une logique conditionnelle. Pattern similaire à Redux. useReducer(reducer, initialState) → [state, dispatch].</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1A3C5E"/>
          <w:sz w:val="28"/>
          <w:szCs w:val="28"/>
        </w:rPr>
        <w:t xml:space="preserve">Thème 3 : Architecture &amp;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le "prop drilling" et comment le résoudre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Le prop drilling = passer des props à travers plusieurs niveaux de composants intermédiaires qui n'en ont pas besoin. Problème : couplage fort, maintenance difficile.
Solutions : (1) Context API (useContext) pour un état partagé léger, (2) État global (Zustand, Redux) pour un état complexe partagé, (3) Restructurer les composants (composition).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la composition de composants en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La composition = construire des composants complexes en combinant des composants simples. Pattern principal avec la prop "children". Ex : &lt;Modal&gt;&lt;EmployeeForm /&gt;&lt;/Modal&gt;. Préférer la composition à l'héritage (React recommande cela explicitement). Permet la flexibilité et la réutilisabilité sans couplage.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différence entre Context API et Zustand pour l'état global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Context API : natif React, pas de dépendance. Inconvénient : tous les consommateurs re-rendent quand le contexte change (même si leur partie n'a pas changé). Adapté pour données peu changeantes (thème, langue, user).
Zustand : bibliothèque légère, granularité fine (sélecteurs), ne re-rend que les composants qui utilisent la partie modifiée. Adapté pour état applicatif fréquemment mis à jour.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React.memo et dans quel cas l'utiliser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React.memo est un Higher-Order Component qui mémoïse le résultat du rendu d'un composant. Il ne re-rend le composant que si ses props ont changé (comparaison superficielle). Utile pour les composants enfants coûteux qui reçoivent les mêmes props fréquemment. Attention : n'apporte un bénéfice que si le composant re-rend souvent avec les mêmes props.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le lazy loading de composants et comment l'implémenter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Le lazy loading = charger le code d'un composant à la demande (pas au chargement initial). Implémentation : const Dashboard = lazy(() =&gt; import("./Dashboard")). Requis avec Suspense pour afficher un fallback pendant le chargement. Réduit le bundle initial (code splitting automatique par Webpack/Vite).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1A3C5E"/>
          <w:sz w:val="28"/>
          <w:szCs w:val="28"/>
        </w:rPr>
        <w:t xml:space="preserve">Thème 4 : Écosystème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React Router v6 et comment fonctionnent les routes imbriquées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React Router v6 est la bibliothèque standard de routing côté client. Routes imbriquées : les routes enfants sont définies dans une Route parente. Le composant parent utilise &lt;Outlet /&gt; pour rendre le composant enfant correspondant à l'URL. Ex : /employees affiche la liste, /employees/5 affiche le détail, les deux partagent le même layout parent.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Quels sont les avantages d'axios par rapport à fetch natif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1. Intercepteurs (request/response) pour ajouter des headers, gérer les 401 globalement
2. Transformation automatique JSON (pas besoin de .json())
3. Annulation de requêtes avec CancelToken
4. Support des timeout natif
5. Meilleure gestion des erreurs HTTP (fetch ne rejette pas pour les 4xx/5xx)
6. baseURL configurable
7. Mocking facile pour les tests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que React Hook Form et pourquoi l'utiliser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Bibliothèque de gestion de formulaires qui minimise les re-rendus en utilisant des refs plutôt que du state. Avantages : performances supérieures (pas de re-render à chaque frappe), validation intégrée (native HTML + custom + Yup/Zod), gestion simple des erreurs, intégration facile avec des composants UI tiers. Méthodes clés : register, handleSubmit, formState, watch, reset.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Comment React gère-t-il le rendu côté serveur (SSR) et quel est son intérêt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Le SSR (Server-Side Rendering) = générer le HTML de la page sur le serveur avant de l'envoyer au client. Avec Next.js (basé sur React), le rendu initial arrive en HTML complet. Avantages : meilleur SEO (les robots voient le contenu), Time To First Contentful Paint plus rapide, performances perçues améliorées. Hydratation = React prend ensuite le contrôle côté client.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Qu'est-ce qu'un Higher-Order Component (HOC)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Un HOC est une fonction qui prend un composant en entrée et retourne un nouveau composant amélioré. Pattern hérité de React class components, moins utilisé avec les Hooks. Ex : const withAuth = (Component) =&gt; (props) =&gt; isAuth ? &lt;Component {...props} /&gt; : &lt;Redirect /&gt;. Aujourd'hui, les Custom Hooks remplacent avantageusement la plupart des HOCs.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(2 pts) — </w:t>
            </w:r>
            <w:r>
              <w:rPr>
                <w:rFonts w:ascii="Arial" w:cs="Arial" w:eastAsia="Arial" w:hAnsi="Arial"/>
                <w:sz w:val="20"/>
                <w:szCs w:val="20"/>
              </w:rPr>
              <w:t xml:space="preserve">Quelle est la différence entre useLayoutEffect et useEffect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useEffect : s'exécute de manière ASYNCHRONE après que le navigateur ait peint l'écran. Adapté pour la majorité des cas (fetch data, abonnements).
useLayoutEffect : s'exécute de manière SYNCHRONE après les mutations DOM mais AVANT que le navigateur peigne. Adapté pour mesurer des éléments DOM ou effectuer des mutations DOM qui doivent être invisibles à l'utilisateur.</w:t>
            </w:r>
          </w:p>
        </w:tc>
      </w:tr>
    </w:tbl>
    <w:p>
      <w:pPr>
        <w:spacing w:after="80" w:before="8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1A3C5E"/>
          <w:sz w:val="36"/>
          <w:szCs w:val="36"/>
        </w:rPr>
        <w:t xml:space="preserve">SECTION B — Lecture de Code (30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E85D04" w:sz="4"/>
              <w:left w:val="single" w:color="E85D04" w:sz="4"/>
              <w:bottom w:val="nil" w:color="FFFFFF" w:sz="0"/>
              <w:right w:val="single" w:color="E85D04" w:sz="4"/>
            </w:tcBorders>
            <w:shd w:fill="E85D04" w:val="clear"/>
            <w:tcMar>
              <w:top w:type="dxa" w:w="60"/>
              <w:left w:type="dxa" w:w="120"/>
              <w:bottom w:type="dxa" w:w="60"/>
              <w:right w:type="dxa" w:w="120"/>
            </w:tcMar>
          </w:tcPr>
          <w:p>
            <w:r>
              <w:rPr>
                <w:rFonts w:ascii="Arial" w:cs="Arial" w:eastAsia="Arial" w:hAnsi="Arial"/>
                <w:b/>
                <w:bCs/>
                <w:color w:val="FFFFFF"/>
                <w:sz w:val="20"/>
                <w:szCs w:val="20"/>
              </w:rPr>
              <w:t xml:space="preserve">INSTRUCTIONS</w:t>
            </w:r>
          </w:p>
        </w:tc>
      </w:tr>
      <w:tr>
        <w:tc>
          <w:tcPr>
            <w:tcBorders>
              <w:top w:val="nil" w:color="FFFFFF" w:sz="0"/>
              <w:left w:val="single" w:color="E85D04" w:sz="4"/>
              <w:bottom w:val="nil" w:color="FFFFFF" w:sz="0"/>
              <w:right w:val="single" w:color="E85D04" w:sz="4"/>
            </w:tcBorders>
            <w:shd w:fill="FFF3E0" w:val="clear"/>
            <w:tcMar>
              <w:top w:type="dxa" w:w="60"/>
              <w:left w:type="dxa" w:w="120"/>
              <w:bottom w:type="dxa" w:w="60"/>
              <w:right w:type="dxa" w:w="120"/>
            </w:tcMar>
          </w:tcPr>
          <w:p>
            <w:r>
              <w:rPr>
                <w:rFonts w:ascii="Arial" w:cs="Arial" w:eastAsia="Arial" w:hAnsi="Arial"/>
                <w:sz w:val="20"/>
                <w:szCs w:val="20"/>
              </w:rPr>
              <w:t xml:space="preserve">Pour chaque extrait de code, identifiez le problème, expliquez pourquoi, et proposez la correction.</w:t>
            </w:r>
          </w:p>
        </w:tc>
      </w:tr>
      <w:tr>
        <w:tc>
          <w:tcPr>
            <w:tcBorders>
              <w:top w:val="nil" w:color="FFFFFF" w:sz="0"/>
              <w:left w:val="single" w:color="E85D04" w:sz="4"/>
              <w:bottom w:val="single" w:color="E85D04" w:sz="4"/>
              <w:right w:val="single" w:color="E85D04" w:sz="4"/>
            </w:tcBorders>
            <w:shd w:fill="FFF3E0" w:val="clear"/>
            <w:tcMar>
              <w:top w:type="dxa" w:w="20"/>
              <w:left w:type="dxa" w:w="120"/>
              <w:bottom w:type="dxa" w:w="20"/>
              <w:right w:type="dxa" w:w="120"/>
            </w:tcMar>
          </w:tcP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E85D04"/>
          <w:sz w:val="24"/>
          <w:szCs w:val="24"/>
        </w:rPr>
        <w:t xml:space="preserve">Question B1 (3 pts) — Identifiez le bug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80"/>
              <w:left w:type="dxa" w:w="0"/>
              <w:bottom w:type="dxa" w:w="8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function ProductList()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[products, setProducts] = useState([]);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useEffect(() =&gt;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fetch("/api/products")</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.then(res =&gt; res.json())</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.then(data =&gt; setProducts(data));</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 // ← pas de tableau de dépendances</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&lt;ul&gt;{products.map(p =&gt; &lt;li&gt;{p.name}&lt;/li&gt;)}&lt;/ul&gt;;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Quel est le problème dans ce code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PROBLÈME 1 : useEffect sans tableau de dépendances → s'exécute après CHAQUE rendu. setProducts déclenche un re-rendu → nouvelle exécution du useEffect → boucle infinie de requêtes réseau !
PROBLÈME 2 : La liste n'a pas de prop "key" → warning React, performances dégradées.
CORRECTION : useEffect(() =&gt; { ... }, []) et &lt;li key={p.id}&gt;{p.name}&lt;/li&gt;</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E85D04"/>
          <w:sz w:val="24"/>
          <w:szCs w:val="24"/>
        </w:rPr>
        <w:t xml:space="preserve">Question B2 (3 pts) — Identifiez le bug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80"/>
              <w:left w:type="dxa" w:w="0"/>
              <w:bottom w:type="dxa" w:w="8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function Counter()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[count, setCount] = useState(0);</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handleClick = () =&gt;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setCount(count + 1);</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setCount(count + 1);</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setCount(count + 1);</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&lt;button onClick={handleClick}&gt;{count}&lt;/button&gt;;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Combien vaut count après le clic et pourquoi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RÉPONSE : count augmente de 1, pas de 3. Le problème : les 3 appels à setCount utilisent la même valeur stale de "count" (ex: 0). Chaque appel calcule 0+1=1. React batche les 3 mises à jour et applique count=1.
CORRECTION : utiliser la forme fonctionnelle : setCount(prev =&gt; prev + 1). Ainsi chaque appel reçoit la valeur précédente à jour → count augmente bien de 3.</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E85D04"/>
          <w:sz w:val="24"/>
          <w:szCs w:val="24"/>
        </w:rPr>
        <w:t xml:space="preserve">Question B3 (3 pts) — Analysez ce Custom Hook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80"/>
              <w:left w:type="dxa" w:w="0"/>
              <w:bottom w:type="dxa" w:w="8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function useLocalStorage(key, initialValue)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[storedValue, setStoredValue] = useState(() =&gt;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try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item = window.localStorage.getItem(key);</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item ? JSON.parse(item) : initialValue;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 catch (error)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initialValue;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setValue = (value) =&gt;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try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setStoredValue(value);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window.localStorage.setItem(key, JSON.stringify(value));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 catch (error)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console.error(error);</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[storedValue, setValue];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Expliquez ce que fait ce Hook et identifiez une limitation.</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Ce Hook synchronise une valeur de state React avec localStorage. Il utilise l'initialisation lazy de useState (fonction) pour lire localStorage une seule fois. Il retourne [valeur, setter] comme useState.
LIMITATION : Si la clé "key" change entre les rendus, le Hook ne se re-synchronise pas (pas de useEffect sur [key]). Autre limitation : les changements faits dans un autre onglet ne sont pas reflétés (il faudrait écouter l'événement "storage").</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E85D04"/>
          <w:sz w:val="24"/>
          <w:szCs w:val="24"/>
        </w:rPr>
        <w:t xml:space="preserve">Question B4 (3 pts) — Optimisation nécessaire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80"/>
              <w:left w:type="dxa" w:w="0"/>
              <w:bottom w:type="dxa" w:w="8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function EmployeeList({ employees, onDelete })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sorted = employees.sort((a, b) =&gt;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a.name.localeCompare(b.name)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&lt;ul&gt;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{sorted.map(emp =&gt;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&lt;EmployeeRow key={emp.id} employee={emp} onDelete={onDelete} /&gt;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&lt;/ul&gt;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Identifiez 2 problèmes de performance et proposez les corrections.</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PROBLÈME 1 : .sort() MUTE le tableau original (employees). Correction : [...employees].sort(...) ou employees.slice().sort(...).
PROBLÈME 2 : Le tri est recalculé à CHAQUE rendu même si employees n'a pas changé. Correction : encapsuler dans useMemo.
const sorted = useMemo(() =&gt; [...employees].sort((a,b) =&gt; a.name.localeCompare(b.name)), [employees]);
PROBLÈME BONUS : Si EmployeeRow n'est pas mémoïsé avec React.memo, il re-rend à chaque fois que onDelete change de référence. Utiliser useCallback pour onDelete dans le parent.</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E85D04"/>
          <w:sz w:val="24"/>
          <w:szCs w:val="24"/>
        </w:rPr>
        <w:t xml:space="preserve">Question B5 (3 pts) — Context API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80"/>
              <w:left w:type="dxa" w:w="0"/>
              <w:bottom w:type="dxa" w:w="8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const ThemeContext = createContext("light");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function App()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[theme, setTheme] = useState("light");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&lt;ThemeContext.Provider value={theme}&gt;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&lt;Button onClick={() =&gt; setTheme("dark")}&gt;Mode sombre&lt;/Button&gt;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&lt;MainContent /&gt;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&lt;/ThemeContext.Provider&gt;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function ThemedDiv() {</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const theme = useContext(ThemeContext);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  return &lt;div className={theme}&gt;Contenu&lt;/div&gt;;</w:t>
                  </w:r>
                </w:p>
              </w:tc>
            </w:tr>
            <w:tr>
              <w:tc>
                <w:tcPr>
                  <w:tcBorders>
                    <w:top w:val="nil" w:color="FFFFFF" w:sz="0"/>
                    <w:left w:val="nil" w:color="FFFFFF" w:sz="0"/>
                    <w:bottom w:val="nil" w:color="FFFFFF" w:sz="0"/>
                    <w:right w:val="nil" w:color="FFFFFF" w:sz="0"/>
                  </w:tcBorders>
                  <w:shd w:fill="1E1E1E" w:val="clear"/>
                  <w:tcMar>
                    <w:top w:type="dxa" w:w="40"/>
                    <w:left w:type="dxa" w:w="160"/>
                    <w:bottom w:type="dxa" w:w="40"/>
                    <w:right w:type="dxa" w:w="160"/>
                  </w:tcMar>
                </w:tcPr>
                <w:p>
                  <w:r>
                    <w:rPr>
                      <w:rFonts w:ascii="Courier New" w:cs="Courier New" w:eastAsia="Courier New" w:hAnsi="Courier New"/>
                      <w:color w:val="9CDCFE"/>
                      <w:sz w:val="18"/>
                      <w:szCs w:val="18"/>
                    </w:rPr>
                    <w:t xml:space="preserv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Ce code fonctionne-t-il ? Quelle amélioration apporter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Le code fonctionne mais a une limitation : le Provider ne fournit que la valeur du thème, pas la fonction pour le modifier. Les enfants ne peuvent pas changer le thème eux-mêmes.
AMÉLIORATION : Passer un objet { theme, setTheme } comme value, ou mieux, créer un contexte avec la valeur ET le setter : value={{ theme, toggleTheme }}. Créer un hook useTheme() personnalisé qui vérifie que le contexte existe avant de l'utiliser.</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E85D04"/>
          <w:sz w:val="24"/>
          <w:szCs w:val="24"/>
        </w:rPr>
        <w:t xml:space="preserve">Questions B6-B10 (3 pts chacune)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B6 : Qu'est-ce que le "Stale Closure" dans un useEffect et comment l'éviter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Un stale closure = une closure (fermeture) qui capture une ancienne valeur d'une variable d'état. Ex : un setInterval dans useEffect[] capture count=0 et ne voit jamais les mises à jour. Solutions : (1) Passer la variable dans le tableau de dépendances pour re-créer l'effet, (2) Utiliser useRef pour stocker la valeur mutable, (3) Utiliser la forme fonctionnelle du setter setState(prev =&gt; prev + 1).</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B7 : Expliquez l'ordre d'exécution React quand un state change.</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1. setState() est appelé → React planifie un re-rendu (batching possible)
2. React appelle la fonction du composant (re-render)
3. React compare le nouveau Virtual DOM avec l'ancien (reconciliation/diffing)
4. React applique les changements minimaux au DOM réel (commit)
5. Le navigateur peint
6. useLayoutEffect s'exécute (synchrone, avant peinture)
7. useEffect s'exécute (asynchrone, après peinture)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B8 : Quelle est la différence entre un appel API dans le composant vs dans le store Zustand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Dans le composant : logique couplée à l'UI, difficile à tester et réutiliser. Si le composant est démonté, on peut avoir des setState sur composant démonté.
Dans le store : logique séparée de l'UI, facilement testable, partageable entre composants, centralisée. Le store gère les états loading/error/data. Meilleure pratique : actions async dans le store, composant n'appelle que store.fetchEmployees() et lit store.employees.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B9 : Comment implémenter un debounce sur une recherche en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Approche 1 — Custom Hook useDebounce :
const debouncedSearch = useDebounce(searchTerm, 500);
useEffect(() =&gt; { if (debouncedSearch) fetchResults(debouncedSearch); }, [debouncedSearch]);
Le hook useDebounce utilise useEffect + setTimeout + clearTimeout pour ne retourner la valeur que si elle est stable depuis 500ms.
Approche 2 — useRef avec clearTimeout directement dans le onChange handler.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B10 : Comment gérer l'upload de fichier CSV et afficher la progression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Utiliser axios avec la config onUploadProgress :
axios.post("/import", formData, {
  onUploadProgress: (progressEvent) =&gt; {
    const percent = Math.round((progressEvent.loaded * 100) / progressEvent.total);
    setProgress(percent);
  }
});
Afficher une barre de progression avec la valeur "progress". Pour un import en deux temps (upload puis traitement), utiliser un polling sur le statut ou des WebSockets.</w:t>
            </w:r>
          </w:p>
        </w:tc>
      </w:tr>
    </w:tbl>
    <w:p>
      <w:pPr>
        <w:spacing w:after="80" w:before="8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1A3C5E"/>
          <w:sz w:val="36"/>
          <w:szCs w:val="36"/>
        </w:rPr>
        <w:t xml:space="preserve">SECTION C — Architecture &amp; Bonnes Pratiques (30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C1 (3 pts) : Structurez le store Zustand pour une app ERP avec auth, employees et UI state.</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Créer des stores SÉPARÉS (séparation des responsabilités) :
1. useAuthStore : { user, token, isAuthenticated, login(), logout() }
2. useEmployeesStore : { employees, loading, error, fetchAll(), create(), update(), remove() }
3. useUIStore : { sidebarOpen, theme, notifications[], addNotification(), clearAll() }
Avantage : les composants ne s'abonnent qu'au store dont ils ont besoin. Avec Zustand, utiliser des sélecteurs : const user = useAuthStore(state =&gt; state.user) pour éviter les re-rendus inutiles.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C2 (3 pts) : Comment protéger les routes et gérer les rôles (admin/user)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Créer un composant ProtectedRoute qui vérifie isAuthenticated et le rôle :
function RoleRoute({ allowedRoles, children }) {
  const { user } = useAuthStore();
  if (!user) return &lt;Navigate to="/login" /&gt;;
  if (!allowedRoles.includes(user.role)) return &lt;Navigate to="/unauthorized" /&gt;;
  return children;
}
Utilisation : &lt;RoleRoute allowedRoles={["admin"]}&gt;&lt;AdminPanel /&gt;&lt;/RoleRoute&gt;.
Le rôle vient du JWT décodé ou du profil utilisateur stocké dans le store.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C3 (3 pts) : Comment gérer les erreurs API de manière centralisée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1. Intercepteur Axios response : capture les erreurs réseau et HTTP globalement
2. Error Boundary React : composant qui catch les erreurs de rendu (componentDidCatch)
3. Toast/Notification store : useUIStore avec addNotification() appelé depuis les interceptors
4. Codes d'erreur standardisés : 401 → redirect login, 403 → unauthorized page, 404 → not found, 500 → erreur serveur avec message générique
Ne jamais afficher les messages d'erreur techniques aux utilisateurs en production.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C4 (3 pts) : Comment implémenter la pagination côté serveur avec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État : const [page, setPage] = useState(1); const [totalPages, setTotalPages] = useState(0);
API : employeesApi.getAll({ page, limit: 20, search: debouncedSearch })
Le backend retourne { data: [], total: 150, page: 1, totalPages: 8 }
useEffect sur [page, debouncedSearch] pour refetch.
Composant Pagination : reçoit { page, totalPages, onPageChange }.
Bonus : garder les données précédentes en mémoire (keepPreviousData) pour éviter le flash de contenu vide.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C5 (3 pts) : Quelles sont les bonnes pratiques de nommage et d'organisation des fichiers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Composants : PascalCase (EmployeeForm.jsx)
Hooks : camelCase préfixé use (useEmployees.js)
Stores : camelCase suffixé Store (authStore.js)
Utils : camelCase (formatDate.js)
API : camelCase suffixé Api (employeesApi.js)
Convention de fichiers : un composant = un fichier. Si un composant a un test et des styles, créer un dossier : /EmployeeForm/index.jsx, EmployeeForm.test.jsx.
Regrouper par FONCTIONNALITÉ (feature folders) plutôt que par type pour les grandes apps.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C6 (3 pts) : Comment tester un composant qui fait des appels API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Mocker l'API avec jest.mock() ou msw (Mock Service Worker) :
1. jest.mock("../api/employees") puis jest.fn().mockResolvedValue({ data: [...] })
2. Avec MSW : définir des handlers qui interceptent les vraies requêtes HTTP en test
Utiliser renderWithProviders() qui wrappe avec BrowserRouter et les stores.
Tester le comportement utilisateur, pas l'implémentation (ce que voit l'utilisateur).
Exemple : render(&lt;EmployeeList /&gt;); await waitFor(() =&gt; screen.getByText("Alice"));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C7 (3 pts) : Comment optimiser une liste de 10 000 éléments en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VIRTUALISATION : n'afficher que les éléments visibles à l'écran. Bibliothèques : react-window ou react-virtual. FixedSizeList de react-window ne monte que ~20 lignes dans le DOM même pour 10 000 éléments.
Autres optimisations : pagination (éviter le problème à la source), React.memo sur les lignes, useCallback pour les handlers de chaque ligne, éviter les re-rendus du parent inutiles.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C8 (3 pts) : Qu'est-ce que l'accessibilité (a11y) dans le contexte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L'accessibilité = rendre l'app utilisable par tous (personnes en situation de handicap, lecteurs d'écran).
Bonnes pratiques React : utiliser des éléments HTML sémantiques (&lt;button&gt; pas &lt;div onClick&gt;), attributs ARIA (aria-label, role, aria-live), gestion du focus (useRef + .focus() après une modal), contraste des couleurs suffisant, navigation clavier complète.
Outils : axe-core, react-axe (développement), Lighthouse (audit), eslint-plugin-jsx-a11y.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C9 (3 pts) : Comment gérer les variables d'environnement dans une app React ?</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Create React App : .env → préfixe OBLIGATOIRE REACT_APP_. Ex : REACT_APP_API_URL=http://localhost:3001
Vite : .env → préfixe VITE_. Ex : VITE_API_URL=http://localhost:3001
Accessibles dans le code : process.env.REACT_APP_API_URL (CRA) ou import.meta.env.VITE_API_URL (Vite)
Fichiers : .env (tous), .env.local (ignoré Git), .env.production (prod), .env.development (dev)
NE JAMAIS mettre de secrets (clés API privées) dans une app React front (tout est visible côté client).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4B99" w:sz="4"/>
              <w:left w:val="single" w:color="5C4B99" w:sz="4"/>
              <w:bottom w:val="nil" w:color="FFFFFF" w:sz="0"/>
              <w:right w:val="single" w:color="5C4B99" w:sz="4"/>
            </w:tcBorders>
            <w:shd w:fill="EDE7F6" w:val="clear"/>
            <w:tcMar>
              <w:top w:type="dxa" w:w="80"/>
              <w:left w:type="dxa" w:w="120"/>
              <w:bottom w:type="dxa" w:w="80"/>
              <w:right w:type="dxa" w:w="120"/>
            </w:tcMar>
          </w:tcPr>
          <w:p>
            <w:r>
              <w:rPr>
                <w:rFonts w:ascii="Arial" w:cs="Arial" w:eastAsia="Arial" w:hAnsi="Arial"/>
                <w:b/>
                <w:bCs/>
                <w:color w:val="5C4B99"/>
                <w:sz w:val="20"/>
                <w:szCs w:val="20"/>
              </w:rPr>
              <w:t xml:space="preserve">Q (3 pts) — </w:t>
            </w:r>
            <w:r>
              <w:rPr>
                <w:rFonts w:ascii="Arial" w:cs="Arial" w:eastAsia="Arial" w:hAnsi="Arial"/>
                <w:sz w:val="20"/>
                <w:szCs w:val="20"/>
              </w:rPr>
              <w:t xml:space="preserve">C10 (3 pts) : Citez 5 bonnes pratiques pour une app React en production.</w:t>
            </w:r>
          </w:p>
        </w:tc>
      </w:tr>
      <w:tr>
        <w:tc>
          <w:tcPr>
            <w:tcBorders>
              <w:top w:val="single" w:color="5C4B99" w:sz="1"/>
              <w:left w:val="single" w:color="5C4B99" w:sz="4"/>
              <w:bottom w:val="single" w:color="2D6A4F" w:sz="4"/>
              <w:right w:val="single" w:color="5C4B99" w:sz="4"/>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 </w:t>
            </w:r>
            <w:r>
              <w:rPr>
                <w:rFonts w:ascii="Arial" w:cs="Arial" w:eastAsia="Arial" w:hAnsi="Arial"/>
                <w:sz w:val="20"/>
                <w:szCs w:val="20"/>
              </w:rPr>
              <w:t xml:space="preserve">1. Code splitting + lazy loading : bundles initiaux &lt; 300KB
2. Error Boundaries sur les sections critiques pour éviter le crash total
3. Variables d'environnement pour toutes les URLs/configs
4. HTTPS uniquement + token JWT dans httpOnly cookies (pas localStorage pour les données sensibles)
5. Loading/Error states sur TOUTES les opérations async (jamais d'écran blanc)
Bonus : React Query ou SWR pour le cache et la synchronisation des données, tests automatisés (&gt;70% coverage), monitoring (Sentry).</w:t>
            </w:r>
          </w:p>
        </w:tc>
      </w:tr>
    </w:tbl>
    <w:p>
      <w:r>
        <w:br w:type="page"/>
      </w:r>
    </w:p>
    <w:p>
      <w:pPr>
        <w:pStyle w:val="Heading1"/>
        <w:spacing w:after="200" w:before="400"/>
      </w:pPr>
      <w:r>
        <w:rPr>
          <w:rFonts w:ascii="Arial" w:cs="Arial" w:eastAsia="Arial" w:hAnsi="Arial"/>
          <w:b/>
          <w:bCs/>
          <w:color w:val="1A3C5E"/>
          <w:sz w:val="36"/>
          <w:szCs w:val="36"/>
        </w:rPr>
        <w:t xml:space="preserve">GRILLE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Mention</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Appréciation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 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Excellent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Maîtrise complète — prêt pour la production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80 – 89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Très Bien</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Solide — quelques nuances à approfondir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 – 79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Bien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Bases maîtrisées — continuer la pratique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60 – 69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Passable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Lacunes importantes — révision nécessaire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Insuffisant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Formation à reprendre — manque de fondamentaux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5D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2026-04-30T15:14:09.215Z</dcterms:created>
  <dcterms:modified xsi:type="dcterms:W3CDTF">2026-04-30T15:14:09.215Z</dcterms:modified>
</cp:coreProperties>
</file>

<file path=docProps/custom.xml><?xml version="1.0" encoding="utf-8"?>
<Properties xmlns="http://schemas.openxmlformats.org/officeDocument/2006/custom-properties" xmlns:vt="http://schemas.openxmlformats.org/officeDocument/2006/docPropsVTypes"/>
</file>