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E8F78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C3C82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3F641E" w:rsidR="00173A24" w:rsidRPr="007C3C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3C82" w:rsidRPr="007C3C82">
        <w:rPr>
          <w:rFonts w:ascii="Muli" w:eastAsia="Muli" w:hAnsi="Muli" w:cs="Muli"/>
          <w:sz w:val="24"/>
          <w:szCs w:val="24"/>
        </w:rPr>
        <w:t xml:space="preserve">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FDE47E0" w:rsidR="00173A24" w:rsidRPr="007C3C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3C82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="007C3C82">
        <w:rPr>
          <w:b/>
          <w:bCs/>
          <w:color w:val="D3CFC9"/>
          <w:shd w:val="clear" w:color="auto" w:fill="181A1B"/>
        </w:rPr>
        <w:t>The</w:t>
      </w:r>
      <w:r w:rsidR="007C3C82">
        <w:rPr>
          <w:color w:val="D3CFC9"/>
          <w:shd w:val="clear" w:color="auto" w:fill="181A1B"/>
        </w:rPr>
        <w:t> &lt;</w:t>
      </w:r>
      <w:r w:rsidR="007C3C82">
        <w:rPr>
          <w:b/>
          <w:bCs/>
          <w:color w:val="D3CFC9"/>
          <w:shd w:val="clear" w:color="auto" w:fill="181A1B"/>
        </w:rPr>
        <w:t>div</w:t>
      </w:r>
      <w:r w:rsidR="007C3C82">
        <w:rPr>
          <w:color w:val="D3CFC9"/>
          <w:shd w:val="clear" w:color="auto" w:fill="181A1B"/>
        </w:rPr>
        <w:t>&gt; </w:t>
      </w:r>
      <w:r w:rsidR="007C3C82">
        <w:rPr>
          <w:b/>
          <w:bCs/>
          <w:color w:val="D3CFC9"/>
          <w:shd w:val="clear" w:color="auto" w:fill="181A1B"/>
        </w:rPr>
        <w:t>tag</w:t>
      </w:r>
      <w:r w:rsidR="007C3C82">
        <w:rPr>
          <w:color w:val="D3CFC9"/>
          <w:shd w:val="clear" w:color="auto" w:fill="181A1B"/>
        </w:rPr>
        <w:t> is </w:t>
      </w:r>
      <w:r w:rsidR="007C3C82">
        <w:rPr>
          <w:b/>
          <w:bCs/>
          <w:color w:val="D3CFC9"/>
          <w:shd w:val="clear" w:color="auto" w:fill="181A1B"/>
        </w:rPr>
        <w:t>used</w:t>
      </w:r>
      <w:r w:rsidR="007C3C82">
        <w:rPr>
          <w:color w:val="D3CFC9"/>
          <w:shd w:val="clear" w:color="auto" w:fill="181A1B"/>
        </w:rPr>
        <w:t> a</w:t>
      </w:r>
      <w:r w:rsidR="007C3C82" w:rsidRPr="007C3C82">
        <w:rPr>
          <w:color w:val="D3CFC9"/>
          <w:highlight w:val="blue"/>
          <w:shd w:val="clear" w:color="auto" w:fill="181A1B"/>
        </w:rPr>
        <w:t>s a container for HTML elements -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which</w:t>
      </w:r>
      <w:r w:rsidR="007C3C82" w:rsidRPr="007C3C82">
        <w:rPr>
          <w:color w:val="D3CFC9"/>
          <w:highlight w:val="blue"/>
          <w:shd w:val="clear" w:color="auto" w:fill="181A1B"/>
        </w:rPr>
        <w:t> is then styled with CSS or manipulated with JavaScript.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The</w:t>
      </w:r>
      <w:r w:rsidR="007C3C82" w:rsidRPr="007C3C82">
        <w:rPr>
          <w:color w:val="D3CFC9"/>
          <w:highlight w:val="blue"/>
          <w:shd w:val="clear" w:color="auto" w:fill="181A1B"/>
        </w:rPr>
        <w:t> &lt;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div</w:t>
      </w:r>
      <w:r w:rsidR="007C3C82" w:rsidRPr="007C3C82">
        <w:rPr>
          <w:color w:val="D3CFC9"/>
          <w:highlight w:val="blue"/>
          <w:shd w:val="clear" w:color="auto" w:fill="181A1B"/>
        </w:rPr>
        <w:t>&gt;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tag</w:t>
      </w:r>
      <w:r w:rsidR="007C3C82" w:rsidRPr="007C3C82">
        <w:rPr>
          <w:color w:val="D3CFC9"/>
          <w:highlight w:val="blue"/>
          <w:shd w:val="clear" w:color="auto" w:fill="181A1B"/>
        </w:rPr>
        <w:t> is easily styled by using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the</w:t>
      </w:r>
      <w:r w:rsidR="007C3C82" w:rsidRPr="007C3C82">
        <w:rPr>
          <w:color w:val="D3CFC9"/>
          <w:highlight w:val="blue"/>
          <w:shd w:val="clear" w:color="auto" w:fill="181A1B"/>
        </w:rPr>
        <w:t> class or id attribute.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Any</w:t>
      </w:r>
      <w:r w:rsidR="007C3C82" w:rsidRPr="007C3C82">
        <w:rPr>
          <w:color w:val="D3CFC9"/>
          <w:highlight w:val="blue"/>
          <w:shd w:val="clear" w:color="auto" w:fill="181A1B"/>
        </w:rPr>
        <w:t> sort of content can be put inside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the</w:t>
      </w:r>
      <w:r w:rsidR="007C3C82" w:rsidRPr="007C3C82">
        <w:rPr>
          <w:color w:val="D3CFC9"/>
          <w:highlight w:val="blue"/>
          <w:shd w:val="clear" w:color="auto" w:fill="181A1B"/>
        </w:rPr>
        <w:t> &lt;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div</w:t>
      </w:r>
      <w:r w:rsidR="007C3C82" w:rsidRPr="007C3C82">
        <w:rPr>
          <w:color w:val="D3CFC9"/>
          <w:highlight w:val="blue"/>
          <w:shd w:val="clear" w:color="auto" w:fill="181A1B"/>
        </w:rPr>
        <w:t>&gt; </w:t>
      </w:r>
      <w:r w:rsidR="007C3C82" w:rsidRPr="007C3C82">
        <w:rPr>
          <w:b/>
          <w:bCs/>
          <w:color w:val="D3CFC9"/>
          <w:highlight w:val="blue"/>
          <w:shd w:val="clear" w:color="auto" w:fill="181A1B"/>
        </w:rPr>
        <w:t>tag</w:t>
      </w:r>
      <w:r w:rsidR="007C3C82" w:rsidRPr="007C3C82">
        <w:rPr>
          <w:color w:val="D3CFC9"/>
          <w:highlight w:val="blue"/>
          <w:shd w:val="clear" w:color="auto" w:fill="181A1B"/>
        </w:rPr>
        <w:t>!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5041FF8" w:rsidR="00173A24" w:rsidRPr="007C3C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3C8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7C3C82">
        <w:rPr>
          <w:b/>
          <w:bCs/>
          <w:color w:val="202124"/>
          <w:shd w:val="clear" w:color="auto" w:fill="FFFFFF"/>
        </w:rPr>
        <w:t>position</w:t>
      </w:r>
      <w:r w:rsidR="007C3C82">
        <w:rPr>
          <w:color w:val="202124"/>
          <w:shd w:val="clear" w:color="auto" w:fill="FFFFFF"/>
        </w:rPr>
        <w:t>: </w:t>
      </w:r>
      <w:r w:rsidR="007C3C82">
        <w:rPr>
          <w:b/>
          <w:bCs/>
          <w:color w:val="202124"/>
          <w:shd w:val="clear" w:color="auto" w:fill="FFFFFF"/>
        </w:rPr>
        <w:t>relative</w:t>
      </w:r>
      <w:r w:rsidR="007C3C82">
        <w:rPr>
          <w:color w:val="202124"/>
          <w:shd w:val="clear" w:color="auto" w:fill="FFFFFF"/>
        </w:rPr>
        <w:t> places an element </w:t>
      </w:r>
      <w:r w:rsidR="007C3C82">
        <w:rPr>
          <w:b/>
          <w:bCs/>
          <w:color w:val="202124"/>
          <w:shd w:val="clear" w:color="auto" w:fill="FFFFFF"/>
        </w:rPr>
        <w:t>relative</w:t>
      </w:r>
      <w:r w:rsidR="007C3C82">
        <w:rPr>
          <w:color w:val="202124"/>
          <w:shd w:val="clear" w:color="auto" w:fill="FFFFFF"/>
        </w:rPr>
        <w:t> to its current </w:t>
      </w:r>
      <w:r w:rsidR="007C3C82">
        <w:rPr>
          <w:b/>
          <w:bCs/>
          <w:color w:val="202124"/>
          <w:shd w:val="clear" w:color="auto" w:fill="FFFFFF"/>
        </w:rPr>
        <w:t>position</w:t>
      </w:r>
      <w:r w:rsidR="007C3C82">
        <w:rPr>
          <w:color w:val="202124"/>
          <w:shd w:val="clear" w:color="auto" w:fill="FFFFFF"/>
        </w:rPr>
        <w:t> without changing the layout around it, whereas </w:t>
      </w:r>
      <w:r w:rsidR="007C3C82">
        <w:rPr>
          <w:b/>
          <w:bCs/>
          <w:color w:val="202124"/>
          <w:shd w:val="clear" w:color="auto" w:fill="FFFFFF"/>
        </w:rPr>
        <w:t>position</w:t>
      </w:r>
      <w:r w:rsidR="007C3C82">
        <w:rPr>
          <w:color w:val="202124"/>
          <w:shd w:val="clear" w:color="auto" w:fill="FFFFFF"/>
        </w:rPr>
        <w:t>: </w:t>
      </w:r>
      <w:r w:rsidR="007C3C82">
        <w:rPr>
          <w:b/>
          <w:bCs/>
          <w:color w:val="202124"/>
          <w:shd w:val="clear" w:color="auto" w:fill="FFFFFF"/>
        </w:rPr>
        <w:t>absolute</w:t>
      </w:r>
      <w:r w:rsidR="007C3C82">
        <w:rPr>
          <w:color w:val="202124"/>
          <w:shd w:val="clear" w:color="auto" w:fill="FFFFFF"/>
        </w:rPr>
        <w:t> places an element </w:t>
      </w:r>
      <w:r w:rsidR="007C3C82">
        <w:rPr>
          <w:b/>
          <w:bCs/>
          <w:color w:val="202124"/>
          <w:shd w:val="clear" w:color="auto" w:fill="FFFFFF"/>
        </w:rPr>
        <w:t>relative</w:t>
      </w:r>
      <w:r w:rsidR="007C3C82">
        <w:rPr>
          <w:color w:val="202124"/>
          <w:shd w:val="clear" w:color="auto" w:fill="FFFFFF"/>
        </w:rPr>
        <w:t> to its parent's </w:t>
      </w:r>
      <w:r w:rsidR="007C3C82">
        <w:rPr>
          <w:b/>
          <w:bCs/>
          <w:color w:val="202124"/>
          <w:shd w:val="clear" w:color="auto" w:fill="FFFFFF"/>
        </w:rPr>
        <w:t>position</w:t>
      </w:r>
      <w:r w:rsidR="007C3C82">
        <w:rPr>
          <w:color w:val="202124"/>
          <w:shd w:val="clear" w:color="auto" w:fill="FFFFFF"/>
        </w:rPr>
        <w:t> and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1C7814" w14:textId="77777777" w:rsidR="007C3C8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3C82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5693C628" w14:textId="77777777" w:rsidR="007C3C82" w:rsidRDefault="007C3C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B" w14:textId="3B376112" w:rsidR="00173A24" w:rsidRPr="007C3C82" w:rsidRDefault="007C3C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-level describes the transparency-level, where 1 is not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at all, 0.5 is 50% see-through, and 0 is completely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ECA29F" w:rsidR="00173A24" w:rsidRPr="00841CA3" w:rsidRDefault="009526BB" w:rsidP="00841CA3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1CA3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841CA3">
        <w:rPr>
          <w:rFonts w:ascii="Muli" w:eastAsia="Muli" w:hAnsi="Muli" w:cs="Muli"/>
          <w:sz w:val="24"/>
          <w:szCs w:val="24"/>
        </w:rPr>
        <w:t>T</w:t>
      </w:r>
      <w:r w:rsidR="00841CA3">
        <w:rPr>
          <w:rFonts w:ascii="Muli" w:eastAsia="Muli" w:hAnsi="Muli" w:cs="Muli"/>
          <w:sz w:val="24"/>
          <w:szCs w:val="24"/>
        </w:rPr>
        <w:t>he programming language used in the React Native Framework</w:t>
      </w:r>
      <w:r w:rsidR="00841CA3">
        <w:rPr>
          <w:rFonts w:ascii="Muli" w:eastAsia="Muli" w:hAnsi="Muli" w:cs="Muli"/>
          <w:sz w:val="24"/>
          <w:szCs w:val="24"/>
        </w:rPr>
        <w:t xml:space="preserve"> is React.js.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D23C46" w:rsidR="00173A24" w:rsidRPr="00841C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1CA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1CA3">
        <w:rPr>
          <w:rFonts w:ascii="Muli" w:eastAsia="Muli" w:hAnsi="Muli" w:cs="Muli"/>
          <w:sz w:val="24"/>
          <w:szCs w:val="24"/>
        </w:rPr>
        <w:t>We are using the snack editor for creating the apps in react native framework.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95F17F5" w:rsidR="00173A24" w:rsidRPr="00841C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1CA3">
        <w:rPr>
          <w:rFonts w:ascii="Muli" w:eastAsia="Muli" w:hAnsi="Muli" w:cs="Muli"/>
          <w:sz w:val="24"/>
          <w:szCs w:val="24"/>
          <w:u w:val="single"/>
        </w:rPr>
        <w:t xml:space="preserve">       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877940E" w:rsidR="00173A24" w:rsidRPr="00841C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1CA3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8CDC9B" w14:textId="77777777" w:rsidR="00841CA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1CA3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54" w14:textId="56F7EADE" w:rsidR="00173A24" w:rsidRPr="00841CA3" w:rsidRDefault="00841C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7FFA2834" w14:textId="77777777" w:rsidR="00841CA3" w:rsidRDefault="00841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3A92FC" w14:textId="77777777" w:rsidR="00841CA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1CA3">
        <w:rPr>
          <w:rFonts w:ascii="Muli" w:eastAsia="Muli" w:hAnsi="Muli" w:cs="Muli"/>
          <w:sz w:val="24"/>
          <w:szCs w:val="24"/>
          <w:u w:val="single"/>
        </w:rPr>
        <w:t xml:space="preserve"> We have used the pre-defined components in react native such as </w:t>
      </w:r>
      <w:proofErr w:type="gramStart"/>
      <w:r w:rsidR="00841CA3">
        <w:rPr>
          <w:rFonts w:ascii="Muli" w:eastAsia="Muli" w:hAnsi="Muli" w:cs="Muli"/>
          <w:sz w:val="24"/>
          <w:szCs w:val="24"/>
          <w:u w:val="single"/>
        </w:rPr>
        <w:t>Text ,</w:t>
      </w:r>
      <w:proofErr w:type="gramEnd"/>
      <w:r w:rsidR="00841CA3">
        <w:rPr>
          <w:rFonts w:ascii="Muli" w:eastAsia="Muli" w:hAnsi="Muli" w:cs="Muli"/>
          <w:sz w:val="24"/>
          <w:szCs w:val="24"/>
          <w:u w:val="single"/>
        </w:rPr>
        <w:t xml:space="preserve"> view and style Sheet</w:t>
      </w:r>
    </w:p>
    <w:p w14:paraId="0000005D" w14:textId="7C25BFE2" w:rsidR="00173A24" w:rsidRDefault="00841C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C3C82"/>
    <w:rsid w:val="00841CA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2021-05-18T14:42:00Z</dcterms:modified>
</cp:coreProperties>
</file>