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033A" w14:textId="77777777" w:rsidR="003500B4" w:rsidRDefault="00EA6312">
      <w:pPr>
        <w:jc w:val="center"/>
      </w:pPr>
      <w:r>
        <w:rPr>
          <w:b/>
          <w:sz w:val="32"/>
        </w:rPr>
        <w:t xml:space="preserve">Practical - 1 </w:t>
      </w:r>
      <w:r w:rsidR="00FB4AA3">
        <w:rPr>
          <w:b/>
          <w:sz w:val="32"/>
        </w:rPr>
        <w:br/>
      </w:r>
    </w:p>
    <w:p w14:paraId="29E7AE33"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3812A41C"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E2E87E2"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1A1FCE68"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513E356F" w14:textId="340E1AB9" w:rsidR="008D3898" w:rsidRPr="00C700B1" w:rsidRDefault="001643EF" w:rsidP="001643EF">
      <w:pPr>
        <w:spacing w:after="0"/>
        <w:rPr>
          <w:color w:val="FF0000"/>
        </w:rPr>
      </w:pPr>
      <w:r>
        <w:t xml:space="preserve">Answer: </w:t>
      </w:r>
      <w:r w:rsidR="006757BA">
        <w:t xml:space="preserve"> </w:t>
      </w:r>
      <w:r w:rsidR="006757BA" w:rsidRPr="00F00C2E">
        <w:rPr>
          <w:color w:val="0070C0"/>
        </w:rPr>
        <w:t xml:space="preserve">Write your </w:t>
      </w:r>
      <w:r w:rsidR="00F00C2E" w:rsidRPr="00F00C2E">
        <w:rPr>
          <w:color w:val="0070C0"/>
        </w:rPr>
        <w:t>A URL (Uniform Resource Locator) is a unique address used to locate and access resources on the internet.</w:t>
      </w:r>
      <w:r w:rsidR="00F00C2E" w:rsidRPr="00F00C2E">
        <w:rPr>
          <w:rFonts w:ascii="Nunito" w:hAnsi="Nunito"/>
          <w:color w:val="273239"/>
          <w:spacing w:val="2"/>
          <w:sz w:val="27"/>
          <w:szCs w:val="27"/>
          <w:shd w:val="clear" w:color="auto" w:fill="FFFFFF"/>
        </w:rPr>
        <w:t xml:space="preserve"> </w:t>
      </w:r>
      <w:r w:rsidR="00F00C2E" w:rsidRPr="00F00C2E">
        <w:rPr>
          <w:color w:val="0070C0"/>
        </w:rPr>
        <w:t>A URL is composed of multiple parts, each defining how and where a resource can be accessed.</w:t>
      </w:r>
      <w:r w:rsidR="00F00C2E" w:rsidRPr="00F00C2E">
        <w:t xml:space="preserve"> </w:t>
      </w:r>
      <w:r w:rsidR="00F00C2E" w:rsidRPr="00EF5081">
        <w:rPr>
          <w:color w:val="EE0000"/>
        </w:rPr>
        <w:t>https://www.geeksforgeeks.org/computer-networks/components-of-a-url/</w:t>
      </w:r>
    </w:p>
    <w:p w14:paraId="5A94D25E" w14:textId="77777777" w:rsidR="00C700B1" w:rsidRPr="001643EF" w:rsidRDefault="00C700B1" w:rsidP="001643EF">
      <w:pPr>
        <w:spacing w:after="0"/>
      </w:pPr>
    </w:p>
    <w:p w14:paraId="1A574155"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207223E9" w14:textId="669F9E47" w:rsidR="00C700B1" w:rsidRDefault="001643EF" w:rsidP="00C700B1">
      <w:pPr>
        <w:spacing w:after="0"/>
        <w:rPr>
          <w:color w:val="0070C0"/>
        </w:rPr>
      </w:pPr>
      <w:r w:rsidRPr="001643EF">
        <w:t>Answer:</w:t>
      </w:r>
      <w:r w:rsidR="00F00C2E" w:rsidRPr="00F00C2E">
        <w:rPr>
          <w:rFonts w:ascii="Arial" w:hAnsi="Arial" w:cs="Arial"/>
        </w:rPr>
        <w:t xml:space="preserve"> </w:t>
      </w:r>
      <w:r w:rsidR="00F00C2E" w:rsidRPr="00F00C2E">
        <w:rPr>
          <w:color w:val="0070C0"/>
        </w:rPr>
        <w:t>A web browser processes an HTML file through a structured pipeline called the Critical Rendering Path (CRP), transforming raw code into the interactive visual page you see on your screen.</w:t>
      </w:r>
    </w:p>
    <w:p w14:paraId="3362E323" w14:textId="7026F21D" w:rsidR="00F00C2E" w:rsidRPr="00EF5081" w:rsidRDefault="00F00C2E" w:rsidP="00C700B1">
      <w:pPr>
        <w:spacing w:after="0"/>
        <w:rPr>
          <w:color w:val="EE0000"/>
        </w:rPr>
      </w:pPr>
      <w:r w:rsidRPr="00EF5081">
        <w:rPr>
          <w:color w:val="EE0000"/>
        </w:rPr>
        <w:t>https://pavankumar-patruni.medium.com/the-process-behind-browser-loading-a-webpage-9fd80792ea94</w:t>
      </w:r>
    </w:p>
    <w:p w14:paraId="55D866CD" w14:textId="77777777" w:rsidR="001643EF" w:rsidRDefault="001643EF" w:rsidP="001643EF">
      <w:pPr>
        <w:spacing w:after="0"/>
      </w:pPr>
    </w:p>
    <w:p w14:paraId="69ECB969" w14:textId="77777777" w:rsidR="008D3898" w:rsidRPr="001643EF" w:rsidRDefault="008D3898" w:rsidP="001643EF">
      <w:pPr>
        <w:spacing w:after="0"/>
      </w:pPr>
    </w:p>
    <w:p w14:paraId="3991E369"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2CCE0D0F" w14:textId="648A35C9" w:rsidR="00C700B1" w:rsidRDefault="001643EF" w:rsidP="00C700B1">
      <w:pPr>
        <w:spacing w:after="0"/>
        <w:rPr>
          <w:color w:val="0070C0"/>
        </w:rPr>
      </w:pPr>
      <w:r>
        <w:t>Answer</w:t>
      </w:r>
      <w:r w:rsidR="00F00C2E">
        <w:t>:</w:t>
      </w:r>
      <w:r w:rsidR="00F00C2E" w:rsidRPr="00F00C2E">
        <w:rPr>
          <w:rFonts w:ascii="Arial" w:hAnsi="Arial" w:cs="Arial"/>
        </w:rPr>
        <w:t xml:space="preserve"> </w:t>
      </w:r>
      <w:r w:rsidR="00F00C2E" w:rsidRPr="00F00C2E">
        <w:rPr>
          <w:color w:val="0070C0"/>
        </w:rPr>
        <w:t>Page navigation flow across HTML files is managed using anchor tags (&lt;a&gt;) with relative or absolute file paths inside semantic &lt;nav&gt; menus, ensuring a consistent user journey.</w:t>
      </w:r>
    </w:p>
    <w:p w14:paraId="424D6E3A" w14:textId="0C72A01E" w:rsidR="00F00C2E" w:rsidRPr="00EF5081" w:rsidRDefault="00F00C2E" w:rsidP="00C700B1">
      <w:pPr>
        <w:spacing w:after="0"/>
        <w:rPr>
          <w:color w:val="EE0000"/>
        </w:rPr>
      </w:pPr>
      <w:r w:rsidRPr="00EF5081">
        <w:rPr>
          <w:color w:val="EE0000"/>
        </w:rPr>
        <w:t>youtube.com/</w:t>
      </w:r>
      <w:proofErr w:type="spellStart"/>
      <w:r w:rsidRPr="00EF5081">
        <w:rPr>
          <w:color w:val="EE0000"/>
        </w:rPr>
        <w:t>watch?v</w:t>
      </w:r>
      <w:proofErr w:type="spellEnd"/>
      <w:r w:rsidRPr="00EF5081">
        <w:rPr>
          <w:color w:val="EE0000"/>
        </w:rPr>
        <w:t>=jHNIFMOW6es&amp;t=1</w:t>
      </w:r>
    </w:p>
    <w:p w14:paraId="77D7D116" w14:textId="77777777" w:rsidR="001643EF" w:rsidRDefault="001643EF" w:rsidP="001643EF">
      <w:pPr>
        <w:spacing w:after="0"/>
      </w:pPr>
    </w:p>
    <w:p w14:paraId="2D7D34A0" w14:textId="77777777" w:rsidR="008D3898" w:rsidRPr="001643EF" w:rsidRDefault="008D3898" w:rsidP="001643EF">
      <w:pPr>
        <w:spacing w:after="0"/>
      </w:pPr>
    </w:p>
    <w:p w14:paraId="3758ACE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5FECE38A" w14:textId="40B875BF" w:rsidR="00C700B1" w:rsidRDefault="001643EF" w:rsidP="00C700B1">
      <w:pPr>
        <w:spacing w:after="0"/>
        <w:rPr>
          <w:color w:val="0070C0"/>
        </w:rPr>
      </w:pPr>
      <w:r>
        <w:t xml:space="preserve">Answer: </w:t>
      </w:r>
      <w:r w:rsidR="00F00C2E" w:rsidRPr="00F00C2E">
        <w:rPr>
          <w:color w:val="0070C0"/>
        </w:rPr>
        <w:t xml:space="preserve">After each practical, GitHub commits should be maintained by staging your completed work, writing a clear and descriptive commit message detailing what was done, and pushing the changes to your remote repository to secure a permanent history of your progress. </w:t>
      </w:r>
    </w:p>
    <w:p w14:paraId="47B5B860" w14:textId="7121BE4B" w:rsidR="00F00C2E" w:rsidRPr="00EF5081" w:rsidRDefault="008372B2" w:rsidP="00C700B1">
      <w:pPr>
        <w:spacing w:after="0"/>
        <w:rPr>
          <w:color w:val="EE0000"/>
        </w:rPr>
      </w:pPr>
      <w:r w:rsidRPr="00EF5081">
        <w:rPr>
          <w:color w:val="EE0000"/>
        </w:rPr>
        <w:t>https://www.theserverside.com/video/Follow-these-git-commit-message-guidelines</w:t>
      </w:r>
    </w:p>
    <w:p w14:paraId="1DE220FE" w14:textId="77777777" w:rsidR="001643EF" w:rsidRPr="008372B2" w:rsidRDefault="001643EF" w:rsidP="001643EF">
      <w:pPr>
        <w:rPr>
          <w:color w:val="FFFF00"/>
        </w:rPr>
      </w:pPr>
    </w:p>
    <w:p w14:paraId="07186D6B" w14:textId="77777777" w:rsidR="001643EF" w:rsidRDefault="001643EF">
      <w:pPr>
        <w:pStyle w:val="Heading2"/>
        <w:rPr>
          <w:rFonts w:ascii="Times New Roman" w:hAnsi="Times New Roman"/>
          <w:sz w:val="28"/>
        </w:rPr>
      </w:pPr>
    </w:p>
    <w:p w14:paraId="4F2A5DBD" w14:textId="27C2E859" w:rsidR="003500B4" w:rsidRDefault="0015463B" w:rsidP="00081FB7">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06AEBF38" w14:textId="450155CD" w:rsidR="008372B2" w:rsidRDefault="008372B2" w:rsidP="008372B2">
      <w:pPr>
        <w:ind w:firstLine="360"/>
        <w:rPr>
          <w:color w:val="002060"/>
        </w:rPr>
      </w:pPr>
      <w:r w:rsidRPr="008372B2">
        <w:rPr>
          <w:color w:val="002060"/>
        </w:rPr>
        <w:t>Implementation of Wireframe</w:t>
      </w:r>
    </w:p>
    <w:p w14:paraId="1964015C" w14:textId="77777777" w:rsidR="008372B2" w:rsidRDefault="008372B2" w:rsidP="008372B2">
      <w:pPr>
        <w:ind w:firstLine="360"/>
        <w:rPr>
          <w:color w:val="0070C0"/>
          <w:lang w:val="en-IN"/>
        </w:rPr>
      </w:pPr>
      <w:r w:rsidRPr="008372B2">
        <w:rPr>
          <w:color w:val="0070C0"/>
          <w:lang w:val="en-IN"/>
        </w:rPr>
        <w:t xml:space="preserve">The </w:t>
      </w:r>
      <w:r w:rsidRPr="008372B2">
        <w:rPr>
          <w:b/>
          <w:bCs/>
          <w:color w:val="0070C0"/>
          <w:lang w:val="en-IN"/>
        </w:rPr>
        <w:t>wireframe</w:t>
      </w:r>
      <w:r w:rsidRPr="008372B2">
        <w:rPr>
          <w:color w:val="0070C0"/>
          <w:lang w:val="en-IN"/>
        </w:rPr>
        <w:t xml:space="preserve"> of the </w:t>
      </w:r>
      <w:proofErr w:type="spellStart"/>
      <w:r w:rsidRPr="008372B2">
        <w:rPr>
          <w:b/>
          <w:bCs/>
          <w:color w:val="0070C0"/>
          <w:lang w:val="en-IN"/>
        </w:rPr>
        <w:t>StudentHub</w:t>
      </w:r>
      <w:proofErr w:type="spellEnd"/>
      <w:r w:rsidRPr="008372B2">
        <w:rPr>
          <w:b/>
          <w:bCs/>
          <w:color w:val="0070C0"/>
          <w:lang w:val="en-IN"/>
        </w:rPr>
        <w:t xml:space="preserve"> Portal</w:t>
      </w:r>
      <w:r w:rsidRPr="008372B2">
        <w:rPr>
          <w:color w:val="0070C0"/>
          <w:lang w:val="en-IN"/>
        </w:rPr>
        <w:t xml:space="preserve"> was designed to represent the basic layout and structure of the website before development. It defines the placement of important elements such as the header, navigation menu, content sections, and footer.</w:t>
      </w:r>
    </w:p>
    <w:p w14:paraId="3521D386" w14:textId="77777777" w:rsidR="008372B2" w:rsidRDefault="008372B2" w:rsidP="008372B2">
      <w:pPr>
        <w:ind w:firstLine="360"/>
        <w:rPr>
          <w:color w:val="0070C0"/>
          <w:lang w:val="en-IN"/>
        </w:rPr>
      </w:pPr>
    </w:p>
    <w:p w14:paraId="746DDBC1" w14:textId="77777777" w:rsidR="008372B2" w:rsidRDefault="008372B2" w:rsidP="008372B2">
      <w:pPr>
        <w:ind w:firstLine="360"/>
        <w:rPr>
          <w:color w:val="0070C0"/>
          <w:lang w:val="en-IN"/>
        </w:rPr>
      </w:pPr>
    </w:p>
    <w:p w14:paraId="1D99152C" w14:textId="77777777" w:rsidR="008372B2" w:rsidRDefault="008372B2" w:rsidP="008372B2">
      <w:pPr>
        <w:ind w:firstLine="360"/>
        <w:rPr>
          <w:color w:val="0070C0"/>
          <w:lang w:val="en-IN"/>
        </w:rPr>
      </w:pPr>
    </w:p>
    <w:p w14:paraId="3F08AD98" w14:textId="77777777" w:rsidR="008372B2" w:rsidRDefault="008372B2" w:rsidP="008372B2">
      <w:pPr>
        <w:ind w:firstLine="360"/>
        <w:rPr>
          <w:color w:val="0070C0"/>
          <w:lang w:val="en-IN"/>
        </w:rPr>
      </w:pPr>
    </w:p>
    <w:p w14:paraId="3966C382" w14:textId="77777777" w:rsidR="008372B2" w:rsidRDefault="008372B2" w:rsidP="008372B2">
      <w:pPr>
        <w:ind w:firstLine="360"/>
        <w:rPr>
          <w:color w:val="0070C0"/>
          <w:lang w:val="en-IN"/>
        </w:rPr>
      </w:pPr>
    </w:p>
    <w:p w14:paraId="30DB6549" w14:textId="77777777" w:rsidR="008372B2" w:rsidRDefault="008372B2" w:rsidP="008372B2">
      <w:pPr>
        <w:ind w:firstLine="360"/>
        <w:rPr>
          <w:color w:val="0070C0"/>
          <w:lang w:val="en-IN"/>
        </w:rPr>
      </w:pPr>
    </w:p>
    <w:p w14:paraId="2B07302C" w14:textId="77777777" w:rsidR="008372B2" w:rsidRDefault="008372B2" w:rsidP="008372B2">
      <w:pPr>
        <w:ind w:firstLine="360"/>
        <w:rPr>
          <w:color w:val="0070C0"/>
          <w:lang w:val="en-IN"/>
        </w:rPr>
      </w:pPr>
    </w:p>
    <w:p w14:paraId="3B50AABD" w14:textId="77777777" w:rsidR="008372B2" w:rsidRDefault="008372B2" w:rsidP="008372B2">
      <w:pPr>
        <w:ind w:firstLine="360"/>
        <w:rPr>
          <w:color w:val="0070C0"/>
          <w:lang w:val="en-IN"/>
        </w:rPr>
      </w:pPr>
    </w:p>
    <w:p w14:paraId="0A88C0C8" w14:textId="77777777" w:rsidR="008372B2" w:rsidRPr="008372B2" w:rsidRDefault="008372B2" w:rsidP="008372B2">
      <w:pPr>
        <w:ind w:firstLine="360"/>
        <w:rPr>
          <w:color w:val="002060"/>
          <w:lang w:val="en-IN"/>
        </w:rPr>
      </w:pPr>
    </w:p>
    <w:p w14:paraId="2A29B5DC" w14:textId="6DA119F6" w:rsidR="008372B2" w:rsidRDefault="00FB4AA3" w:rsidP="008372B2">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0B4AB072" w14:textId="77777777" w:rsidR="008372B2" w:rsidRPr="008372B2" w:rsidRDefault="008372B2" w:rsidP="008372B2"/>
    <w:p w14:paraId="2DEE4E85" w14:textId="0584F465" w:rsidR="008372B2" w:rsidRPr="008372B2" w:rsidRDefault="008372B2" w:rsidP="008372B2">
      <w:r>
        <w:rPr>
          <w:noProof/>
        </w:rPr>
        <w:lastRenderedPageBreak/>
        <w:drawing>
          <wp:inline distT="0" distB="0" distL="0" distR="0" wp14:anchorId="58A08CC0" wp14:editId="0A4E397D">
            <wp:extent cx="3863121" cy="6719455"/>
            <wp:effectExtent l="0" t="0" r="4445" b="5715"/>
            <wp:docPr id="785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53" name="Picture 7856853"/>
                    <pic:cNvPicPr/>
                  </pic:nvPicPr>
                  <pic:blipFill>
                    <a:blip r:embed="rId8"/>
                    <a:stretch>
                      <a:fillRect/>
                    </a:stretch>
                  </pic:blipFill>
                  <pic:spPr>
                    <a:xfrm>
                      <a:off x="0" y="0"/>
                      <a:ext cx="3878403" cy="6746036"/>
                    </a:xfrm>
                    <a:prstGeom prst="rect">
                      <a:avLst/>
                    </a:prstGeom>
                  </pic:spPr>
                </pic:pic>
              </a:graphicData>
            </a:graphic>
          </wp:inline>
        </w:drawing>
      </w:r>
    </w:p>
    <w:p w14:paraId="603904AF" w14:textId="35566A46" w:rsidR="003500B4" w:rsidRDefault="00FB4AA3" w:rsidP="009B59F4">
      <w:r>
        <w:t>Description:</w:t>
      </w:r>
      <w:r w:rsidR="008372B2">
        <w:t xml:space="preserve"> </w:t>
      </w:r>
    </w:p>
    <w:p w14:paraId="5970787A" w14:textId="77777777" w:rsidR="008372B2" w:rsidRPr="008372B2" w:rsidRDefault="008372B2" w:rsidP="008372B2">
      <w:r w:rsidRPr="008372B2">
        <w:t xml:space="preserve">The </w:t>
      </w:r>
      <w:proofErr w:type="spellStart"/>
      <w:r w:rsidRPr="008372B2">
        <w:rPr>
          <w:b/>
          <w:bCs/>
        </w:rPr>
        <w:t>StudentHub</w:t>
      </w:r>
      <w:proofErr w:type="spellEnd"/>
      <w:r w:rsidRPr="008372B2">
        <w:rPr>
          <w:b/>
          <w:bCs/>
        </w:rPr>
        <w:t xml:space="preserve"> Portal</w:t>
      </w:r>
      <w:r w:rsidRPr="008372B2">
        <w:t xml:space="preserve"> is a web-based application designed to provide students with a centralized platform for accessing academic and campus-related services. The portal offers a simple and user-friendly interface with multiple sections that help students </w:t>
      </w:r>
      <w:r w:rsidRPr="008372B2">
        <w:lastRenderedPageBreak/>
        <w:t>register, log in, view events, manage their profiles, contact the administration, access FAQs, and submit feedback.</w:t>
      </w:r>
    </w:p>
    <w:p w14:paraId="29B15F1B" w14:textId="77777777" w:rsidR="008372B2" w:rsidRDefault="008372B2" w:rsidP="009B59F4"/>
    <w:p w14:paraId="4B9BF726" w14:textId="099A2A14" w:rsidR="008372B2" w:rsidRDefault="008372B2" w:rsidP="009B59F4">
      <w:r w:rsidRPr="008372B2">
        <w:rPr>
          <w:noProof/>
        </w:rPr>
        <w:drawing>
          <wp:inline distT="0" distB="0" distL="0" distR="0" wp14:anchorId="7A4D017A" wp14:editId="773E98B5">
            <wp:extent cx="2400508" cy="6759526"/>
            <wp:effectExtent l="0" t="0" r="0" b="3810"/>
            <wp:docPr id="16507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350" name=""/>
                    <pic:cNvPicPr/>
                  </pic:nvPicPr>
                  <pic:blipFill>
                    <a:blip r:embed="rId9"/>
                    <a:stretch>
                      <a:fillRect/>
                    </a:stretch>
                  </pic:blipFill>
                  <pic:spPr>
                    <a:xfrm>
                      <a:off x="0" y="0"/>
                      <a:ext cx="2400508" cy="6759526"/>
                    </a:xfrm>
                    <a:prstGeom prst="rect">
                      <a:avLst/>
                    </a:prstGeom>
                  </pic:spPr>
                </pic:pic>
              </a:graphicData>
            </a:graphic>
          </wp:inline>
        </w:drawing>
      </w:r>
    </w:p>
    <w:p w14:paraId="067599ED" w14:textId="32943401" w:rsidR="00584198" w:rsidRPr="005058E6" w:rsidRDefault="00584198" w:rsidP="00584198">
      <w:pPr>
        <w:spacing w:after="0"/>
        <w:jc w:val="center"/>
        <w:rPr>
          <w:rFonts w:cs="Times New Roman"/>
          <w:color w:val="FF0000"/>
          <w:szCs w:val="24"/>
        </w:rPr>
      </w:pPr>
    </w:p>
    <w:p w14:paraId="689EBF3C" w14:textId="77777777" w:rsidR="009B59F4" w:rsidRPr="005058E6" w:rsidRDefault="009B59F4" w:rsidP="005058E6">
      <w:pPr>
        <w:spacing w:after="0"/>
        <w:jc w:val="center"/>
        <w:rPr>
          <w:rFonts w:cs="Times New Roman"/>
          <w:color w:val="FF0000"/>
          <w:szCs w:val="24"/>
        </w:rPr>
      </w:pPr>
    </w:p>
    <w:p w14:paraId="2D1B4C18" w14:textId="77777777" w:rsidR="003500B4" w:rsidRDefault="00FB4AA3">
      <w:r>
        <w:lastRenderedPageBreak/>
        <w:t>Description:</w:t>
      </w:r>
    </w:p>
    <w:p w14:paraId="75DE6B8E" w14:textId="77777777" w:rsidR="008372B2" w:rsidRPr="008372B2" w:rsidRDefault="008372B2" w:rsidP="008372B2">
      <w:r w:rsidRPr="008372B2">
        <w:t xml:space="preserve">A </w:t>
      </w:r>
      <w:r w:rsidRPr="008372B2">
        <w:rPr>
          <w:b/>
          <w:bCs/>
        </w:rPr>
        <w:t>sitemap</w:t>
      </w:r>
      <w:r w:rsidRPr="008372B2">
        <w:t xml:space="preserve"> is a hierarchical diagram or list that shows the structure and organization of a website. It illustrates how all the web pages are connected and helps developers, designers, and users understand the website's navigation.</w:t>
      </w:r>
    </w:p>
    <w:p w14:paraId="4B7ED0C5" w14:textId="77777777" w:rsidR="008372B2" w:rsidRDefault="008372B2"/>
    <w:p w14:paraId="0B4312C2" w14:textId="77777777" w:rsidR="001F5B65" w:rsidRDefault="001F5B65">
      <w:pPr>
        <w:pStyle w:val="Heading2"/>
        <w:rPr>
          <w:rFonts w:ascii="Times New Roman" w:hAnsi="Times New Roman"/>
          <w:sz w:val="28"/>
        </w:rPr>
      </w:pPr>
    </w:p>
    <w:p w14:paraId="27334E61"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2B06B393" w14:textId="77777777" w:rsidR="008372B2" w:rsidRDefault="008372B2" w:rsidP="008372B2"/>
    <w:p w14:paraId="6AF34B4E" w14:textId="19A61D1D" w:rsidR="008372B2" w:rsidRPr="00EF5081" w:rsidRDefault="008372B2" w:rsidP="008372B2">
      <w:pPr>
        <w:rPr>
          <w:b/>
          <w:bCs/>
          <w:color w:val="EE0000"/>
        </w:rPr>
      </w:pPr>
      <w:r w:rsidRPr="00EF5081">
        <w:rPr>
          <w:b/>
          <w:bCs/>
          <w:color w:val="EE0000"/>
        </w:rPr>
        <w:t>https://github.com/vatsal1950/basics-of-html.git</w:t>
      </w:r>
    </w:p>
    <w:p w14:paraId="3208ACDC"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4C88D909" w14:textId="4E59B1C4" w:rsidR="003500B4" w:rsidRPr="001405C4" w:rsidRDefault="001405C4">
      <w:pPr>
        <w:rPr>
          <w:b/>
          <w:color w:val="0070C0"/>
          <w:sz w:val="28"/>
        </w:rPr>
      </w:pPr>
      <w:r w:rsidRPr="001405C4">
        <w:rPr>
          <w:rFonts w:cs="Times New Roman"/>
          <w:color w:val="0070C0"/>
          <w:szCs w:val="24"/>
        </w:rPr>
        <w:t>Students will be able to analyze requirements and prepare a structured project foundation before implementation.</w:t>
      </w:r>
    </w:p>
    <w:p w14:paraId="38FB1320" w14:textId="77777777" w:rsidR="00AA0EAB" w:rsidRPr="00AA0EAB" w:rsidRDefault="00AA0EAB">
      <w:pPr>
        <w:rPr>
          <w:b/>
          <w:sz w:val="28"/>
        </w:rPr>
      </w:pPr>
    </w:p>
    <w:p w14:paraId="131978D6" w14:textId="430F0D2D"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533D64C9" w14:textId="77777777" w:rsidR="003500B4" w:rsidRPr="00AA0EAB" w:rsidRDefault="00FB4AA3">
      <w:pPr>
        <w:rPr>
          <w:b/>
          <w:sz w:val="28"/>
        </w:rPr>
      </w:pPr>
      <w:r w:rsidRPr="00AA0EAB">
        <w:rPr>
          <w:b/>
          <w:sz w:val="28"/>
        </w:rPr>
        <w:br/>
      </w:r>
    </w:p>
    <w:p w14:paraId="755051F3" w14:textId="77777777" w:rsidR="003500B4" w:rsidRDefault="003500B4" w:rsidP="00AF5463"/>
    <w:sectPr w:rsidR="003500B4"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9CCA" w14:textId="77777777" w:rsidR="00E45B15" w:rsidRDefault="00E45B15">
      <w:pPr>
        <w:spacing w:after="0" w:line="240" w:lineRule="auto"/>
      </w:pPr>
      <w:r>
        <w:separator/>
      </w:r>
    </w:p>
  </w:endnote>
  <w:endnote w:type="continuationSeparator" w:id="0">
    <w:p w14:paraId="1FEA8D3F" w14:textId="77777777" w:rsidR="00E45B15" w:rsidRDefault="00E45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B170" w14:textId="77777777" w:rsidR="00346B63" w:rsidRDefault="00346B63">
    <w:pPr>
      <w:pStyle w:val="Footer"/>
      <w:jc w:val="right"/>
    </w:pPr>
  </w:p>
  <w:p w14:paraId="354BD5AE" w14:textId="394BFDFC" w:rsidR="001040C6" w:rsidRDefault="001040C6">
    <w:pPr>
      <w:pStyle w:val="Footer"/>
      <w:jc w:val="right"/>
    </w:pPr>
    <w:r w:rsidRPr="00D05E20">
      <w:rPr>
        <w:color w:val="FF0000"/>
      </w:rPr>
      <w:t>25DC</w:t>
    </w:r>
    <w:r w:rsidR="00F00C2E">
      <w:rPr>
        <w:color w:val="FF0000"/>
      </w:rPr>
      <w:t>E050</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39514356"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8525D" w14:textId="77777777" w:rsidR="00E45B15" w:rsidRDefault="00E45B15">
      <w:pPr>
        <w:spacing w:after="0" w:line="240" w:lineRule="auto"/>
      </w:pPr>
      <w:r>
        <w:separator/>
      </w:r>
    </w:p>
  </w:footnote>
  <w:footnote w:type="continuationSeparator" w:id="0">
    <w:p w14:paraId="2D871AD5" w14:textId="77777777" w:rsidR="00E45B15" w:rsidRDefault="00E45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B8DE"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7148020">
    <w:abstractNumId w:val="8"/>
  </w:num>
  <w:num w:numId="2" w16cid:durableId="56125883">
    <w:abstractNumId w:val="6"/>
  </w:num>
  <w:num w:numId="3" w16cid:durableId="558825733">
    <w:abstractNumId w:val="5"/>
  </w:num>
  <w:num w:numId="4" w16cid:durableId="1781757676">
    <w:abstractNumId w:val="4"/>
  </w:num>
  <w:num w:numId="5" w16cid:durableId="1560629383">
    <w:abstractNumId w:val="7"/>
  </w:num>
  <w:num w:numId="6" w16cid:durableId="1347706898">
    <w:abstractNumId w:val="3"/>
  </w:num>
  <w:num w:numId="7" w16cid:durableId="1556427014">
    <w:abstractNumId w:val="2"/>
  </w:num>
  <w:num w:numId="8" w16cid:durableId="1593464760">
    <w:abstractNumId w:val="1"/>
  </w:num>
  <w:num w:numId="9" w16cid:durableId="813639307">
    <w:abstractNumId w:val="0"/>
  </w:num>
  <w:num w:numId="10" w16cid:durableId="240675984">
    <w:abstractNumId w:val="11"/>
  </w:num>
  <w:num w:numId="11" w16cid:durableId="1490052591">
    <w:abstractNumId w:val="9"/>
  </w:num>
  <w:num w:numId="12" w16cid:durableId="1517111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C7FCC"/>
    <w:rsid w:val="001040C6"/>
    <w:rsid w:val="001405C4"/>
    <w:rsid w:val="0015074B"/>
    <w:rsid w:val="0015463B"/>
    <w:rsid w:val="001643EF"/>
    <w:rsid w:val="001F317E"/>
    <w:rsid w:val="001F5B65"/>
    <w:rsid w:val="0029639D"/>
    <w:rsid w:val="003043E5"/>
    <w:rsid w:val="00326F90"/>
    <w:rsid w:val="00346B63"/>
    <w:rsid w:val="003500B4"/>
    <w:rsid w:val="003A3130"/>
    <w:rsid w:val="0044214D"/>
    <w:rsid w:val="004877D9"/>
    <w:rsid w:val="004C52C2"/>
    <w:rsid w:val="005058E6"/>
    <w:rsid w:val="00584198"/>
    <w:rsid w:val="00611615"/>
    <w:rsid w:val="00650F58"/>
    <w:rsid w:val="00663804"/>
    <w:rsid w:val="006757BA"/>
    <w:rsid w:val="007D65AC"/>
    <w:rsid w:val="007E0690"/>
    <w:rsid w:val="008372B2"/>
    <w:rsid w:val="008D3898"/>
    <w:rsid w:val="00903BA6"/>
    <w:rsid w:val="00986F20"/>
    <w:rsid w:val="009B59F4"/>
    <w:rsid w:val="009D63D0"/>
    <w:rsid w:val="00A660A7"/>
    <w:rsid w:val="00A964D7"/>
    <w:rsid w:val="00AA0EAB"/>
    <w:rsid w:val="00AA1D8D"/>
    <w:rsid w:val="00AF5463"/>
    <w:rsid w:val="00B46F39"/>
    <w:rsid w:val="00B47730"/>
    <w:rsid w:val="00B94737"/>
    <w:rsid w:val="00C700B1"/>
    <w:rsid w:val="00CB0664"/>
    <w:rsid w:val="00D05E20"/>
    <w:rsid w:val="00D529E2"/>
    <w:rsid w:val="00E45B15"/>
    <w:rsid w:val="00EA6312"/>
    <w:rsid w:val="00EB1674"/>
    <w:rsid w:val="00EE3FFF"/>
    <w:rsid w:val="00EF5081"/>
    <w:rsid w:val="00F00C2E"/>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BB653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C2E"/>
    <w:rPr>
      <w:color w:val="0000FF" w:themeColor="hyperlink"/>
      <w:u w:val="single"/>
    </w:rPr>
  </w:style>
  <w:style w:type="character" w:styleId="UnresolvedMention">
    <w:name w:val="Unresolved Mention"/>
    <w:basedOn w:val="DefaultParagraphFont"/>
    <w:uiPriority w:val="99"/>
    <w:semiHidden/>
    <w:unhideWhenUsed/>
    <w:rsid w:val="00F00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 makwana</cp:lastModifiedBy>
  <cp:revision>3</cp:revision>
  <cp:lastPrinted>2026-08-05T03:37:00Z</cp:lastPrinted>
  <dcterms:created xsi:type="dcterms:W3CDTF">2026-08-04T19:15:00Z</dcterms:created>
  <dcterms:modified xsi:type="dcterms:W3CDTF">2026-08-05T03:38:00Z</dcterms:modified>
  <cp:category/>
</cp:coreProperties>
</file>