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9D32" w14:textId="77777777" w:rsidR="00EE1F2B" w:rsidRDefault="00EE1F2B" w:rsidP="00EE1F2B">
      <w:pPr>
        <w:rPr>
          <w:b/>
          <w:bCs/>
        </w:rPr>
      </w:pPr>
      <w:r>
        <w:rPr>
          <w:rStyle w:val="Strong"/>
          <w:color w:val="000000"/>
        </w:rPr>
        <w:t xml:space="preserve">B15 – </w:t>
      </w:r>
      <w:r w:rsidRPr="00EE1F2B">
        <w:rPr>
          <w:b/>
          <w:bCs/>
        </w:rPr>
        <w:t>Teach an elderly person about cybersecurity</w:t>
      </w:r>
    </w:p>
    <w:p w14:paraId="53395C23" w14:textId="77777777" w:rsidR="00EE1F2B" w:rsidRDefault="00EE1F2B" w:rsidP="00EE1F2B">
      <w:pPr>
        <w:rPr>
          <w:rStyle w:val="apple-converted-space"/>
          <w:color w:val="000000"/>
        </w:rPr>
      </w:pPr>
      <w:r>
        <w:rPr>
          <w:rStyle w:val="Strong"/>
          <w:color w:val="000000"/>
        </w:rPr>
        <w:t>Person:</w:t>
      </w:r>
      <w:r>
        <w:rPr>
          <w:rStyle w:val="apple-converted-space"/>
          <w:color w:val="000000"/>
        </w:rPr>
        <w:t> </w:t>
      </w:r>
      <w:r>
        <w:rPr>
          <w:color w:val="000000"/>
        </w:rPr>
        <w:t>Dimple ( family member)</w:t>
      </w:r>
      <w:r>
        <w:rPr>
          <w:rStyle w:val="apple-converted-space"/>
          <w:color w:val="000000"/>
        </w:rPr>
        <w:t> </w:t>
      </w:r>
    </w:p>
    <w:p w14:paraId="6A3863B0" w14:textId="77777777" w:rsidR="00EE1F2B" w:rsidRDefault="00EE1F2B" w:rsidP="00EE1F2B">
      <w:pPr>
        <w:rPr>
          <w:rStyle w:val="apple-converted-space"/>
          <w:color w:val="000000"/>
        </w:rPr>
      </w:pPr>
      <w:r>
        <w:rPr>
          <w:rStyle w:val="Strong"/>
          <w:color w:val="000000"/>
        </w:rPr>
        <w:t>Topic:</w:t>
      </w:r>
      <w:r>
        <w:rPr>
          <w:rStyle w:val="Strong"/>
          <w:color w:val="000000"/>
        </w:rPr>
        <w:t xml:space="preserve"> </w:t>
      </w:r>
      <w:r>
        <w:rPr>
          <w:color w:val="000000"/>
        </w:rPr>
        <w:t>Recognising and Avoiding Online Scams</w:t>
      </w:r>
      <w:r>
        <w:rPr>
          <w:rStyle w:val="apple-converted-space"/>
          <w:color w:val="000000"/>
        </w:rPr>
        <w:t> </w:t>
      </w:r>
    </w:p>
    <w:p w14:paraId="58AB0BEA" w14:textId="77777777" w:rsidR="00EE1F2B" w:rsidRDefault="00EE1F2B" w:rsidP="00EE1F2B">
      <w:pPr>
        <w:pStyle w:val="font-claude-response-body"/>
        <w:rPr>
          <w:color w:val="000000"/>
        </w:rPr>
      </w:pPr>
      <w:r>
        <w:rPr>
          <w:rStyle w:val="Strong"/>
          <w:rFonts w:eastAsiaTheme="majorEastAsia"/>
          <w:color w:val="000000"/>
        </w:rPr>
        <w:t>What I Did</w:t>
      </w:r>
    </w:p>
    <w:p w14:paraId="34F4E5F4" w14:textId="77777777" w:rsidR="00EE1F2B" w:rsidRDefault="00EE1F2B" w:rsidP="00EE1F2B">
      <w:pPr>
        <w:pStyle w:val="font-claude-response-body"/>
        <w:rPr>
          <w:color w:val="000000"/>
        </w:rPr>
      </w:pPr>
      <w:r>
        <w:rPr>
          <w:color w:val="000000"/>
        </w:rPr>
        <w:t>I identified that online scams are the most relevant cybersecurity threat for elderly people in Australia and chose this as my topic. I prepared a two sided printed reference sheet with visuals before the session so Dimple would have something to keep near her phone afterwards.</w:t>
      </w:r>
    </w:p>
    <w:p w14:paraId="3226823B" w14:textId="77777777" w:rsidR="00EE1F2B" w:rsidRDefault="00EE1F2B" w:rsidP="00EE1F2B">
      <w:pPr>
        <w:pStyle w:val="font-claude-response-body"/>
        <w:rPr>
          <w:color w:val="000000"/>
        </w:rPr>
      </w:pPr>
      <w:r>
        <w:rPr>
          <w:color w:val="000000"/>
        </w:rPr>
        <w:t>I sat with Dimple and explained how scammers work in plain everyday language with no technical terms. I used comparisons she could relate to such as someone knocking on your door pretending to be from the electricity company to explain what digital impersonation looks like. We went through the most common scams targeting elderly Australians including fake bank calls, ATO impersonation, NBN fraud, tech support scams and gift card payment requests.</w:t>
      </w:r>
    </w:p>
    <w:p w14:paraId="0A5EDAF1" w14:textId="77777777" w:rsidR="00EE1F2B" w:rsidRDefault="00EE1F2B" w:rsidP="00EE1F2B">
      <w:pPr>
        <w:pStyle w:val="font-claude-response-body"/>
        <w:rPr>
          <w:color w:val="000000"/>
        </w:rPr>
      </w:pPr>
      <w:r>
        <w:rPr>
          <w:color w:val="000000"/>
        </w:rPr>
        <w:t>I then did a practical walkthrough on her own device showing her how to spot suspicious messages, how to check who is really contacting her, and how to avoid clicking unknown links in WhatsApp and SMS. I walked her through what to do step by step if something ever feels wrong which is to hang up, not reply, and call back using the number on the official website or her card.</w:t>
      </w:r>
    </w:p>
    <w:p w14:paraId="74020A4B" w14:textId="77777777" w:rsidR="00EE1F2B" w:rsidRDefault="00EE1F2B" w:rsidP="00EE1F2B">
      <w:pPr>
        <w:pStyle w:val="font-claude-response-body"/>
        <w:rPr>
          <w:color w:val="000000"/>
        </w:rPr>
      </w:pPr>
      <w:r>
        <w:rPr>
          <w:color w:val="000000"/>
        </w:rPr>
        <w:t>At the end I handed her the printed double sided reference sheet she could keep near her phone and went through it with her together.</w:t>
      </w:r>
    </w:p>
    <w:p w14:paraId="487CD001" w14:textId="77777777" w:rsidR="00EE1F2B" w:rsidRDefault="00EE1F2B" w:rsidP="00EE1F2B">
      <w:pPr>
        <w:pStyle w:val="font-claude-response-body"/>
        <w:rPr>
          <w:color w:val="000000"/>
        </w:rPr>
      </w:pPr>
    </w:p>
    <w:p w14:paraId="0D51C8AC" w14:textId="77777777" w:rsidR="00EE1F2B" w:rsidRDefault="00EE1F2B" w:rsidP="00EE1F2B">
      <w:pPr>
        <w:pStyle w:val="font-claude-response-body"/>
        <w:rPr>
          <w:color w:val="000000"/>
        </w:rPr>
      </w:pPr>
      <w:r>
        <w:rPr>
          <w:rStyle w:val="Strong"/>
          <w:rFonts w:eastAsiaTheme="majorEastAsia"/>
          <w:color w:val="000000"/>
        </w:rPr>
        <w:t>Reflection</w:t>
      </w:r>
    </w:p>
    <w:p w14:paraId="158C37D8" w14:textId="77777777" w:rsidR="00EE1F2B" w:rsidRDefault="00EE1F2B" w:rsidP="00EE1F2B">
      <w:pPr>
        <w:pStyle w:val="font-claude-response-body"/>
        <w:rPr>
          <w:color w:val="000000"/>
        </w:rPr>
      </w:pPr>
      <w:r>
        <w:rPr>
          <w:color w:val="000000"/>
        </w:rPr>
        <w:t>Teaching Dimple was a genuinely different experience compared to explaining something to a classmate. With peers you can use technical terms and assume a baseline. With an elderly family member everything needs to be grounded in real life scenarios she can picture immediately.</w:t>
      </w:r>
    </w:p>
    <w:p w14:paraId="3F470647" w14:textId="77777777" w:rsidR="00EE1F2B" w:rsidRDefault="00EE1F2B" w:rsidP="00EE1F2B">
      <w:pPr>
        <w:pStyle w:val="font-claude-response-body"/>
        <w:rPr>
          <w:color w:val="000000"/>
        </w:rPr>
      </w:pPr>
      <w:r>
        <w:rPr>
          <w:color w:val="000000"/>
        </w:rPr>
        <w:t>What stood out was that she already knew scams existed but had no idea what the specific warning signs looked like or what to actually do in the moment. The practical walkthrough on her device made the biggest difference. Seeing it on her own phone made it feel real rather than abstract. By the end she knew exactly when to be suspicious and what her next step should be.</w:t>
      </w:r>
    </w:p>
    <w:p w14:paraId="22C89D19" w14:textId="77777777" w:rsidR="00EE1F2B" w:rsidRDefault="00EE1F2B" w:rsidP="00EE1F2B">
      <w:pPr>
        <w:pStyle w:val="font-claude-response-body"/>
        <w:rPr>
          <w:color w:val="000000"/>
        </w:rPr>
      </w:pPr>
      <w:r>
        <w:rPr>
          <w:color w:val="000000"/>
        </w:rPr>
        <w:t>It also made me think about how cybersecurity awareness needs to be designed differently for different audiences. The same information presented the same way will not work for everyone. Simplifying without being condescending and using the right examples for the right person is its own skill.</w:t>
      </w:r>
    </w:p>
    <w:p w14:paraId="5CA631C3" w14:textId="77777777" w:rsidR="00EE1F2B" w:rsidRPr="00EE1F2B" w:rsidRDefault="00EE1F2B" w:rsidP="00EE1F2B"/>
    <w:sectPr w:rsidR="00EE1F2B" w:rsidRPr="00EE1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2B"/>
    <w:rsid w:val="00EE1F2B"/>
    <w:rsid w:val="00F33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591A41"/>
  <w15:chartTrackingRefBased/>
  <w15:docId w15:val="{BB3206AE-4219-944C-950E-5DEBE68EC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F2B"/>
    <w:rPr>
      <w:rFonts w:eastAsiaTheme="majorEastAsia" w:cstheme="majorBidi"/>
      <w:color w:val="272727" w:themeColor="text1" w:themeTint="D8"/>
    </w:rPr>
  </w:style>
  <w:style w:type="paragraph" w:styleId="Title">
    <w:name w:val="Title"/>
    <w:basedOn w:val="Normal"/>
    <w:next w:val="Normal"/>
    <w:link w:val="TitleChar"/>
    <w:uiPriority w:val="10"/>
    <w:qFormat/>
    <w:rsid w:val="00EE1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F2B"/>
    <w:pPr>
      <w:spacing w:before="160"/>
      <w:jc w:val="center"/>
    </w:pPr>
    <w:rPr>
      <w:i/>
      <w:iCs/>
      <w:color w:val="404040" w:themeColor="text1" w:themeTint="BF"/>
    </w:rPr>
  </w:style>
  <w:style w:type="character" w:customStyle="1" w:styleId="QuoteChar">
    <w:name w:val="Quote Char"/>
    <w:basedOn w:val="DefaultParagraphFont"/>
    <w:link w:val="Quote"/>
    <w:uiPriority w:val="29"/>
    <w:rsid w:val="00EE1F2B"/>
    <w:rPr>
      <w:i/>
      <w:iCs/>
      <w:color w:val="404040" w:themeColor="text1" w:themeTint="BF"/>
    </w:rPr>
  </w:style>
  <w:style w:type="paragraph" w:styleId="ListParagraph">
    <w:name w:val="List Paragraph"/>
    <w:basedOn w:val="Normal"/>
    <w:uiPriority w:val="34"/>
    <w:qFormat/>
    <w:rsid w:val="00EE1F2B"/>
    <w:pPr>
      <w:ind w:left="720"/>
      <w:contextualSpacing/>
    </w:pPr>
  </w:style>
  <w:style w:type="character" w:styleId="IntenseEmphasis">
    <w:name w:val="Intense Emphasis"/>
    <w:basedOn w:val="DefaultParagraphFont"/>
    <w:uiPriority w:val="21"/>
    <w:qFormat/>
    <w:rsid w:val="00EE1F2B"/>
    <w:rPr>
      <w:i/>
      <w:iCs/>
      <w:color w:val="0F4761" w:themeColor="accent1" w:themeShade="BF"/>
    </w:rPr>
  </w:style>
  <w:style w:type="paragraph" w:styleId="IntenseQuote">
    <w:name w:val="Intense Quote"/>
    <w:basedOn w:val="Normal"/>
    <w:next w:val="Normal"/>
    <w:link w:val="IntenseQuoteChar"/>
    <w:uiPriority w:val="30"/>
    <w:qFormat/>
    <w:rsid w:val="00EE1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F2B"/>
    <w:rPr>
      <w:i/>
      <w:iCs/>
      <w:color w:val="0F4761" w:themeColor="accent1" w:themeShade="BF"/>
    </w:rPr>
  </w:style>
  <w:style w:type="character" w:styleId="IntenseReference">
    <w:name w:val="Intense Reference"/>
    <w:basedOn w:val="DefaultParagraphFont"/>
    <w:uiPriority w:val="32"/>
    <w:qFormat/>
    <w:rsid w:val="00EE1F2B"/>
    <w:rPr>
      <w:b/>
      <w:bCs/>
      <w:smallCaps/>
      <w:color w:val="0F4761" w:themeColor="accent1" w:themeShade="BF"/>
      <w:spacing w:val="5"/>
    </w:rPr>
  </w:style>
  <w:style w:type="paragraph" w:customStyle="1" w:styleId="font-claude-response-body">
    <w:name w:val="font-claude-response-body"/>
    <w:basedOn w:val="Normal"/>
    <w:rsid w:val="00EE1F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1F2B"/>
    <w:rPr>
      <w:b/>
      <w:bCs/>
    </w:rPr>
  </w:style>
  <w:style w:type="character" w:customStyle="1" w:styleId="apple-converted-space">
    <w:name w:val="apple-converted-space"/>
    <w:basedOn w:val="DefaultParagraphFont"/>
    <w:rsid w:val="00EE1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1</cp:revision>
  <dcterms:created xsi:type="dcterms:W3CDTF">2026-05-23T15:58:00Z</dcterms:created>
  <dcterms:modified xsi:type="dcterms:W3CDTF">2026-05-23T16:00:00Z</dcterms:modified>
</cp:coreProperties>
</file>