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Arial" w:cs="Arial" w:eastAsia="Arial" w:hAnsi="Arial"/>
          <w:b/>
          <w:bCs/>
          <w:color w:val="1A1A1A"/>
          <w:sz w:val="28"/>
          <w:szCs w:val="28"/>
        </w:rPr>
        <w:t xml:space="preserve">B27 — Apply a Learned Concept to a Real-World Problem</w:t>
      </w:r>
    </w:p>
    <w:p>
      <w:pPr>
        <w:spacing w:after="200"/>
      </w:pPr>
      <w:r>
        <w:rPr>
          <w:rFonts w:ascii="Arial" w:cs="Arial" w:eastAsia="Arial" w:hAnsi="Arial"/>
          <w:b/>
          <w:bCs/>
          <w:color w:val="1A1A1A"/>
          <w:sz w:val="22"/>
          <w:szCs w:val="22"/>
        </w:rPr>
        <w:t xml:space="preserve">Concept: Principle of Least Privilege (PoLP)</w:t>
      </w:r>
    </w:p>
    <w:p>
      <w:pPr>
        <w:spacing w:after="160"/>
      </w:pPr>
      <w:r>
        <w:rPr>
          <w:rFonts w:ascii="Arial" w:cs="Arial" w:eastAsia="Arial" w:hAnsi="Arial"/>
          <w:b w:val="false"/>
          <w:bCs w:val="false"/>
          <w:color w:val="1A1A1A"/>
          <w:sz w:val="22"/>
          <w:szCs w:val="22"/>
        </w:rPr>
        <w:t xml:space="preserve">The Principle of Least Privilege states that every user, system, or process should be granted only the minimum access required to perform their role, and nothing more. This reduces the attack surface, limits insider threats, and contains damage if credentials are compromised.</w:t>
      </w:r>
    </w:p>
    <w:p>
      <w:pPr>
        <w:spacing w:after="160"/>
      </w:pPr>
      <w:r>
        <w:rPr>
          <w:rFonts w:ascii="Arial" w:cs="Arial" w:eastAsia="Arial" w:hAnsi="Arial"/>
          <w:b w:val="false"/>
          <w:bCs w:val="false"/>
          <w:color w:val="1A1A1A"/>
          <w:sz w:val="22"/>
          <w:szCs w:val="22"/>
        </w:rPr>
        <w:t xml:space="preserve">Real-World Problem: A hospital system currently allows all staff, including receptionists, to view complete patient medical records. This violates PoLP because receptionists only need access to scheduling and billing, not diagnoses, prescriptions, or treatment histories. This creates serious privacy risks and breaches regulations such as the Australian Privacy Act.</w:t>
      </w:r>
    </w:p>
    <w:p>
      <w:pPr>
        <w:spacing w:after="160"/>
      </w:pPr>
      <w:r>
        <w:rPr>
          <w:rFonts w:ascii="Arial" w:cs="Arial" w:eastAsia="Arial" w:hAnsi="Arial"/>
          <w:b w:val="false"/>
          <w:bCs w:val="false"/>
          <w:color w:val="1A1A1A"/>
          <w:sz w:val="22"/>
          <w:szCs w:val="22"/>
        </w:rPr>
        <w:t xml:space="preserve">Solution Applied: Role-Based Access Control (RBAC) was designed and implemented to enforce PoLP. Each staff role was assigned only the permissions essential to their function. The matrix below documents the access rights assigned to each role after applying the principle.</w:t>
      </w:r>
    </w:p>
    <w:p>
      <w:pPr>
        <w:spacing w:after="120" w:before="200"/>
      </w:pPr>
      <w:r>
        <w:rPr>
          <w:rFonts w:ascii="Arial" w:cs="Arial" w:eastAsia="Arial" w:hAnsi="Arial"/>
          <w:b/>
          <w:bCs/>
          <w:color w:val="4A2D8F"/>
          <w:sz w:val="24"/>
          <w:szCs w:val="24"/>
        </w:rPr>
        <w:t xml:space="preserve">Role permission matrix — access rights after PoLP applied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30"/>
        <w:gridCol w:w="1430"/>
        <w:gridCol w:w="1430"/>
        <w:gridCol w:w="1430"/>
        <w:gridCol w:w="1440"/>
      </w:tblGrid>
      <w:tr>
        <w:trPr>
          <w:tblHeader/>
        </w:trPr>
        <w:tc>
          <w:tcPr>
            <w:tcW w:type="auto" w:w="0"/>
            <w:tcBorders>
              <w:top w:val="single" w:color="AAAAAA" w:sz="1"/>
              <w:left w:val="single" w:color="AAAAAA" w:sz="1"/>
              <w:bottom w:val="single" w:color="AAAAAA" w:sz="1"/>
              <w:right w:val="single" w:color="AAAAAA" w:sz="1"/>
            </w:tcBorders>
            <w:shd w:fill="4A2D8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Role</w:t>
            </w:r>
          </w:p>
        </w:tc>
        <w:tc>
          <w:tcPr>
            <w:tcW w:type="auto" w:w="0"/>
            <w:tcBorders>
              <w:top w:val="single" w:color="AAAAAA" w:sz="1"/>
              <w:left w:val="single" w:color="AAAAAA" w:sz="1"/>
              <w:bottom w:val="single" w:color="AAAAAA" w:sz="1"/>
              <w:right w:val="single" w:color="AAAAAA" w:sz="1"/>
            </w:tcBorders>
            <w:shd w:fill="4A2D8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View own details</w:t>
            </w:r>
          </w:p>
        </w:tc>
        <w:tc>
          <w:tcPr>
            <w:tcW w:type="auto" w:w="0"/>
            <w:tcBorders>
              <w:top w:val="single" w:color="AAAAAA" w:sz="1"/>
              <w:left w:val="single" w:color="AAAAAA" w:sz="1"/>
              <w:bottom w:val="single" w:color="AAAAAA" w:sz="1"/>
              <w:right w:val="single" w:color="AAAAAA" w:sz="1"/>
            </w:tcBorders>
            <w:shd w:fill="4A2D8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View medical records</w:t>
            </w:r>
          </w:p>
        </w:tc>
        <w:tc>
          <w:tcPr>
            <w:tcW w:type="auto" w:w="0"/>
            <w:tcBorders>
              <w:top w:val="single" w:color="AAAAAA" w:sz="1"/>
              <w:left w:val="single" w:color="AAAAAA" w:sz="1"/>
              <w:bottom w:val="single" w:color="AAAAAA" w:sz="1"/>
              <w:right w:val="single" w:color="AAAAAA" w:sz="1"/>
            </w:tcBorders>
            <w:shd w:fill="4A2D8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Edit medical records</w:t>
            </w:r>
          </w:p>
        </w:tc>
        <w:tc>
          <w:tcPr>
            <w:tcW w:type="auto" w:w="0"/>
            <w:tcBorders>
              <w:top w:val="single" w:color="AAAAAA" w:sz="1"/>
              <w:left w:val="single" w:color="AAAAAA" w:sz="1"/>
              <w:bottom w:val="single" w:color="AAAAAA" w:sz="1"/>
              <w:right w:val="single" w:color="AAAAAA" w:sz="1"/>
            </w:tcBorders>
            <w:shd w:fill="4A2D8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Prescribe medication</w:t>
            </w:r>
          </w:p>
        </w:tc>
        <w:tc>
          <w:tcPr>
            <w:tcW w:type="auto" w:w="0"/>
            <w:tcBorders>
              <w:top w:val="single" w:color="AAAAAA" w:sz="1"/>
              <w:left w:val="single" w:color="AAAAAA" w:sz="1"/>
              <w:bottom w:val="single" w:color="AAAAAA" w:sz="1"/>
              <w:right w:val="single" w:color="AAAAAA" w:sz="1"/>
            </w:tcBorders>
            <w:shd w:fill="4A2D8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Admin / billing</w:t>
            </w:r>
          </w:p>
        </w:tc>
      </w:tr>
      <w:tr>
        <w:tc>
          <w:tcPr>
            <w:tcW w:type="auto" w:w="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color w:val="1A1A1A"/>
                <w:sz w:val="20"/>
                <w:szCs w:val="20"/>
              </w:rPr>
              <w:t xml:space="preserve">Doctor</w:t>
            </w:r>
          </w:p>
        </w:tc>
        <w:tc>
          <w:tcPr>
            <w:tcW w:type="auto" w:w="0"/>
            <w:tcBorders>
              <w:top w:val="single" w:color="AAAAAA" w:sz="1"/>
              <w:left w:val="single" w:color="AAAAAA" w:sz="1"/>
              <w:bottom w:val="single" w:color="AAAAAA" w:sz="1"/>
              <w:right w:val="single" w:color="AAAAAA" w:sz="1"/>
            </w:tcBorders>
            <w:shd w:fill="E6F4EA" w:val="clear"/>
            <w:tcMar>
              <w:top w:type="dxa" w:w="80"/>
              <w:left w:type="dxa" w:w="120"/>
              <w:bottom w:type="dxa" w:w="80"/>
              <w:right w:type="dxa" w:w="120"/>
            </w:tcMar>
            <w:vAlign w:val="center"/>
          </w:tcPr>
          <w:p>
            <w:pPr>
              <w:jc w:val="center"/>
            </w:pPr>
            <w:r>
              <w:rPr>
                <w:rFonts w:ascii="Arial" w:cs="Arial" w:eastAsia="Arial" w:hAnsi="Arial"/>
                <w:color w:val="1E7E34"/>
                <w:sz w:val="20"/>
                <w:szCs w:val="20"/>
              </w:rPr>
              <w:t xml:space="preserve">✔</w:t>
            </w:r>
          </w:p>
        </w:tc>
        <w:tc>
          <w:tcPr>
            <w:tcW w:type="auto" w:w="0"/>
            <w:tcBorders>
              <w:top w:val="single" w:color="AAAAAA" w:sz="1"/>
              <w:left w:val="single" w:color="AAAAAA" w:sz="1"/>
              <w:bottom w:val="single" w:color="AAAAAA" w:sz="1"/>
              <w:right w:val="single" w:color="AAAAAA" w:sz="1"/>
            </w:tcBorders>
            <w:shd w:fill="E6F4EA" w:val="clear"/>
            <w:tcMar>
              <w:top w:type="dxa" w:w="80"/>
              <w:left w:type="dxa" w:w="120"/>
              <w:bottom w:type="dxa" w:w="80"/>
              <w:right w:type="dxa" w:w="120"/>
            </w:tcMar>
            <w:vAlign w:val="center"/>
          </w:tcPr>
          <w:p>
            <w:pPr>
              <w:jc w:val="center"/>
            </w:pPr>
            <w:r>
              <w:rPr>
                <w:rFonts w:ascii="Arial" w:cs="Arial" w:eastAsia="Arial" w:hAnsi="Arial"/>
                <w:color w:val="1E7E34"/>
                <w:sz w:val="20"/>
                <w:szCs w:val="20"/>
              </w:rPr>
              <w:t xml:space="preserve">✔</w:t>
            </w:r>
          </w:p>
        </w:tc>
        <w:tc>
          <w:tcPr>
            <w:tcW w:type="auto" w:w="0"/>
            <w:tcBorders>
              <w:top w:val="single" w:color="AAAAAA" w:sz="1"/>
              <w:left w:val="single" w:color="AAAAAA" w:sz="1"/>
              <w:bottom w:val="single" w:color="AAAAAA" w:sz="1"/>
              <w:right w:val="single" w:color="AAAAAA" w:sz="1"/>
            </w:tcBorders>
            <w:shd w:fill="E6F4EA" w:val="clear"/>
            <w:tcMar>
              <w:top w:type="dxa" w:w="80"/>
              <w:left w:type="dxa" w:w="120"/>
              <w:bottom w:type="dxa" w:w="80"/>
              <w:right w:type="dxa" w:w="120"/>
            </w:tcMar>
            <w:vAlign w:val="center"/>
          </w:tcPr>
          <w:p>
            <w:pPr>
              <w:jc w:val="center"/>
            </w:pPr>
            <w:r>
              <w:rPr>
                <w:rFonts w:ascii="Arial" w:cs="Arial" w:eastAsia="Arial" w:hAnsi="Arial"/>
                <w:color w:val="1E7E34"/>
                <w:sz w:val="20"/>
                <w:szCs w:val="20"/>
              </w:rPr>
              <w:t xml:space="preserve">✔</w:t>
            </w:r>
          </w:p>
        </w:tc>
        <w:tc>
          <w:tcPr>
            <w:tcW w:type="auto" w:w="0"/>
            <w:tcBorders>
              <w:top w:val="single" w:color="AAAAAA" w:sz="1"/>
              <w:left w:val="single" w:color="AAAAAA" w:sz="1"/>
              <w:bottom w:val="single" w:color="AAAAAA" w:sz="1"/>
              <w:right w:val="single" w:color="AAAAAA" w:sz="1"/>
            </w:tcBorders>
            <w:shd w:fill="E6F4EA" w:val="clear"/>
            <w:tcMar>
              <w:top w:type="dxa" w:w="80"/>
              <w:left w:type="dxa" w:w="120"/>
              <w:bottom w:type="dxa" w:w="80"/>
              <w:right w:type="dxa" w:w="120"/>
            </w:tcMar>
            <w:vAlign w:val="center"/>
          </w:tcPr>
          <w:p>
            <w:pPr>
              <w:jc w:val="center"/>
            </w:pPr>
            <w:r>
              <w:rPr>
                <w:rFonts w:ascii="Arial" w:cs="Arial" w:eastAsia="Arial" w:hAnsi="Arial"/>
                <w:color w:val="1E7E34"/>
                <w:sz w:val="20"/>
                <w:szCs w:val="20"/>
              </w:rPr>
              <w:t xml:space="preserve">✔</w:t>
            </w:r>
          </w:p>
        </w:tc>
        <w:tc>
          <w:tcPr>
            <w:tcW w:type="auto" w:w="0"/>
            <w:tcBorders>
              <w:top w:val="single" w:color="AAAAAA" w:sz="1"/>
              <w:left w:val="single" w:color="AAAAAA" w:sz="1"/>
              <w:bottom w:val="single" w:color="AAAAAA" w:sz="1"/>
              <w:right w:val="single" w:color="AAAAAA" w:sz="1"/>
            </w:tcBorders>
            <w:shd w:fill="FDECEA" w:val="clear"/>
            <w:tcMar>
              <w:top w:type="dxa" w:w="80"/>
              <w:left w:type="dxa" w:w="120"/>
              <w:bottom w:type="dxa" w:w="80"/>
              <w:right w:type="dxa" w:w="120"/>
            </w:tcMar>
            <w:vAlign w:val="center"/>
          </w:tcPr>
          <w:p>
            <w:pPr>
              <w:jc w:val="center"/>
            </w:pPr>
            <w:r>
              <w:rPr>
                <w:rFonts w:ascii="Arial" w:cs="Arial" w:eastAsia="Arial" w:hAnsi="Arial"/>
                <w:color w:val="B71C1C"/>
                <w:sz w:val="20"/>
                <w:szCs w:val="20"/>
              </w:rPr>
              <w:t xml:space="preserve">✘</w:t>
            </w:r>
          </w:p>
        </w:tc>
      </w:tr>
      <w:tr>
        <w:tc>
          <w:tcPr>
            <w:tcW w:type="auto" w:w="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color w:val="1A1A1A"/>
                <w:sz w:val="20"/>
                <w:szCs w:val="20"/>
              </w:rPr>
              <w:t xml:space="preserve">Nurse</w:t>
            </w:r>
          </w:p>
        </w:tc>
        <w:tc>
          <w:tcPr>
            <w:tcW w:type="auto" w:w="0"/>
            <w:tcBorders>
              <w:top w:val="single" w:color="AAAAAA" w:sz="1"/>
              <w:left w:val="single" w:color="AAAAAA" w:sz="1"/>
              <w:bottom w:val="single" w:color="AAAAAA" w:sz="1"/>
              <w:right w:val="single" w:color="AAAAAA" w:sz="1"/>
            </w:tcBorders>
            <w:shd w:fill="E6F4EA" w:val="clear"/>
            <w:tcMar>
              <w:top w:type="dxa" w:w="80"/>
              <w:left w:type="dxa" w:w="120"/>
              <w:bottom w:type="dxa" w:w="80"/>
              <w:right w:type="dxa" w:w="120"/>
            </w:tcMar>
            <w:vAlign w:val="center"/>
          </w:tcPr>
          <w:p>
            <w:pPr>
              <w:jc w:val="center"/>
            </w:pPr>
            <w:r>
              <w:rPr>
                <w:rFonts w:ascii="Arial" w:cs="Arial" w:eastAsia="Arial" w:hAnsi="Arial"/>
                <w:color w:val="1E7E34"/>
                <w:sz w:val="20"/>
                <w:szCs w:val="20"/>
              </w:rPr>
              <w:t xml:space="preserve">✔</w:t>
            </w:r>
          </w:p>
        </w:tc>
        <w:tc>
          <w:tcPr>
            <w:tcW w:type="auto" w:w="0"/>
            <w:tcBorders>
              <w:top w:val="single" w:color="AAAAAA" w:sz="1"/>
              <w:left w:val="single" w:color="AAAAAA" w:sz="1"/>
              <w:bottom w:val="single" w:color="AAAAAA" w:sz="1"/>
              <w:right w:val="single" w:color="AAAAAA" w:sz="1"/>
            </w:tcBorders>
            <w:shd w:fill="E6F4EA" w:val="clear"/>
            <w:tcMar>
              <w:top w:type="dxa" w:w="80"/>
              <w:left w:type="dxa" w:w="120"/>
              <w:bottom w:type="dxa" w:w="80"/>
              <w:right w:type="dxa" w:w="120"/>
            </w:tcMar>
            <w:vAlign w:val="center"/>
          </w:tcPr>
          <w:p>
            <w:pPr>
              <w:jc w:val="center"/>
            </w:pPr>
            <w:r>
              <w:rPr>
                <w:rFonts w:ascii="Arial" w:cs="Arial" w:eastAsia="Arial" w:hAnsi="Arial"/>
                <w:color w:val="1E7E34"/>
                <w:sz w:val="20"/>
                <w:szCs w:val="20"/>
              </w:rPr>
              <w:t xml:space="preserve">✔</w:t>
            </w:r>
          </w:p>
        </w:tc>
        <w:tc>
          <w:tcPr>
            <w:tcW w:type="auto" w:w="0"/>
            <w:tcBorders>
              <w:top w:val="single" w:color="AAAAAA" w:sz="1"/>
              <w:left w:val="single" w:color="AAAAAA" w:sz="1"/>
              <w:bottom w:val="single" w:color="AAAAAA" w:sz="1"/>
              <w:right w:val="single" w:color="AAAAAA" w:sz="1"/>
            </w:tcBorders>
            <w:shd w:fill="FDECEA" w:val="clear"/>
            <w:tcMar>
              <w:top w:type="dxa" w:w="80"/>
              <w:left w:type="dxa" w:w="120"/>
              <w:bottom w:type="dxa" w:w="80"/>
              <w:right w:type="dxa" w:w="120"/>
            </w:tcMar>
            <w:vAlign w:val="center"/>
          </w:tcPr>
          <w:p>
            <w:pPr>
              <w:jc w:val="center"/>
            </w:pPr>
            <w:r>
              <w:rPr>
                <w:rFonts w:ascii="Arial" w:cs="Arial" w:eastAsia="Arial" w:hAnsi="Arial"/>
                <w:color w:val="B71C1C"/>
                <w:sz w:val="20"/>
                <w:szCs w:val="20"/>
              </w:rPr>
              <w:t xml:space="preserve">✘</w:t>
            </w:r>
          </w:p>
        </w:tc>
        <w:tc>
          <w:tcPr>
            <w:tcW w:type="auto" w:w="0"/>
            <w:tcBorders>
              <w:top w:val="single" w:color="AAAAAA" w:sz="1"/>
              <w:left w:val="single" w:color="AAAAAA" w:sz="1"/>
              <w:bottom w:val="single" w:color="AAAAAA" w:sz="1"/>
              <w:right w:val="single" w:color="AAAAAA" w:sz="1"/>
            </w:tcBorders>
            <w:shd w:fill="FDECEA" w:val="clear"/>
            <w:tcMar>
              <w:top w:type="dxa" w:w="80"/>
              <w:left w:type="dxa" w:w="120"/>
              <w:bottom w:type="dxa" w:w="80"/>
              <w:right w:type="dxa" w:w="120"/>
            </w:tcMar>
            <w:vAlign w:val="center"/>
          </w:tcPr>
          <w:p>
            <w:pPr>
              <w:jc w:val="center"/>
            </w:pPr>
            <w:r>
              <w:rPr>
                <w:rFonts w:ascii="Arial" w:cs="Arial" w:eastAsia="Arial" w:hAnsi="Arial"/>
                <w:color w:val="B71C1C"/>
                <w:sz w:val="20"/>
                <w:szCs w:val="20"/>
              </w:rPr>
              <w:t xml:space="preserve">✘</w:t>
            </w:r>
          </w:p>
        </w:tc>
        <w:tc>
          <w:tcPr>
            <w:tcW w:type="auto" w:w="0"/>
            <w:tcBorders>
              <w:top w:val="single" w:color="AAAAAA" w:sz="1"/>
              <w:left w:val="single" w:color="AAAAAA" w:sz="1"/>
              <w:bottom w:val="single" w:color="AAAAAA" w:sz="1"/>
              <w:right w:val="single" w:color="AAAAAA" w:sz="1"/>
            </w:tcBorders>
            <w:shd w:fill="FDECEA" w:val="clear"/>
            <w:tcMar>
              <w:top w:type="dxa" w:w="80"/>
              <w:left w:type="dxa" w:w="120"/>
              <w:bottom w:type="dxa" w:w="80"/>
              <w:right w:type="dxa" w:w="120"/>
            </w:tcMar>
            <w:vAlign w:val="center"/>
          </w:tcPr>
          <w:p>
            <w:pPr>
              <w:jc w:val="center"/>
            </w:pPr>
            <w:r>
              <w:rPr>
                <w:rFonts w:ascii="Arial" w:cs="Arial" w:eastAsia="Arial" w:hAnsi="Arial"/>
                <w:color w:val="B71C1C"/>
                <w:sz w:val="20"/>
                <w:szCs w:val="20"/>
              </w:rPr>
              <w:t xml:space="preserve">✘</w:t>
            </w:r>
          </w:p>
        </w:tc>
      </w:tr>
      <w:tr>
        <w:tc>
          <w:tcPr>
            <w:tcW w:type="auto" w:w="0"/>
            <w:tcBorders>
              <w:top w:val="single" w:color="AAAAAA" w:sz="1"/>
              <w:left w:val="single" w:color="AAAAAA" w:sz="1"/>
              <w:bottom w:val="single" w:color="AAAAAA" w:sz="1"/>
              <w:right w:val="single" w:color="AAAAAA" w:sz="1"/>
            </w:tcBorders>
            <w:shd w:fill="FFF8E1" w:val="clear"/>
            <w:tcMar>
              <w:top w:type="dxa" w:w="80"/>
              <w:left w:type="dxa" w:w="120"/>
              <w:bottom w:type="dxa" w:w="80"/>
              <w:right w:type="dxa" w:w="120"/>
            </w:tcMar>
            <w:vAlign w:val="center"/>
          </w:tcPr>
          <w:p>
            <w:pPr>
              <w:jc w:val="center"/>
            </w:pPr>
            <w:r>
              <w:rPr>
                <w:rFonts w:ascii="Arial" w:cs="Arial" w:eastAsia="Arial" w:hAnsi="Arial"/>
                <w:color w:val="1A1A1A"/>
                <w:sz w:val="20"/>
                <w:szCs w:val="20"/>
              </w:rPr>
              <w:t xml:space="preserve">Receptionist</w:t>
            </w:r>
          </w:p>
        </w:tc>
        <w:tc>
          <w:tcPr>
            <w:tcW w:type="auto" w:w="0"/>
            <w:tcBorders>
              <w:top w:val="single" w:color="AAAAAA" w:sz="1"/>
              <w:left w:val="single" w:color="AAAAAA" w:sz="1"/>
              <w:bottom w:val="single" w:color="AAAAAA" w:sz="1"/>
              <w:right w:val="single" w:color="AAAAAA" w:sz="1"/>
            </w:tcBorders>
            <w:shd w:fill="E6F4EA" w:val="clear"/>
            <w:tcMar>
              <w:top w:type="dxa" w:w="80"/>
              <w:left w:type="dxa" w:w="120"/>
              <w:bottom w:type="dxa" w:w="80"/>
              <w:right w:type="dxa" w:w="120"/>
            </w:tcMar>
            <w:vAlign w:val="center"/>
          </w:tcPr>
          <w:p>
            <w:pPr>
              <w:jc w:val="center"/>
            </w:pPr>
            <w:r>
              <w:rPr>
                <w:rFonts w:ascii="Arial" w:cs="Arial" w:eastAsia="Arial" w:hAnsi="Arial"/>
                <w:color w:val="1E7E34"/>
                <w:sz w:val="20"/>
                <w:szCs w:val="20"/>
              </w:rPr>
              <w:t xml:space="preserve">✔</w:t>
            </w:r>
          </w:p>
        </w:tc>
        <w:tc>
          <w:tcPr>
            <w:tcW w:type="auto" w:w="0"/>
            <w:tcBorders>
              <w:top w:val="single" w:color="AAAAAA" w:sz="1"/>
              <w:left w:val="single" w:color="AAAAAA" w:sz="1"/>
              <w:bottom w:val="single" w:color="AAAAAA" w:sz="1"/>
              <w:right w:val="single" w:color="AAAAAA" w:sz="1"/>
            </w:tcBorders>
            <w:shd w:fill="FDECEA" w:val="clear"/>
            <w:tcMar>
              <w:top w:type="dxa" w:w="80"/>
              <w:left w:type="dxa" w:w="120"/>
              <w:bottom w:type="dxa" w:w="80"/>
              <w:right w:type="dxa" w:w="120"/>
            </w:tcMar>
            <w:vAlign w:val="center"/>
          </w:tcPr>
          <w:p>
            <w:pPr>
              <w:jc w:val="center"/>
            </w:pPr>
            <w:r>
              <w:rPr>
                <w:rFonts w:ascii="Arial" w:cs="Arial" w:eastAsia="Arial" w:hAnsi="Arial"/>
                <w:color w:val="B71C1C"/>
                <w:sz w:val="20"/>
                <w:szCs w:val="20"/>
              </w:rPr>
              <w:t xml:space="preserve">✘</w:t>
            </w:r>
          </w:p>
        </w:tc>
        <w:tc>
          <w:tcPr>
            <w:tcW w:type="auto" w:w="0"/>
            <w:tcBorders>
              <w:top w:val="single" w:color="AAAAAA" w:sz="1"/>
              <w:left w:val="single" w:color="AAAAAA" w:sz="1"/>
              <w:bottom w:val="single" w:color="AAAAAA" w:sz="1"/>
              <w:right w:val="single" w:color="AAAAAA" w:sz="1"/>
            </w:tcBorders>
            <w:shd w:fill="FDECEA" w:val="clear"/>
            <w:tcMar>
              <w:top w:type="dxa" w:w="80"/>
              <w:left w:type="dxa" w:w="120"/>
              <w:bottom w:type="dxa" w:w="80"/>
              <w:right w:type="dxa" w:w="120"/>
            </w:tcMar>
            <w:vAlign w:val="center"/>
          </w:tcPr>
          <w:p>
            <w:pPr>
              <w:jc w:val="center"/>
            </w:pPr>
            <w:r>
              <w:rPr>
                <w:rFonts w:ascii="Arial" w:cs="Arial" w:eastAsia="Arial" w:hAnsi="Arial"/>
                <w:color w:val="B71C1C"/>
                <w:sz w:val="20"/>
                <w:szCs w:val="20"/>
              </w:rPr>
              <w:t xml:space="preserve">✘</w:t>
            </w:r>
          </w:p>
        </w:tc>
        <w:tc>
          <w:tcPr>
            <w:tcW w:type="auto" w:w="0"/>
            <w:tcBorders>
              <w:top w:val="single" w:color="AAAAAA" w:sz="1"/>
              <w:left w:val="single" w:color="AAAAAA" w:sz="1"/>
              <w:bottom w:val="single" w:color="AAAAAA" w:sz="1"/>
              <w:right w:val="single" w:color="AAAAAA" w:sz="1"/>
            </w:tcBorders>
            <w:shd w:fill="FDECEA" w:val="clear"/>
            <w:tcMar>
              <w:top w:type="dxa" w:w="80"/>
              <w:left w:type="dxa" w:w="120"/>
              <w:bottom w:type="dxa" w:w="80"/>
              <w:right w:type="dxa" w:w="120"/>
            </w:tcMar>
            <w:vAlign w:val="center"/>
          </w:tcPr>
          <w:p>
            <w:pPr>
              <w:jc w:val="center"/>
            </w:pPr>
            <w:r>
              <w:rPr>
                <w:rFonts w:ascii="Arial" w:cs="Arial" w:eastAsia="Arial" w:hAnsi="Arial"/>
                <w:color w:val="B71C1C"/>
                <w:sz w:val="20"/>
                <w:szCs w:val="20"/>
              </w:rPr>
              <w:t xml:space="preserve">✘</w:t>
            </w:r>
          </w:p>
        </w:tc>
        <w:tc>
          <w:tcPr>
            <w:tcW w:type="auto" w:w="0"/>
            <w:tcBorders>
              <w:top w:val="single" w:color="AAAAAA" w:sz="1"/>
              <w:left w:val="single" w:color="AAAAAA" w:sz="1"/>
              <w:bottom w:val="single" w:color="AAAAAA" w:sz="1"/>
              <w:right w:val="single" w:color="AAAAAA" w:sz="1"/>
            </w:tcBorders>
            <w:shd w:fill="E6F4EA" w:val="clear"/>
            <w:tcMar>
              <w:top w:type="dxa" w:w="80"/>
              <w:left w:type="dxa" w:w="120"/>
              <w:bottom w:type="dxa" w:w="80"/>
              <w:right w:type="dxa" w:w="120"/>
            </w:tcMar>
            <w:vAlign w:val="center"/>
          </w:tcPr>
          <w:p>
            <w:pPr>
              <w:jc w:val="center"/>
            </w:pPr>
            <w:r>
              <w:rPr>
                <w:rFonts w:ascii="Arial" w:cs="Arial" w:eastAsia="Arial" w:hAnsi="Arial"/>
                <w:color w:val="1E7E34"/>
                <w:sz w:val="20"/>
                <w:szCs w:val="20"/>
              </w:rPr>
              <w:t xml:space="preserve">✔</w:t>
            </w:r>
          </w:p>
        </w:tc>
      </w:tr>
      <w:tr>
        <w:tc>
          <w:tcPr>
            <w:tcW w:type="auto" w:w="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color w:val="1A1A1A"/>
                <w:sz w:val="20"/>
                <w:szCs w:val="20"/>
              </w:rPr>
              <w:t xml:space="preserve">IT Admin</w:t>
            </w:r>
          </w:p>
        </w:tc>
        <w:tc>
          <w:tcPr>
            <w:tcW w:type="auto" w:w="0"/>
            <w:tcBorders>
              <w:top w:val="single" w:color="AAAAAA" w:sz="1"/>
              <w:left w:val="single" w:color="AAAAAA" w:sz="1"/>
              <w:bottom w:val="single" w:color="AAAAAA" w:sz="1"/>
              <w:right w:val="single" w:color="AAAAAA" w:sz="1"/>
            </w:tcBorders>
            <w:shd w:fill="E6F4EA" w:val="clear"/>
            <w:tcMar>
              <w:top w:type="dxa" w:w="80"/>
              <w:left w:type="dxa" w:w="120"/>
              <w:bottom w:type="dxa" w:w="80"/>
              <w:right w:type="dxa" w:w="120"/>
            </w:tcMar>
            <w:vAlign w:val="center"/>
          </w:tcPr>
          <w:p>
            <w:pPr>
              <w:jc w:val="center"/>
            </w:pPr>
            <w:r>
              <w:rPr>
                <w:rFonts w:ascii="Arial" w:cs="Arial" w:eastAsia="Arial" w:hAnsi="Arial"/>
                <w:color w:val="1E7E34"/>
                <w:sz w:val="20"/>
                <w:szCs w:val="20"/>
              </w:rPr>
              <w:t xml:space="preserve">✔</w:t>
            </w:r>
          </w:p>
        </w:tc>
        <w:tc>
          <w:tcPr>
            <w:tcW w:type="auto" w:w="0"/>
            <w:tcBorders>
              <w:top w:val="single" w:color="AAAAAA" w:sz="1"/>
              <w:left w:val="single" w:color="AAAAAA" w:sz="1"/>
              <w:bottom w:val="single" w:color="AAAAAA" w:sz="1"/>
              <w:right w:val="single" w:color="AAAAAA" w:sz="1"/>
            </w:tcBorders>
            <w:shd w:fill="FDECEA" w:val="clear"/>
            <w:tcMar>
              <w:top w:type="dxa" w:w="80"/>
              <w:left w:type="dxa" w:w="120"/>
              <w:bottom w:type="dxa" w:w="80"/>
              <w:right w:type="dxa" w:w="120"/>
            </w:tcMar>
            <w:vAlign w:val="center"/>
          </w:tcPr>
          <w:p>
            <w:pPr>
              <w:jc w:val="center"/>
            </w:pPr>
            <w:r>
              <w:rPr>
                <w:rFonts w:ascii="Arial" w:cs="Arial" w:eastAsia="Arial" w:hAnsi="Arial"/>
                <w:color w:val="B71C1C"/>
                <w:sz w:val="20"/>
                <w:szCs w:val="20"/>
              </w:rPr>
              <w:t xml:space="preserve">✘</w:t>
            </w:r>
          </w:p>
        </w:tc>
        <w:tc>
          <w:tcPr>
            <w:tcW w:type="auto" w:w="0"/>
            <w:tcBorders>
              <w:top w:val="single" w:color="AAAAAA" w:sz="1"/>
              <w:left w:val="single" w:color="AAAAAA" w:sz="1"/>
              <w:bottom w:val="single" w:color="AAAAAA" w:sz="1"/>
              <w:right w:val="single" w:color="AAAAAA" w:sz="1"/>
            </w:tcBorders>
            <w:shd w:fill="FDECEA" w:val="clear"/>
            <w:tcMar>
              <w:top w:type="dxa" w:w="80"/>
              <w:left w:type="dxa" w:w="120"/>
              <w:bottom w:type="dxa" w:w="80"/>
              <w:right w:type="dxa" w:w="120"/>
            </w:tcMar>
            <w:vAlign w:val="center"/>
          </w:tcPr>
          <w:p>
            <w:pPr>
              <w:jc w:val="center"/>
            </w:pPr>
            <w:r>
              <w:rPr>
                <w:rFonts w:ascii="Arial" w:cs="Arial" w:eastAsia="Arial" w:hAnsi="Arial"/>
                <w:color w:val="B71C1C"/>
                <w:sz w:val="20"/>
                <w:szCs w:val="20"/>
              </w:rPr>
              <w:t xml:space="preserve">✘</w:t>
            </w:r>
          </w:p>
        </w:tc>
        <w:tc>
          <w:tcPr>
            <w:tcW w:type="auto" w:w="0"/>
            <w:tcBorders>
              <w:top w:val="single" w:color="AAAAAA" w:sz="1"/>
              <w:left w:val="single" w:color="AAAAAA" w:sz="1"/>
              <w:bottom w:val="single" w:color="AAAAAA" w:sz="1"/>
              <w:right w:val="single" w:color="AAAAAA" w:sz="1"/>
            </w:tcBorders>
            <w:shd w:fill="FDECEA" w:val="clear"/>
            <w:tcMar>
              <w:top w:type="dxa" w:w="80"/>
              <w:left w:type="dxa" w:w="120"/>
              <w:bottom w:type="dxa" w:w="80"/>
              <w:right w:type="dxa" w:w="120"/>
            </w:tcMar>
            <w:vAlign w:val="center"/>
          </w:tcPr>
          <w:p>
            <w:pPr>
              <w:jc w:val="center"/>
            </w:pPr>
            <w:r>
              <w:rPr>
                <w:rFonts w:ascii="Arial" w:cs="Arial" w:eastAsia="Arial" w:hAnsi="Arial"/>
                <w:color w:val="B71C1C"/>
                <w:sz w:val="20"/>
                <w:szCs w:val="20"/>
              </w:rPr>
              <w:t xml:space="preserve">✘</w:t>
            </w:r>
          </w:p>
        </w:tc>
        <w:tc>
          <w:tcPr>
            <w:tcW w:type="auto" w:w="0"/>
            <w:tcBorders>
              <w:top w:val="single" w:color="AAAAAA" w:sz="1"/>
              <w:left w:val="single" w:color="AAAAAA" w:sz="1"/>
              <w:bottom w:val="single" w:color="AAAAAA" w:sz="1"/>
              <w:right w:val="single" w:color="AAAAAA" w:sz="1"/>
            </w:tcBorders>
            <w:shd w:fill="FDECEA" w:val="clear"/>
            <w:tcMar>
              <w:top w:type="dxa" w:w="80"/>
              <w:left w:type="dxa" w:w="120"/>
              <w:bottom w:type="dxa" w:w="80"/>
              <w:right w:type="dxa" w:w="120"/>
            </w:tcMar>
            <w:vAlign w:val="center"/>
          </w:tcPr>
          <w:p>
            <w:pPr>
              <w:jc w:val="center"/>
            </w:pPr>
            <w:r>
              <w:rPr>
                <w:rFonts w:ascii="Arial" w:cs="Arial" w:eastAsia="Arial" w:hAnsi="Arial"/>
                <w:color w:val="B71C1C"/>
                <w:sz w:val="20"/>
                <w:szCs w:val="20"/>
              </w:rPr>
              <w:t xml:space="preserve">✘</w:t>
            </w:r>
          </w:p>
        </w:tc>
      </w:tr>
      <w:tr>
        <w:tc>
          <w:tcPr>
            <w:tcW w:type="auto" w:w="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color w:val="1A1A1A"/>
                <w:sz w:val="20"/>
                <w:szCs w:val="20"/>
              </w:rPr>
              <w:t xml:space="preserve">Patient</w:t>
            </w:r>
          </w:p>
        </w:tc>
        <w:tc>
          <w:tcPr>
            <w:tcW w:type="auto" w:w="0"/>
            <w:tcBorders>
              <w:top w:val="single" w:color="AAAAAA" w:sz="1"/>
              <w:left w:val="single" w:color="AAAAAA" w:sz="1"/>
              <w:bottom w:val="single" w:color="AAAAAA" w:sz="1"/>
              <w:right w:val="single" w:color="AAAAAA" w:sz="1"/>
            </w:tcBorders>
            <w:shd w:fill="E6F4EA" w:val="clear"/>
            <w:tcMar>
              <w:top w:type="dxa" w:w="80"/>
              <w:left w:type="dxa" w:w="120"/>
              <w:bottom w:type="dxa" w:w="80"/>
              <w:right w:type="dxa" w:w="120"/>
            </w:tcMar>
            <w:vAlign w:val="center"/>
          </w:tcPr>
          <w:p>
            <w:pPr>
              <w:jc w:val="center"/>
            </w:pPr>
            <w:r>
              <w:rPr>
                <w:rFonts w:ascii="Arial" w:cs="Arial" w:eastAsia="Arial" w:hAnsi="Arial"/>
                <w:color w:val="1E7E34"/>
                <w:sz w:val="20"/>
                <w:szCs w:val="20"/>
              </w:rPr>
              <w:t xml:space="preserve">✔</w:t>
            </w:r>
          </w:p>
        </w:tc>
        <w:tc>
          <w:tcPr>
            <w:tcW w:type="auto" w:w="0"/>
            <w:tcBorders>
              <w:top w:val="single" w:color="AAAAAA" w:sz="1"/>
              <w:left w:val="single" w:color="AAAAAA" w:sz="1"/>
              <w:bottom w:val="single" w:color="AAAAAA" w:sz="1"/>
              <w:right w:val="single" w:color="AAAAAA" w:sz="1"/>
            </w:tcBorders>
            <w:shd w:fill="FDECEA" w:val="clear"/>
            <w:tcMar>
              <w:top w:type="dxa" w:w="80"/>
              <w:left w:type="dxa" w:w="120"/>
              <w:bottom w:type="dxa" w:w="80"/>
              <w:right w:type="dxa" w:w="120"/>
            </w:tcMar>
            <w:vAlign w:val="center"/>
          </w:tcPr>
          <w:p>
            <w:pPr>
              <w:jc w:val="center"/>
            </w:pPr>
            <w:r>
              <w:rPr>
                <w:rFonts w:ascii="Arial" w:cs="Arial" w:eastAsia="Arial" w:hAnsi="Arial"/>
                <w:color w:val="B71C1C"/>
                <w:sz w:val="20"/>
                <w:szCs w:val="20"/>
              </w:rPr>
              <w:t xml:space="preserve">✘</w:t>
            </w:r>
          </w:p>
        </w:tc>
        <w:tc>
          <w:tcPr>
            <w:tcW w:type="auto" w:w="0"/>
            <w:tcBorders>
              <w:top w:val="single" w:color="AAAAAA" w:sz="1"/>
              <w:left w:val="single" w:color="AAAAAA" w:sz="1"/>
              <w:bottom w:val="single" w:color="AAAAAA" w:sz="1"/>
              <w:right w:val="single" w:color="AAAAAA" w:sz="1"/>
            </w:tcBorders>
            <w:shd w:fill="FDECEA" w:val="clear"/>
            <w:tcMar>
              <w:top w:type="dxa" w:w="80"/>
              <w:left w:type="dxa" w:w="120"/>
              <w:bottom w:type="dxa" w:w="80"/>
              <w:right w:type="dxa" w:w="120"/>
            </w:tcMar>
            <w:vAlign w:val="center"/>
          </w:tcPr>
          <w:p>
            <w:pPr>
              <w:jc w:val="center"/>
            </w:pPr>
            <w:r>
              <w:rPr>
                <w:rFonts w:ascii="Arial" w:cs="Arial" w:eastAsia="Arial" w:hAnsi="Arial"/>
                <w:color w:val="B71C1C"/>
                <w:sz w:val="20"/>
                <w:szCs w:val="20"/>
              </w:rPr>
              <w:t xml:space="preserve">✘</w:t>
            </w:r>
          </w:p>
        </w:tc>
        <w:tc>
          <w:tcPr>
            <w:tcW w:type="auto" w:w="0"/>
            <w:tcBorders>
              <w:top w:val="single" w:color="AAAAAA" w:sz="1"/>
              <w:left w:val="single" w:color="AAAAAA" w:sz="1"/>
              <w:bottom w:val="single" w:color="AAAAAA" w:sz="1"/>
              <w:right w:val="single" w:color="AAAAAA" w:sz="1"/>
            </w:tcBorders>
            <w:shd w:fill="FDECEA" w:val="clear"/>
            <w:tcMar>
              <w:top w:type="dxa" w:w="80"/>
              <w:left w:type="dxa" w:w="120"/>
              <w:bottom w:type="dxa" w:w="80"/>
              <w:right w:type="dxa" w:w="120"/>
            </w:tcMar>
            <w:vAlign w:val="center"/>
          </w:tcPr>
          <w:p>
            <w:pPr>
              <w:jc w:val="center"/>
            </w:pPr>
            <w:r>
              <w:rPr>
                <w:rFonts w:ascii="Arial" w:cs="Arial" w:eastAsia="Arial" w:hAnsi="Arial"/>
                <w:color w:val="B71C1C"/>
                <w:sz w:val="20"/>
                <w:szCs w:val="20"/>
              </w:rPr>
              <w:t xml:space="preserve">✘</w:t>
            </w:r>
          </w:p>
        </w:tc>
        <w:tc>
          <w:tcPr>
            <w:tcW w:type="auto" w:w="0"/>
            <w:tcBorders>
              <w:top w:val="single" w:color="AAAAAA" w:sz="1"/>
              <w:left w:val="single" w:color="AAAAAA" w:sz="1"/>
              <w:bottom w:val="single" w:color="AAAAAA" w:sz="1"/>
              <w:right w:val="single" w:color="AAAAAA" w:sz="1"/>
            </w:tcBorders>
            <w:shd w:fill="FDECEA" w:val="clear"/>
            <w:tcMar>
              <w:top w:type="dxa" w:w="80"/>
              <w:left w:type="dxa" w:w="120"/>
              <w:bottom w:type="dxa" w:w="80"/>
              <w:right w:type="dxa" w:w="120"/>
            </w:tcMar>
            <w:vAlign w:val="center"/>
          </w:tcPr>
          <w:p>
            <w:pPr>
              <w:jc w:val="center"/>
            </w:pPr>
            <w:r>
              <w:rPr>
                <w:rFonts w:ascii="Arial" w:cs="Arial" w:eastAsia="Arial" w:hAnsi="Arial"/>
                <w:color w:val="B71C1C"/>
                <w:sz w:val="20"/>
                <w:szCs w:val="20"/>
              </w:rPr>
              <w:t xml:space="preserve">✘</w:t>
            </w:r>
          </w:p>
        </w:tc>
      </w:tr>
    </w:tbl>
    <w:p>
      <w:pPr>
        <w:spacing w:after="160"/>
      </w:pPr>
    </w:p>
    <w:p>
      <w:pPr>
        <w:spacing w:after="120" w:before="200"/>
      </w:pPr>
      <w:r>
        <w:rPr>
          <w:rFonts w:ascii="Arial" w:cs="Arial" w:eastAsia="Arial" w:hAnsi="Arial"/>
          <w:b/>
          <w:bCs/>
          <w:color w:val="4A2D8F"/>
          <w:sz w:val="24"/>
          <w:szCs w:val="24"/>
        </w:rPr>
        <w:t xml:space="preserve">Before and after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auto" w:w="0"/>
            <w:tcBorders>
              <w:top w:val="single" w:color="AAAAAA" w:sz="1"/>
              <w:left w:val="single" w:color="AAAAAA" w:sz="1"/>
              <w:bottom w:val="single" w:color="AAAAAA" w:sz="1"/>
              <w:right w:val="single" w:color="AAAAAA" w:sz="1"/>
            </w:tcBorders>
            <w:shd w:fill="4A2D8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Before (Problem)</w:t>
            </w:r>
          </w:p>
        </w:tc>
        <w:tc>
          <w:tcPr>
            <w:tcW w:type="auto" w:w="0"/>
            <w:tcBorders>
              <w:top w:val="single" w:color="AAAAAA" w:sz="1"/>
              <w:left w:val="single" w:color="AAAAAA" w:sz="1"/>
              <w:bottom w:val="single" w:color="AAAAAA" w:sz="1"/>
              <w:right w:val="single" w:color="AAAAAA" w:sz="1"/>
            </w:tcBorders>
            <w:shd w:fill="4A2D8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After — PoLP Applied</w:t>
            </w:r>
          </w:p>
        </w:tc>
      </w:tr>
      <w:tr>
        <w:tc>
          <w:tcPr>
            <w:tcW w:type="dxa" w:w="4680"/>
            <w:tcBorders>
              <w:top w:val="single" w:color="AAAAAA" w:sz="1"/>
              <w:left w:val="single" w:color="AAAAAA" w:sz="1"/>
              <w:bottom w:val="single" w:color="AAAAAA" w:sz="1"/>
              <w:right w:val="single" w:color="AAAAAA" w:sz="1"/>
            </w:tcBorders>
            <w:shd w:fill="FDECEA" w:val="clear"/>
            <w:tcMar>
              <w:top w:type="dxa" w:w="80"/>
              <w:left w:type="dxa" w:w="120"/>
              <w:bottom w:type="dxa" w:w="80"/>
              <w:right w:type="dxa" w:w="120"/>
            </w:tcMar>
          </w:tcPr>
          <w:p>
            <w:r>
              <w:rPr>
                <w:rFonts w:ascii="Arial" w:cs="Arial" w:eastAsia="Arial" w:hAnsi="Arial"/>
                <w:color w:val="1A1A1A"/>
                <w:sz w:val="20"/>
                <w:szCs w:val="20"/>
              </w:rPr>
              <w:t xml:space="preserve">All staff share one system login</w:t>
            </w:r>
          </w:p>
          <w:p>
            <w:r>
              <w:rPr>
                <w:rFonts w:ascii="Arial" w:cs="Arial" w:eastAsia="Arial" w:hAnsi="Arial"/>
                <w:color w:val="1A1A1A"/>
                <w:sz w:val="20"/>
                <w:szCs w:val="20"/>
              </w:rPr>
              <w:t xml:space="preserve">Receptionists can open full patient files</w:t>
            </w:r>
          </w:p>
          <w:p>
            <w:r>
              <w:rPr>
                <w:rFonts w:ascii="Arial" w:cs="Arial" w:eastAsia="Arial" w:hAnsi="Arial"/>
                <w:color w:val="1A1A1A"/>
                <w:sz w:val="20"/>
                <w:szCs w:val="20"/>
              </w:rPr>
              <w:t xml:space="preserve">No audit trail per role</w:t>
            </w:r>
          </w:p>
          <w:p>
            <w:r>
              <w:rPr>
                <w:rFonts w:ascii="Arial" w:cs="Arial" w:eastAsia="Arial" w:hAnsi="Arial"/>
                <w:color w:val="1A1A1A"/>
                <w:sz w:val="20"/>
                <w:szCs w:val="20"/>
              </w:rPr>
              <w:t xml:space="preserve">No limit on prescription records</w:t>
            </w:r>
          </w:p>
        </w:tc>
        <w:tc>
          <w:tcPr>
            <w:tcW w:type="dxa" w:w="4680"/>
            <w:tcBorders>
              <w:top w:val="single" w:color="AAAAAA" w:sz="1"/>
              <w:left w:val="single" w:color="AAAAAA" w:sz="1"/>
              <w:bottom w:val="single" w:color="AAAAAA" w:sz="1"/>
              <w:right w:val="single" w:color="AAAAAA" w:sz="1"/>
            </w:tcBorders>
            <w:shd w:fill="E6F4EA" w:val="clear"/>
            <w:tcMar>
              <w:top w:type="dxa" w:w="80"/>
              <w:left w:type="dxa" w:w="120"/>
              <w:bottom w:type="dxa" w:w="80"/>
              <w:right w:type="dxa" w:w="120"/>
            </w:tcMar>
          </w:tcPr>
          <w:p>
            <w:r>
              <w:rPr>
                <w:rFonts w:ascii="Arial" w:cs="Arial" w:eastAsia="Arial" w:hAnsi="Arial"/>
                <w:color w:val="1A1A1A"/>
                <w:sz w:val="20"/>
                <w:szCs w:val="20"/>
              </w:rPr>
              <w:t xml:space="preserve">Individual role-based accounts assigned</w:t>
            </w:r>
          </w:p>
          <w:p>
            <w:r>
              <w:rPr>
                <w:rFonts w:ascii="Arial" w:cs="Arial" w:eastAsia="Arial" w:hAnsi="Arial"/>
                <w:color w:val="1A1A1A"/>
                <w:sz w:val="20"/>
                <w:szCs w:val="20"/>
              </w:rPr>
              <w:t xml:space="preserve">Receptionists access scheduling/billing only</w:t>
            </w:r>
          </w:p>
          <w:p>
            <w:r>
              <w:rPr>
                <w:rFonts w:ascii="Arial" w:cs="Arial" w:eastAsia="Arial" w:hAnsi="Arial"/>
                <w:color w:val="1A1A1A"/>
                <w:sz w:val="20"/>
                <w:szCs w:val="20"/>
              </w:rPr>
              <w:t xml:space="preserve">Access logs recorded per user per action</w:t>
            </w:r>
          </w:p>
          <w:p>
            <w:r>
              <w:rPr>
                <w:rFonts w:ascii="Arial" w:cs="Arial" w:eastAsia="Arial" w:hAnsi="Arial"/>
                <w:color w:val="1A1A1A"/>
                <w:sz w:val="20"/>
                <w:szCs w:val="20"/>
              </w:rPr>
              <w:t xml:space="preserve">Only doctors can view/edit prescriptions</w:t>
            </w:r>
          </w:p>
        </w:tc>
      </w:tr>
    </w:tbl>
    <w:p>
      <w:pPr>
        <w:spacing w:after="160"/>
      </w:pPr>
    </w:p>
    <w:p>
      <w:pPr>
        <w:spacing w:after="160"/>
      </w:pPr>
      <w:r>
        <w:rPr>
          <w:rFonts w:ascii="Arial" w:cs="Arial" w:eastAsia="Arial" w:hAnsi="Arial"/>
          <w:b w:val="false"/>
          <w:bCs w:val="false"/>
          <w:color w:val="1A1A1A"/>
          <w:sz w:val="22"/>
          <w:szCs w:val="22"/>
        </w:rPr>
        <w:t xml:space="preserve">This design ensures patient data is protected, access is auditable, and staff can only interact with the systems necessary for their job. Applying PoLP in this hospital scenario directly reduces the risk of data breaches and ensures compliance with healthcare privacy standards.</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2026-05-24T05:16:23.743Z</dcterms:created>
  <dcterms:modified xsi:type="dcterms:W3CDTF">2026-05-24T05:16:23.764Z</dcterms:modified>
</cp:coreProperties>
</file>

<file path=docProps/custom.xml><?xml version="1.0" encoding="utf-8"?>
<Properties xmlns="http://schemas.openxmlformats.org/officeDocument/2006/custom-properties" xmlns:vt="http://schemas.openxmlformats.org/officeDocument/2006/docPropsVTypes"/>
</file>