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215D" w14:textId="155D7FD0" w:rsidR="00916BC0" w:rsidRDefault="00916BC0" w:rsidP="00916BC0">
      <w:pPr>
        <w:pStyle w:val="font-claude-response-body"/>
        <w:rPr>
          <w:rStyle w:val="Strong"/>
          <w:rFonts w:eastAsiaTheme="majorEastAsia"/>
          <w:color w:val="000000"/>
        </w:rPr>
      </w:pPr>
      <w:r>
        <w:rPr>
          <w:rStyle w:val="Strong"/>
          <w:rFonts w:eastAsiaTheme="majorEastAsia"/>
          <w:color w:val="000000"/>
        </w:rPr>
        <w:t xml:space="preserve">B5 –"2024 Ransomware Trends and Predictions" </w:t>
      </w:r>
    </w:p>
    <w:p w14:paraId="4288CE42" w14:textId="77777777" w:rsidR="00916BC0" w:rsidRDefault="00916BC0" w:rsidP="00916BC0">
      <w:pPr>
        <w:pStyle w:val="font-claude-response-body"/>
        <w:rPr>
          <w:rStyle w:val="Strong"/>
          <w:rFonts w:eastAsiaTheme="majorEastAsia"/>
          <w:color w:val="000000"/>
        </w:rPr>
      </w:pPr>
      <w:r>
        <w:rPr>
          <w:rStyle w:val="Strong"/>
          <w:rFonts w:eastAsiaTheme="majorEastAsia"/>
          <w:color w:val="000000"/>
        </w:rPr>
        <w:t xml:space="preserve"> SANS Institute</w:t>
      </w:r>
      <w:r>
        <w:rPr>
          <w:rStyle w:val="apple-converted-space"/>
          <w:rFonts w:eastAsiaTheme="majorEastAsia"/>
          <w:color w:val="000000"/>
        </w:rPr>
        <w:t> </w:t>
      </w:r>
      <w:r>
        <w:rPr>
          <w:rStyle w:val="Strong"/>
          <w:rFonts w:eastAsiaTheme="majorEastAsia"/>
          <w:color w:val="000000"/>
        </w:rPr>
        <w:t xml:space="preserve">Speakers: Ryan Chapman, Mari DeGrazia, Ann Pham </w:t>
      </w:r>
    </w:p>
    <w:p w14:paraId="483C3C85" w14:textId="1AC995E9" w:rsidR="00916BC0" w:rsidRDefault="00916BC0" w:rsidP="00916BC0">
      <w:pPr>
        <w:pStyle w:val="font-claude-response-body"/>
        <w:rPr>
          <w:rStyle w:val="Strong"/>
          <w:rFonts w:eastAsiaTheme="majorEastAsia"/>
          <w:color w:val="000000"/>
        </w:rPr>
      </w:pPr>
      <w:r>
        <w:rPr>
          <w:rStyle w:val="Strong"/>
          <w:rFonts w:eastAsiaTheme="majorEastAsia"/>
          <w:color w:val="000000"/>
        </w:rPr>
        <w:t>Originally Streamed: 23 January 2024</w:t>
      </w:r>
    </w:p>
    <w:p w14:paraId="5C6D89B6" w14:textId="4902D59F" w:rsidR="000B2ADB" w:rsidRDefault="000B2ADB" w:rsidP="00916BC0">
      <w:pPr>
        <w:pStyle w:val="font-claude-response-body"/>
        <w:rPr>
          <w:color w:val="000000"/>
        </w:rPr>
      </w:pPr>
      <w:r>
        <w:rPr>
          <w:rStyle w:val="Strong"/>
          <w:rFonts w:eastAsiaTheme="majorEastAsia"/>
          <w:color w:val="000000"/>
        </w:rPr>
        <w:t>Video Link:</w:t>
      </w:r>
      <w:r w:rsidRPr="000B2ADB">
        <w:t xml:space="preserve"> </w:t>
      </w:r>
      <w:r w:rsidRPr="000B2ADB">
        <w:rPr>
          <w:rStyle w:val="Strong"/>
          <w:rFonts w:eastAsiaTheme="majorEastAsia"/>
          <w:color w:val="000000"/>
        </w:rPr>
        <w:t>https://www.youtube.com/live/SIdqIvfJNiY?si=dBwaHFVmhTTkZPOi</w:t>
      </w:r>
    </w:p>
    <w:p w14:paraId="49EA9F9F" w14:textId="77777777" w:rsidR="00916BC0" w:rsidRDefault="00916BC0" w:rsidP="00916BC0">
      <w:pPr>
        <w:pStyle w:val="font-claude-response-body"/>
        <w:rPr>
          <w:color w:val="000000"/>
        </w:rPr>
      </w:pPr>
      <w:r>
        <w:rPr>
          <w:color w:val="000000"/>
        </w:rPr>
        <w:t>I watched a recorded panel hosted by SANS Institute as part of their Wait Just an Infosec series. The session featured certified instructors Ryan Chapman and Mari DeGrazia alongside ransomware researcher Ann Pham, covering the most significant ransomware threats heading into 2024.</w:t>
      </w:r>
    </w:p>
    <w:p w14:paraId="48FA606A" w14:textId="77777777" w:rsidR="00916BC0" w:rsidRDefault="00916BC0" w:rsidP="00916BC0">
      <w:pPr>
        <w:pStyle w:val="font-claude-response-body"/>
        <w:rPr>
          <w:color w:val="000000"/>
        </w:rPr>
      </w:pPr>
      <w:r>
        <w:rPr>
          <w:color w:val="000000"/>
        </w:rPr>
        <w:t>The opening stat set the tone immediately. By the time the stream originally went live ransomware leak site postings had already surpassed the full January totals from the two previous years. That alone made clear this was not going to be a year where the problem got smaller.</w:t>
      </w:r>
    </w:p>
    <w:p w14:paraId="4851B18D" w14:textId="77777777" w:rsidR="00916BC0" w:rsidRDefault="00916BC0" w:rsidP="00916BC0">
      <w:pPr>
        <w:pStyle w:val="font-claude-response-body"/>
        <w:rPr>
          <w:color w:val="000000"/>
        </w:rPr>
      </w:pPr>
      <w:r>
        <w:rPr>
          <w:color w:val="000000"/>
        </w:rPr>
        <w:t xml:space="preserve">The panel walked through several recent incidents to ground the predictions in real events. The Midnight Blizzard attack on Microsoft stood out because it was not a sophisticated zero day exploit. A Russian state sponsored group got in through password spraying on a legacy account that had no MFA. It was a completely avoidable breach. The VMware vCenter and Atlassian Confluence vulnerabilities were also covered, both actively exploited within days of public disclosure, reinforcing how short the window is between a patch being released and attackers </w:t>
      </w:r>
      <w:proofErr w:type="spellStart"/>
      <w:r>
        <w:rPr>
          <w:color w:val="000000"/>
        </w:rPr>
        <w:t>weaponising</w:t>
      </w:r>
      <w:proofErr w:type="spellEnd"/>
      <w:r>
        <w:rPr>
          <w:color w:val="000000"/>
        </w:rPr>
        <w:t xml:space="preserve"> the flaw.</w:t>
      </w:r>
    </w:p>
    <w:p w14:paraId="01154F69" w14:textId="77777777" w:rsidR="00916BC0" w:rsidRDefault="00916BC0" w:rsidP="00916BC0">
      <w:pPr>
        <w:pStyle w:val="font-claude-response-body"/>
        <w:rPr>
          <w:color w:val="000000"/>
        </w:rPr>
      </w:pPr>
      <w:r>
        <w:rPr>
          <w:color w:val="000000"/>
        </w:rPr>
        <w:t>A big part of the discussion focused on stealers which are malware that quietly extract saved passwords, cookies and session tokens from browsers. What made this particularly interesting was how accessible these tools have become. They are being sold through Telegram bots meaning someone with no real technical skill can purchase a kit and start compromising systems. This democratisation of attack tools means the volume of incidents will keep rising regardless of whether attackers are getting more sophisticated.</w:t>
      </w:r>
    </w:p>
    <w:p w14:paraId="299412D0" w14:textId="77777777" w:rsidR="00916BC0" w:rsidRDefault="00916BC0" w:rsidP="00916BC0">
      <w:pPr>
        <w:pStyle w:val="font-claude-response-body"/>
        <w:rPr>
          <w:color w:val="000000"/>
        </w:rPr>
      </w:pPr>
      <w:r>
        <w:rPr>
          <w:color w:val="000000"/>
        </w:rPr>
        <w:t>The panel also flagged generative AI as a growing concern. It is making phishing emails significantly more convincing and lowering the barrier for generating malicious code. Combined with SIM swapping to bypass SMS based MFA the attack surface in 2024 is wider than it has ever been.</w:t>
      </w:r>
    </w:p>
    <w:p w14:paraId="30A27AB9" w14:textId="77777777" w:rsidR="00916BC0" w:rsidRDefault="00916BC0" w:rsidP="00916BC0">
      <w:pPr>
        <w:pStyle w:val="font-claude-response-body"/>
        <w:rPr>
          <w:color w:val="000000"/>
        </w:rPr>
      </w:pPr>
      <w:r>
        <w:rPr>
          <w:color w:val="000000"/>
        </w:rPr>
        <w:t>On the defensive side the recommendations were grounded and practical. Secure RDP with MFA, patch fast, block risky attachments at the email gateway, avoid storing passwords in browsers and invest in threat hunting or managed detection and response services. Network segmentation was emphasised as foundational because flat networks let attackers move freely once they are inside.</w:t>
      </w:r>
    </w:p>
    <w:p w14:paraId="644AE349" w14:textId="77777777" w:rsidR="00916BC0" w:rsidRDefault="00916BC0" w:rsidP="00916BC0">
      <w:pPr>
        <w:pStyle w:val="font-claude-response-body"/>
        <w:rPr>
          <w:color w:val="000000"/>
        </w:rPr>
      </w:pPr>
      <w:r>
        <w:rPr>
          <w:color w:val="000000"/>
        </w:rPr>
        <w:t>Overall the session reinforced that the fundamentals of cybersecurity, patching, MFA, segmentation and least privilege, are still where most breaches begin. The tools attackers use are evolving but the entry points remain largely the same.</w:t>
      </w:r>
    </w:p>
    <w:p w14:paraId="1BA06F57" w14:textId="77777777" w:rsidR="00916BC0" w:rsidRDefault="00916BC0"/>
    <w:sectPr w:rsidR="00916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BC0"/>
    <w:rsid w:val="000B2ADB"/>
    <w:rsid w:val="00916BC0"/>
    <w:rsid w:val="00F33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998A2B"/>
  <w15:chartTrackingRefBased/>
  <w15:docId w15:val="{0E6414AF-8C5E-8A44-97C1-37823B04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BC0"/>
    <w:rPr>
      <w:rFonts w:eastAsiaTheme="majorEastAsia" w:cstheme="majorBidi"/>
      <w:color w:val="272727" w:themeColor="text1" w:themeTint="D8"/>
    </w:rPr>
  </w:style>
  <w:style w:type="paragraph" w:styleId="Title">
    <w:name w:val="Title"/>
    <w:basedOn w:val="Normal"/>
    <w:next w:val="Normal"/>
    <w:link w:val="TitleChar"/>
    <w:uiPriority w:val="10"/>
    <w:qFormat/>
    <w:rsid w:val="0091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BC0"/>
    <w:pPr>
      <w:spacing w:before="160"/>
      <w:jc w:val="center"/>
    </w:pPr>
    <w:rPr>
      <w:i/>
      <w:iCs/>
      <w:color w:val="404040" w:themeColor="text1" w:themeTint="BF"/>
    </w:rPr>
  </w:style>
  <w:style w:type="character" w:customStyle="1" w:styleId="QuoteChar">
    <w:name w:val="Quote Char"/>
    <w:basedOn w:val="DefaultParagraphFont"/>
    <w:link w:val="Quote"/>
    <w:uiPriority w:val="29"/>
    <w:rsid w:val="00916BC0"/>
    <w:rPr>
      <w:i/>
      <w:iCs/>
      <w:color w:val="404040" w:themeColor="text1" w:themeTint="BF"/>
    </w:rPr>
  </w:style>
  <w:style w:type="paragraph" w:styleId="ListParagraph">
    <w:name w:val="List Paragraph"/>
    <w:basedOn w:val="Normal"/>
    <w:uiPriority w:val="34"/>
    <w:qFormat/>
    <w:rsid w:val="00916BC0"/>
    <w:pPr>
      <w:ind w:left="720"/>
      <w:contextualSpacing/>
    </w:pPr>
  </w:style>
  <w:style w:type="character" w:styleId="IntenseEmphasis">
    <w:name w:val="Intense Emphasis"/>
    <w:basedOn w:val="DefaultParagraphFont"/>
    <w:uiPriority w:val="21"/>
    <w:qFormat/>
    <w:rsid w:val="00916BC0"/>
    <w:rPr>
      <w:i/>
      <w:iCs/>
      <w:color w:val="0F4761" w:themeColor="accent1" w:themeShade="BF"/>
    </w:rPr>
  </w:style>
  <w:style w:type="paragraph" w:styleId="IntenseQuote">
    <w:name w:val="Intense Quote"/>
    <w:basedOn w:val="Normal"/>
    <w:next w:val="Normal"/>
    <w:link w:val="IntenseQuoteChar"/>
    <w:uiPriority w:val="30"/>
    <w:qFormat/>
    <w:rsid w:val="00916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BC0"/>
    <w:rPr>
      <w:i/>
      <w:iCs/>
      <w:color w:val="0F4761" w:themeColor="accent1" w:themeShade="BF"/>
    </w:rPr>
  </w:style>
  <w:style w:type="character" w:styleId="IntenseReference">
    <w:name w:val="Intense Reference"/>
    <w:basedOn w:val="DefaultParagraphFont"/>
    <w:uiPriority w:val="32"/>
    <w:qFormat/>
    <w:rsid w:val="00916BC0"/>
    <w:rPr>
      <w:b/>
      <w:bCs/>
      <w:smallCaps/>
      <w:color w:val="0F4761" w:themeColor="accent1" w:themeShade="BF"/>
      <w:spacing w:val="5"/>
    </w:rPr>
  </w:style>
  <w:style w:type="paragraph" w:customStyle="1" w:styleId="font-claude-response-body">
    <w:name w:val="font-claude-response-body"/>
    <w:basedOn w:val="Normal"/>
    <w:rsid w:val="00916B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16BC0"/>
    <w:rPr>
      <w:b/>
      <w:bCs/>
    </w:rPr>
  </w:style>
  <w:style w:type="character" w:customStyle="1" w:styleId="apple-converted-space">
    <w:name w:val="apple-converted-space"/>
    <w:basedOn w:val="DefaultParagraphFont"/>
    <w:rsid w:val="00916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2</cp:revision>
  <dcterms:created xsi:type="dcterms:W3CDTF">2026-05-23T07:50:00Z</dcterms:created>
  <dcterms:modified xsi:type="dcterms:W3CDTF">2026-05-23T07:56:00Z</dcterms:modified>
</cp:coreProperties>
</file>