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D2BB" w14:textId="77777777" w:rsidR="006C1BAB" w:rsidRDefault="009B63AC">
      <w:pPr>
        <w:pStyle w:val="Heading1"/>
      </w:pPr>
      <w:r>
        <w:t>Templates for Auto-Generated Commentary &amp; Tone Customization</w:t>
      </w:r>
    </w:p>
    <w:p w14:paraId="7FB30DAC" w14:textId="77777777" w:rsidR="006C1BAB" w:rsidRDefault="009B63AC">
      <w:pPr>
        <w:pStyle w:val="Heading2"/>
      </w:pPr>
      <w:r>
        <w:t>Templates for Auto-Generated Commentary</w:t>
      </w:r>
    </w:p>
    <w:p w14:paraId="1320731A" w14:textId="77777777" w:rsidR="006C1BAB" w:rsidRDefault="009B63AC">
      <w:r>
        <w:t xml:space="preserve">Auto-generated commentary tools help finance teams explain variances, trends, and performance metrics without manual drafting. These tools use </w:t>
      </w:r>
      <w:r>
        <w:t>data-driven logic to produce narrative insights.</w:t>
      </w:r>
    </w:p>
    <w:p w14:paraId="5EEC6A69" w14:textId="77777777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t>Key Features:</w:t>
      </w:r>
    </w:p>
    <w:p w14:paraId="2EBB204D" w14:textId="77777777" w:rsidR="006C1BAB" w:rsidRDefault="009B63AC">
      <w:pPr>
        <w:pStyle w:val="ListBullet"/>
      </w:pPr>
      <w:r>
        <w:t>Dynamic Text Generation: Commentary updates automatically based on data changes.</w:t>
      </w:r>
    </w:p>
    <w:p w14:paraId="5BD301DD" w14:textId="77777777" w:rsidR="006C1BAB" w:rsidRDefault="009B63AC">
      <w:pPr>
        <w:pStyle w:val="ListBullet"/>
      </w:pPr>
      <w:r>
        <w:t>Rule-Based Logic: Templates use thresholds, conditions, and business rules to trigger specific narratives.</w:t>
      </w:r>
    </w:p>
    <w:p w14:paraId="48FB5799" w14:textId="77777777" w:rsidR="006C1BAB" w:rsidRDefault="009B63AC">
      <w:pPr>
        <w:pStyle w:val="ListBullet"/>
      </w:pPr>
      <w:r>
        <w:t>Multi-Source Integration: Pulls data from ERP, BI tools, Excel, etc.</w:t>
      </w:r>
    </w:p>
    <w:p w14:paraId="6D5C5A07" w14:textId="77777777" w:rsidR="006C1BAB" w:rsidRDefault="009B63AC">
      <w:pPr>
        <w:pStyle w:val="ListBullet"/>
      </w:pPr>
      <w:r>
        <w:t>Auditability: Tracks changes and commentary history for compliance.</w:t>
      </w:r>
    </w:p>
    <w:p w14:paraId="1FC428E8" w14:textId="77777777" w:rsid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0AF6A965" w14:textId="6F796928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t>Template Components:</w:t>
      </w:r>
    </w:p>
    <w:p w14:paraId="33CD3C11" w14:textId="77777777" w:rsidR="006C1BAB" w:rsidRDefault="009B63AC">
      <w:pPr>
        <w:pStyle w:val="ListBullet"/>
      </w:pPr>
      <w:r>
        <w:t>Data Inputs: Variance metrics, KPIs, period comparisons.</w:t>
      </w:r>
    </w:p>
    <w:p w14:paraId="638630BD" w14:textId="77777777" w:rsidR="006C1BAB" w:rsidRDefault="009B63AC">
      <w:pPr>
        <w:pStyle w:val="ListBullet"/>
      </w:pPr>
      <w:r>
        <w:t>Narrative Blocks: Pre-written text segments triggered by conditions.</w:t>
      </w:r>
    </w:p>
    <w:p w14:paraId="2E08B753" w14:textId="77777777" w:rsidR="006C1BAB" w:rsidRDefault="009B63AC">
      <w:pPr>
        <w:pStyle w:val="ListBullet"/>
      </w:pPr>
      <w:r>
        <w:t>Conditional Logic: “If variance &gt; 10%, then insert explanation block A.”</w:t>
      </w:r>
    </w:p>
    <w:p w14:paraId="1F6DBDE0" w14:textId="77777777" w:rsidR="006C1BAB" w:rsidRDefault="009B63AC">
      <w:pPr>
        <w:pStyle w:val="ListBullet"/>
      </w:pPr>
      <w:r>
        <w:t>Formatting Rules: Tone, length, and structure customization.</w:t>
      </w:r>
    </w:p>
    <w:p w14:paraId="2374F1F1" w14:textId="77777777" w:rsidR="009B63AC" w:rsidRDefault="009B63AC" w:rsidP="009B63AC">
      <w:pPr>
        <w:pStyle w:val="ListBullet"/>
        <w:numPr>
          <w:ilvl w:val="0"/>
          <w:numId w:val="0"/>
        </w:numPr>
        <w:ind w:left="360"/>
      </w:pPr>
    </w:p>
    <w:p w14:paraId="501A023B" w14:textId="43620C0C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t>Examples:</w:t>
      </w:r>
    </w:p>
    <w:p w14:paraId="10D472B2" w14:textId="77777777" w:rsidR="006C1BAB" w:rsidRDefault="009B63AC">
      <w:pPr>
        <w:pStyle w:val="ListBullet"/>
      </w:pPr>
      <w:r>
        <w:t>Workiva: Uses Wdata and connected spreadsheets to auto-generate commentary in reports.</w:t>
      </w:r>
    </w:p>
    <w:p w14:paraId="4140C14C" w14:textId="77777777" w:rsidR="006C1BAB" w:rsidRDefault="009B63AC">
      <w:pPr>
        <w:pStyle w:val="ListBullet"/>
      </w:pPr>
      <w:r>
        <w:t>Oracle Narrative Reporting: Embeds dynamic commentary in financial statements and dashboards.</w:t>
      </w:r>
    </w:p>
    <w:p w14:paraId="6C446802" w14:textId="77777777" w:rsidR="006C1BAB" w:rsidRDefault="009B63AC">
      <w:pPr>
        <w:pStyle w:val="Heading2"/>
      </w:pPr>
      <w:r>
        <w:t>Tone Customization (AI-Driven)</w:t>
      </w:r>
    </w:p>
    <w:p w14:paraId="1757080B" w14:textId="77777777" w:rsidR="006C1BAB" w:rsidRDefault="009B63AC">
      <w:r>
        <w:t>AI-driven tone customization allows commentary to be tailored for different audiences—executives, auditors, operations, etc.—while maintaining consistency and professionalism.</w:t>
      </w:r>
    </w:p>
    <w:p w14:paraId="00DC5675" w14:textId="77777777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t>Tone Styles:</w:t>
      </w:r>
    </w:p>
    <w:p w14:paraId="1FED6C6B" w14:textId="77777777" w:rsidR="006C1BAB" w:rsidRDefault="009B63AC">
      <w:pPr>
        <w:pStyle w:val="ListBullet"/>
      </w:pPr>
      <w:r>
        <w:t>Executive Summary: Concise, high-level, strategic.</w:t>
      </w:r>
    </w:p>
    <w:p w14:paraId="72651B43" w14:textId="77777777" w:rsidR="006C1BAB" w:rsidRDefault="009B63AC">
      <w:pPr>
        <w:pStyle w:val="ListBullet"/>
      </w:pPr>
      <w:r>
        <w:t>Analytical: Data-heavy, detailed, focused on root cause.</w:t>
      </w:r>
    </w:p>
    <w:p w14:paraId="2BD3CF3E" w14:textId="77777777" w:rsidR="006C1BAB" w:rsidRDefault="009B63AC">
      <w:pPr>
        <w:pStyle w:val="ListBullet"/>
      </w:pPr>
      <w:r>
        <w:t>Operational: Action-oriented, tactical, process-focused.</w:t>
      </w:r>
    </w:p>
    <w:p w14:paraId="77C23CFC" w14:textId="77777777" w:rsidR="006C1BAB" w:rsidRDefault="009B63AC">
      <w:pPr>
        <w:pStyle w:val="ListBullet"/>
      </w:pPr>
      <w:r>
        <w:t>Compliance/Audit: Formal, precise, risk-aware.</w:t>
      </w:r>
    </w:p>
    <w:p w14:paraId="5DDC6D55" w14:textId="77777777" w:rsid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71AA89FA" w14:textId="526DEAFA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t>AI Capabilities:</w:t>
      </w:r>
    </w:p>
    <w:p w14:paraId="367C3488" w14:textId="77777777" w:rsidR="006C1BAB" w:rsidRDefault="009B63AC">
      <w:pPr>
        <w:pStyle w:val="ListBullet"/>
      </w:pPr>
      <w:r>
        <w:t>Natural Language Generation (NLG): Converts structured data into human-readable text.</w:t>
      </w:r>
    </w:p>
    <w:p w14:paraId="55F810DC" w14:textId="77777777" w:rsidR="006C1BAB" w:rsidRDefault="009B63AC">
      <w:pPr>
        <w:pStyle w:val="ListBullet"/>
      </w:pPr>
      <w:r>
        <w:t>Sentiment &amp; Tone Control: Adjusts formality, assertiveness, and clarity.</w:t>
      </w:r>
    </w:p>
    <w:p w14:paraId="28AB9E64" w14:textId="77777777" w:rsidR="006C1BAB" w:rsidRDefault="009B63AC">
      <w:pPr>
        <w:pStyle w:val="ListBullet"/>
      </w:pPr>
      <w:r>
        <w:t>Audience-Adaptive Commentary: Changes phrasing based on reader profile.</w:t>
      </w:r>
    </w:p>
    <w:p w14:paraId="03DA79A5" w14:textId="77777777" w:rsid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AE82D54" w14:textId="6C5B4106" w:rsidR="006C1BAB" w:rsidRPr="009B63AC" w:rsidRDefault="009B63AC" w:rsidP="009B63AC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9B63AC">
        <w:rPr>
          <w:b/>
          <w:bCs/>
        </w:rPr>
        <w:lastRenderedPageBreak/>
        <w:t>Tools &amp; Technologies:</w:t>
      </w:r>
    </w:p>
    <w:p w14:paraId="181FE8E7" w14:textId="77777777" w:rsidR="006C1BAB" w:rsidRDefault="009B63AC">
      <w:pPr>
        <w:pStyle w:val="ListBullet"/>
      </w:pPr>
      <w:r>
        <w:t>GPT-based models: For flexible tone generation.</w:t>
      </w:r>
    </w:p>
    <w:p w14:paraId="1B36A349" w14:textId="77777777" w:rsidR="006C1BAB" w:rsidRDefault="009B63AC">
      <w:pPr>
        <w:pStyle w:val="ListBullet"/>
      </w:pPr>
      <w:r>
        <w:t>Workiva Smart Narratives: Customizable tone settings.</w:t>
      </w:r>
    </w:p>
    <w:p w14:paraId="1A22F84B" w14:textId="77777777" w:rsidR="006C1BAB" w:rsidRDefault="009B63AC">
      <w:pPr>
        <w:pStyle w:val="ListBullet"/>
      </w:pPr>
      <w:r>
        <w:t>Oracle Smart View: Embeds tone-adjusted commentary in Excel reports.</w:t>
      </w:r>
    </w:p>
    <w:sectPr w:rsidR="006C1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3660545">
    <w:abstractNumId w:val="8"/>
  </w:num>
  <w:num w:numId="2" w16cid:durableId="1104618218">
    <w:abstractNumId w:val="6"/>
  </w:num>
  <w:num w:numId="3" w16cid:durableId="57244192">
    <w:abstractNumId w:val="5"/>
  </w:num>
  <w:num w:numId="4" w16cid:durableId="1125390184">
    <w:abstractNumId w:val="4"/>
  </w:num>
  <w:num w:numId="5" w16cid:durableId="418671414">
    <w:abstractNumId w:val="7"/>
  </w:num>
  <w:num w:numId="6" w16cid:durableId="930549810">
    <w:abstractNumId w:val="3"/>
  </w:num>
  <w:num w:numId="7" w16cid:durableId="1110055199">
    <w:abstractNumId w:val="2"/>
  </w:num>
  <w:num w:numId="8" w16cid:durableId="174081702">
    <w:abstractNumId w:val="1"/>
  </w:num>
  <w:num w:numId="9" w16cid:durableId="7993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450"/>
    <w:rsid w:val="0029639D"/>
    <w:rsid w:val="00326F90"/>
    <w:rsid w:val="006C1BAB"/>
    <w:rsid w:val="009B63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A0FC20-8E16-4FCC-ACBB-4E6685E3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93287A-BE3F-46B5-9738-C2E176F7D1A7}"/>
</file>

<file path=customXml/itemProps3.xml><?xml version="1.0" encoding="utf-8"?>
<ds:datastoreItem xmlns:ds="http://schemas.openxmlformats.org/officeDocument/2006/customXml" ds:itemID="{6251E72A-D3F2-4DF4-A353-843DEEF3EAFF}"/>
</file>

<file path=customXml/itemProps4.xml><?xml version="1.0" encoding="utf-8"?>
<ds:datastoreItem xmlns:ds="http://schemas.openxmlformats.org/officeDocument/2006/customXml" ds:itemID="{B7CFF013-86D7-4A9F-83F7-CA3AD0E06F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Ranganath V</cp:lastModifiedBy>
  <cp:revision>2</cp:revision>
  <dcterms:created xsi:type="dcterms:W3CDTF">2013-12-23T23:15:00Z</dcterms:created>
  <dcterms:modified xsi:type="dcterms:W3CDTF">2025-09-09T12:53:00Z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