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Deployment Tracker Template</w:t>
      </w:r>
    </w:p>
    <w:p>
      <w:pPr>
        <w:pStyle w:val="Heading2"/>
      </w:pPr>
      <w:r>
        <w:t>1. Tracker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Name of the client organization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Specific project or initiative name</w:t>
            </w:r>
          </w:p>
        </w:tc>
      </w:tr>
      <w:tr>
        <w:tc>
          <w:tcPr>
            <w:tcW w:type="dxa" w:w="4320"/>
          </w:tcPr>
          <w:p>
            <w:r>
              <w:t>Tool Deployed</w:t>
            </w:r>
          </w:p>
        </w:tc>
        <w:tc>
          <w:tcPr>
            <w:tcW w:type="dxa" w:w="4320"/>
          </w:tcPr>
          <w:p>
            <w:r>
              <w:t>Name of the automation tool (e.g., BlackLine, Trintech, Oracle ARCS)</w:t>
            </w:r>
          </w:p>
        </w:tc>
      </w:tr>
      <w:tr>
        <w:tc>
          <w:tcPr>
            <w:tcW w:type="dxa" w:w="4320"/>
          </w:tcPr>
          <w:p>
            <w:r>
              <w:t>Deployment Date</w:t>
            </w:r>
          </w:p>
        </w:tc>
        <w:tc>
          <w:tcPr>
            <w:tcW w:type="dxa" w:w="4320"/>
          </w:tcPr>
          <w:p>
            <w:r>
              <w:t>Date when the tool was deployed</w:t>
            </w:r>
          </w:p>
        </w:tc>
      </w:tr>
      <w:tr>
        <w:tc>
          <w:tcPr>
            <w:tcW w:type="dxa" w:w="4320"/>
          </w:tcPr>
          <w:p>
            <w:r>
              <w:t>Process Area</w:t>
            </w:r>
          </w:p>
        </w:tc>
        <w:tc>
          <w:tcPr>
            <w:tcW w:type="dxa" w:w="4320"/>
          </w:tcPr>
          <w:p>
            <w:r>
              <w:t>Finance process supported (e.g., Close, Reconciliation, JE, Variance)</w:t>
            </w:r>
          </w:p>
        </w:tc>
      </w:tr>
      <w:tr>
        <w:tc>
          <w:tcPr>
            <w:tcW w:type="dxa" w:w="4320"/>
          </w:tcPr>
          <w:p>
            <w:r>
              <w:t>Reusability Score</w:t>
            </w:r>
          </w:p>
        </w:tc>
        <w:tc>
          <w:tcPr>
            <w:tcW w:type="dxa" w:w="4320"/>
          </w:tcPr>
          <w:p>
            <w:r>
              <w:t>Score (1–5) indicating potential for reuse across other clients/projects</w:t>
            </w:r>
          </w:p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>
            <w:r>
              <w:t>Key insights, challenges, and recommendations from deployment</w:t>
            </w:r>
          </w:p>
        </w:tc>
      </w:tr>
      <w:tr>
        <w:tc>
          <w:tcPr>
            <w:tcW w:type="dxa" w:w="4320"/>
          </w:tcPr>
          <w:p>
            <w:r>
              <w:t>Owner / SME</w:t>
            </w:r>
          </w:p>
        </w:tc>
        <w:tc>
          <w:tcPr>
            <w:tcW w:type="dxa" w:w="4320"/>
          </w:tcPr>
          <w:p>
            <w:r>
              <w:t>Internal point of contact or subject matter expert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Current status (e.g., Live, In Progress, Archived)</w:t>
            </w:r>
          </w:p>
        </w:tc>
      </w:tr>
    </w:tbl>
    <w:p>
      <w:pPr>
        <w:pStyle w:val="Heading2"/>
      </w:pPr>
      <w:r>
        <w:t>2. Reusability Score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Highly reusable with minimal customization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Reusable with minor adjustments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Reusable with moderate effort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Limited reuse potential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Not reusable</w:t>
            </w:r>
          </w:p>
        </w:tc>
      </w:tr>
    </w:tbl>
    <w:p>
      <w:pPr>
        <w:pStyle w:val="Heading2"/>
      </w:pPr>
      <w:r>
        <w:t>3. Lessons Learned Categories</w:t>
      </w:r>
    </w:p>
    <w:p>
      <w:pPr>
        <w:pStyle w:val="ListBullet"/>
      </w:pPr>
      <w:r>
        <w:t>**Technical**: Integration challenges, data quality issues</w:t>
      </w:r>
    </w:p>
    <w:p>
      <w:pPr>
        <w:pStyle w:val="ListBullet"/>
      </w:pPr>
      <w:r>
        <w:t>**Functional**: Process fit, user adoption</w:t>
      </w:r>
    </w:p>
    <w:p>
      <w:pPr>
        <w:pStyle w:val="ListBullet"/>
      </w:pPr>
      <w:r>
        <w:t>**Operational**: Change management, training needs</w:t>
      </w:r>
    </w:p>
    <w:p>
      <w:pPr>
        <w:pStyle w:val="ListBullet"/>
      </w:pPr>
      <w:r>
        <w:t>**Strategic**: Alignment with client goals, scalability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871A05-CF0B-4784-A3D9-B7B5A9D3D546}"/>
</file>

<file path=customXml/itemProps3.xml><?xml version="1.0" encoding="utf-8"?>
<ds:datastoreItem xmlns:ds="http://schemas.openxmlformats.org/officeDocument/2006/customXml" ds:itemID="{6386C76E-3C4A-4141-900B-002456D1C6EA}"/>
</file>

<file path=customXml/itemProps4.xml><?xml version="1.0" encoding="utf-8"?>
<ds:datastoreItem xmlns:ds="http://schemas.openxmlformats.org/officeDocument/2006/customXml" ds:itemID="{4B18894F-47A5-449A-84E2-11C7A4A256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