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Library for Finance Automation</w:t>
      </w:r>
    </w:p>
    <w:p>
      <w:pPr>
        <w:pStyle w:val="Heading2"/>
      </w:pPr>
      <w:r>
        <w:t>Journal Entry Automation</w:t>
      </w:r>
    </w:p>
    <w:p>
      <w:r>
        <w:t>Prompt Template: Create a journal entry for [Transaction Type] dated [Date] with Debit: [Account Name] - [Amount], Credit: [Account Name] - [Amount]. Description: [Narrative]. Validate against [Policy] before posting.</w:t>
      </w:r>
    </w:p>
    <w:p>
      <w:r>
        <w:t>Tone/Style: Formal, concise</w:t>
      </w:r>
    </w:p>
    <w:p>
      <w:r>
        <w:t>Tool/Platform: BlackLine, ERP Copilot</w:t>
      </w:r>
    </w:p>
    <w:p/>
    <w:p>
      <w:pPr>
        <w:pStyle w:val="Heading2"/>
      </w:pPr>
      <w:r>
        <w:t>Variance Analysis</w:t>
      </w:r>
    </w:p>
    <w:p>
      <w:r>
        <w:t>Prompt Template: Analyze the variance between [Actual vs Budget] for [Account] in [Period]. Highlight top 3 drivers, include % deviation and historical comparison. Suggest corrective actions if variance exceeds [Threshold]%.</w:t>
      </w:r>
    </w:p>
    <w:p>
      <w:r>
        <w:t>Tone/Style: Executive summary</w:t>
      </w:r>
    </w:p>
    <w:p>
      <w:r>
        <w:t>Tool/Platform: Workiva, Oracle Narrative</w:t>
      </w:r>
    </w:p>
    <w:p/>
    <w:p>
      <w:pPr>
        <w:pStyle w:val="Heading2"/>
      </w:pPr>
      <w:r>
        <w:t>Commentary Generation</w:t>
      </w:r>
    </w:p>
    <w:p>
      <w:r>
        <w:t>Prompt Template: Generate commentary for [Metric] for [Period] based on Actual: [Value], Budget: [Value], Variance: [Value/%]. Use [Tone] style. Include key drivers, business impact, and forward-looking statement.</w:t>
      </w:r>
    </w:p>
    <w:p>
      <w:r>
        <w:t>Tone/Style: Executive, Analytical, Operational</w:t>
      </w:r>
    </w:p>
    <w:p>
      <w:r>
        <w:t>Tool/Platform: Workiva, Oracle Narrative Reporting</w:t>
      </w:r>
    </w:p>
    <w:p/>
    <w:p>
      <w:pPr>
        <w:pStyle w:val="Heading2"/>
      </w:pPr>
      <w:r>
        <w:t>Exception Resolution</w:t>
      </w:r>
    </w:p>
    <w:p>
      <w:r>
        <w:t>Prompt Template: Identify and resolve exception in [Process] for [Entity] on [Date]. Exception Type: [Mismatch/Unposted]. Suggest resolution steps and assign to [Team]. Escalate if unresolved in [X] days.</w:t>
      </w:r>
    </w:p>
    <w:p>
      <w:r>
        <w:t>Tone/Style: Action-oriented</w:t>
      </w:r>
    </w:p>
    <w:p>
      <w:r>
        <w:t>Tool/Platform: Trintech, ServiceNow</w:t>
      </w:r>
    </w:p>
    <w:p/>
    <w:p>
      <w:pPr>
        <w:pStyle w:val="Heading2"/>
      </w:pPr>
      <w:r>
        <w:t>Forecasting &amp; Planning</w:t>
      </w:r>
    </w:p>
    <w:p>
      <w:r>
        <w:t>Prompt Template: Update forecast for [Cost Center] based on [New Assumption]. Include impact on [Metric] and compare with previous forecast. Highlight risks and opportunities.</w:t>
      </w:r>
    </w:p>
    <w:p>
      <w:r>
        <w:t>Tone/Style: Analytical</w:t>
      </w:r>
    </w:p>
    <w:p>
      <w:r>
        <w:t>Tool/Platform: Anaplan, Excel Copilot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175AC1-59A8-49D5-AAB0-4F0879532A4D}"/>
</file>

<file path=customXml/itemProps3.xml><?xml version="1.0" encoding="utf-8"?>
<ds:datastoreItem xmlns:ds="http://schemas.openxmlformats.org/officeDocument/2006/customXml" ds:itemID="{42C48F4C-E030-49B4-8A83-C4FC40E071E3}"/>
</file>

<file path=customXml/itemProps4.xml><?xml version="1.0" encoding="utf-8"?>
<ds:datastoreItem xmlns:ds="http://schemas.openxmlformats.org/officeDocument/2006/customXml" ds:itemID="{F88D7943-F9D7-48D8-8454-7B09C0E330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