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Curated Use Case Examples by RTR Process</w:t>
      </w:r>
    </w:p>
    <w:p>
      <w:pPr>
        <w:pStyle w:val="Heading2"/>
      </w:pPr>
      <w:r>
        <w:t>Journal Entry Automation</w:t>
      </w:r>
    </w:p>
    <w:p>
      <w:r>
        <w:t>Use Case Title: Auto-suggestion of recurring JEs</w:t>
      </w:r>
    </w:p>
    <w:p>
      <w:r>
        <w:t>Inputs:</w:t>
      </w:r>
    </w:p>
    <w:p>
      <w:pPr>
        <w:pStyle w:val="ListBullet"/>
      </w:pPr>
      <w:r>
        <w:t>- Historical JE data</w:t>
      </w:r>
    </w:p>
    <w:p>
      <w:pPr>
        <w:pStyle w:val="ListBullet"/>
      </w:pPr>
      <w:r>
        <w:t>- Cost center mappings</w:t>
      </w:r>
    </w:p>
    <w:p>
      <w:r>
        <w:t>Outputs:</w:t>
      </w:r>
    </w:p>
    <w:p>
      <w:pPr>
        <w:pStyle w:val="ListBullet"/>
      </w:pPr>
      <w:r>
        <w:t>- Suggested JE entries</w:t>
      </w:r>
    </w:p>
    <w:p>
      <w:pPr>
        <w:pStyle w:val="ListBullet"/>
      </w:pPr>
      <w:r>
        <w:t>- Confidence scores</w:t>
      </w:r>
    </w:p>
    <w:p>
      <w:r>
        <w:t>Business Impact: Reduces manual effort and improves accuracy of recurring entries</w:t>
      </w:r>
    </w:p>
    <w:p>
      <w:r>
        <w:t>Implementation Steps:</w:t>
      </w:r>
    </w:p>
    <w:p>
      <w:pPr>
        <w:pStyle w:val="ListNumber"/>
      </w:pPr>
      <w:r>
        <w:t>- Extract historical JE patterns from SAP</w:t>
      </w:r>
    </w:p>
    <w:p>
      <w:pPr>
        <w:pStyle w:val="ListNumber"/>
      </w:pPr>
      <w:r>
        <w:t>- Train ML model to identify recurring entries</w:t>
      </w:r>
    </w:p>
    <w:p>
      <w:pPr>
        <w:pStyle w:val="ListNumber"/>
      </w:pPr>
      <w:r>
        <w:t>- Deploy model to suggest JEs during close</w:t>
      </w:r>
    </w:p>
    <w:p>
      <w:pPr>
        <w:pStyle w:val="ListNumber"/>
      </w:pPr>
      <w:r>
        <w:t>- Validate and post entries via BlackLine</w:t>
      </w:r>
    </w:p>
    <w:p>
      <w:pPr>
        <w:pStyle w:val="Heading2"/>
      </w:pPr>
      <w:r>
        <w:t>Intercompany Reconciliation</w:t>
      </w:r>
    </w:p>
    <w:p>
      <w:r>
        <w:t>Use Case Title: AI-powered IC matching engine</w:t>
      </w:r>
    </w:p>
    <w:p>
      <w:r>
        <w:t>Inputs:</w:t>
      </w:r>
    </w:p>
    <w:p>
      <w:pPr>
        <w:pStyle w:val="ListBullet"/>
      </w:pPr>
      <w:r>
        <w:t>- SAP IC transactions</w:t>
      </w:r>
    </w:p>
    <w:p>
      <w:pPr>
        <w:pStyle w:val="ListBullet"/>
      </w:pPr>
      <w:r>
        <w:t>- BlackLine unmatched entries</w:t>
      </w:r>
    </w:p>
    <w:p>
      <w:r>
        <w:t>Outputs:</w:t>
      </w:r>
    </w:p>
    <w:p>
      <w:pPr>
        <w:pStyle w:val="ListBullet"/>
      </w:pPr>
      <w:r>
        <w:t>- Matched IC pairs</w:t>
      </w:r>
    </w:p>
    <w:p>
      <w:pPr>
        <w:pStyle w:val="ListBullet"/>
      </w:pPr>
      <w:r>
        <w:t>- Exceptions flagged</w:t>
      </w:r>
    </w:p>
    <w:p>
      <w:r>
        <w:t>Business Impact: Accelerates reconciliation and reduces manual matching errors</w:t>
      </w:r>
    </w:p>
    <w:p>
      <w:r>
        <w:t>Implementation Steps:</w:t>
      </w:r>
    </w:p>
    <w:p>
      <w:pPr>
        <w:pStyle w:val="ListNumber"/>
      </w:pPr>
      <w:r>
        <w:t>- Ingest IC data from SAP and BlackLine</w:t>
      </w:r>
    </w:p>
    <w:p>
      <w:pPr>
        <w:pStyle w:val="ListNumber"/>
      </w:pPr>
      <w:r>
        <w:t>- Apply fuzzy matching and ML logic</w:t>
      </w:r>
    </w:p>
    <w:p>
      <w:pPr>
        <w:pStyle w:val="ListNumber"/>
      </w:pPr>
      <w:r>
        <w:t>- Flag matched and unmatched entries</w:t>
      </w:r>
    </w:p>
    <w:p>
      <w:pPr>
        <w:pStyle w:val="ListNumber"/>
      </w:pPr>
      <w:r>
        <w:t>- Push results to Power BI for review</w:t>
      </w:r>
    </w:p>
    <w:p>
      <w:pPr>
        <w:pStyle w:val="Heading2"/>
      </w:pPr>
      <w:r>
        <w:t>Outlier Detection</w:t>
      </w:r>
    </w:p>
    <w:p>
      <w:r>
        <w:t>Use Case Title: Anomaly detection in GL transactions</w:t>
      </w:r>
    </w:p>
    <w:p>
      <w:r>
        <w:t>Inputs:</w:t>
      </w:r>
    </w:p>
    <w:p>
      <w:pPr>
        <w:pStyle w:val="ListBullet"/>
      </w:pPr>
      <w:r>
        <w:t>- SAP GL data</w:t>
      </w:r>
    </w:p>
    <w:p>
      <w:pPr>
        <w:pStyle w:val="ListBullet"/>
      </w:pPr>
      <w:r>
        <w:t>- Historical transaction logs</w:t>
      </w:r>
    </w:p>
    <w:p>
      <w:r>
        <w:t>Outputs:</w:t>
      </w:r>
    </w:p>
    <w:p>
      <w:pPr>
        <w:pStyle w:val="ListBullet"/>
      </w:pPr>
      <w:r>
        <w:t>- Anomaly flags</w:t>
      </w:r>
    </w:p>
    <w:p>
      <w:pPr>
        <w:pStyle w:val="ListBullet"/>
      </w:pPr>
      <w:r>
        <w:t>- Root cause suggestions</w:t>
      </w:r>
    </w:p>
    <w:p>
      <w:r>
        <w:t>Business Impact: Improves audit readiness and reduces risk of misstatements</w:t>
      </w:r>
    </w:p>
    <w:p>
      <w:r>
        <w:t>Implementation Steps:</w:t>
      </w:r>
    </w:p>
    <w:p>
      <w:pPr>
        <w:pStyle w:val="ListNumber"/>
      </w:pPr>
      <w:r>
        <w:t>- Train ML model on historical GL data</w:t>
      </w:r>
    </w:p>
    <w:p>
      <w:pPr>
        <w:pStyle w:val="ListNumber"/>
      </w:pPr>
      <w:r>
        <w:t>- Run model on current period transactions</w:t>
      </w:r>
    </w:p>
    <w:p>
      <w:pPr>
        <w:pStyle w:val="ListNumber"/>
      </w:pPr>
      <w:r>
        <w:t>- Flag outliers and generate root cause commentary</w:t>
      </w:r>
    </w:p>
    <w:p>
      <w:pPr>
        <w:pStyle w:val="ListNumber"/>
      </w:pPr>
      <w:r>
        <w:t>- Log overrides and push to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3C83DC-50E2-463A-9F37-A1EC3110BD92}"/>
</file>

<file path=customXml/itemProps3.xml><?xml version="1.0" encoding="utf-8"?>
<ds:datastoreItem xmlns:ds="http://schemas.openxmlformats.org/officeDocument/2006/customXml" ds:itemID="{3FB94ADA-92BB-4FF6-B856-9D6AC1777061}"/>
</file>

<file path=customXml/itemProps4.xml><?xml version="1.0" encoding="utf-8"?>
<ds:datastoreItem xmlns:ds="http://schemas.openxmlformats.org/officeDocument/2006/customXml" ds:itemID="{7B035CF6-72A0-4617-952A-A0324B5418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