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82292274"/>
        <w:docPartObj>
          <w:docPartGallery w:val="Cover Pages"/>
          <w:docPartUnique/>
        </w:docPartObj>
      </w:sdtPr>
      <w:sdtEndPr>
        <w:rPr>
          <w:rFonts w:ascii="Verdana" w:hAnsi="Verdana"/>
          <w:b/>
          <w:bCs/>
          <w:sz w:val="22"/>
          <w:szCs w:val="22"/>
        </w:rPr>
      </w:sdtEndPr>
      <w:sdtContent>
        <w:p w14:paraId="0931B650" w14:textId="684B3B64" w:rsidR="00DB05F7" w:rsidRDefault="00DB05F7">
          <w:r>
            <w:rPr>
              <w:noProof/>
            </w:rPr>
            <mc:AlternateContent>
              <mc:Choice Requires="wps">
                <w:drawing>
                  <wp:anchor distT="0" distB="0" distL="114300" distR="114300" simplePos="0" relativeHeight="251664384" behindDoc="0" locked="0" layoutInCell="1" allowOverlap="1" wp14:anchorId="532BD235" wp14:editId="532C2F78">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79"/>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73E20AE4" w14:textId="48BFBCA0" w:rsidR="00DB05F7" w:rsidRDefault="00DB05F7">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Pr>
                                        <w:noProof/>
                                        <w:color w:val="0E2841" w:themeColor="text2"/>
                                      </w:rPr>
                                      <w:t>EY</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532BD235" id="_x0000_t202" coordsize="21600,21600" o:spt="202" path="m,l,21600r21600,l21600,xe">
                    <v:stroke joinstyle="miter"/>
                    <v:path gradientshapeok="t" o:connecttype="rect"/>
                  </v:shapetype>
                  <v:shape id="Text Box 79"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73E20AE4" w14:textId="48BFBCA0" w:rsidR="00DB05F7" w:rsidRDefault="00DB05F7">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Pr>
                                  <w:noProof/>
                                  <w:color w:val="0E2841" w:themeColor="text2"/>
                                </w:rPr>
                                <w:t>EY</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6125DDDE" wp14:editId="04BD6E3C">
                    <wp:simplePos x="0" y="0"/>
                    <wp:positionH relativeFrom="page">
                      <wp:align>center</wp:align>
                    </wp:positionH>
                    <wp:positionV relativeFrom="page">
                      <wp:align>center</wp:align>
                    </wp:positionV>
                    <wp:extent cx="7383780" cy="9555480"/>
                    <wp:effectExtent l="0" t="0" r="7620" b="7620"/>
                    <wp:wrapNone/>
                    <wp:docPr id="466"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4DF5EE85" w14:textId="77777777" w:rsidR="00DB05F7" w:rsidRDefault="00DB05F7"/>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125DDDE" id="Rectangle 80"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" fillcolor="#c1e4f5 [660]" stroked="f" strokeweight="1.5pt">
                    <v:fill color2="#45b0e1 [1940]" rotate="t" focus="100%" type="gradient">
                      <o:fill v:ext="view" type="gradientUnscaled"/>
                    </v:fill>
                    <v:textbox inset="21.6pt,,21.6pt">
                      <w:txbxContent>
                        <w:p w14:paraId="4DF5EE85" w14:textId="77777777" w:rsidR="00DB05F7" w:rsidRDefault="00DB05F7"/>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723AAC71" wp14:editId="4FF6512D">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81"/>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D27232" w14:textId="26813E7D" w:rsidR="00DB05F7" w:rsidRDefault="00DB05F7">
                                <w:pPr>
                                  <w:spacing w:before="240"/>
                                  <w:jc w:val="center"/>
                                  <w:rPr>
                                    <w:color w:val="FFFFFF" w:themeColor="background1"/>
                                  </w:rPr>
                                </w:pP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23AAC71" id="Rectangle 81"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" fillcolor="#0e2841 [3215]" stroked="f" strokeweight="1.5pt">
                    <v:textbox inset="14.4pt,14.4pt,14.4pt,28.8pt">
                      <w:txbxContent>
                        <w:p w14:paraId="2CD27232" w14:textId="26813E7D" w:rsidR="00DB05F7" w:rsidRDefault="00DB05F7">
                          <w:pPr>
                            <w:spacing w:before="240"/>
                            <w:jc w:val="center"/>
                            <w:rPr>
                              <w:color w:val="FFFFFF" w:themeColor="background1"/>
                            </w:rPr>
                          </w:pPr>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37951B5E" wp14:editId="6E47ADD4">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82"/>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3E5CE883" id="Rectangle 82"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4EE47F32" wp14:editId="2EF091A2">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8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79D6D0B9" id="Rectangle 8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" fillcolor="#156082 [3204]" stroked="f" strokeweight="1.5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5E0FBFFA" wp14:editId="1D44C8A4">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84"/>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11F2488A" w14:textId="0F9A4298" w:rsidR="00DB05F7" w:rsidRDefault="00DB05F7">
                                    <w:pPr>
                                      <w:spacing w:line="240" w:lineRule="auto"/>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Journal Automation</w:t>
                                    </w:r>
                                  </w:p>
                                </w:sdtContent>
                              </w:sdt>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16D5A3B0" w14:textId="1CDED840" w:rsidR="00DB05F7" w:rsidRDefault="00DB05F7">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5E0FBFFA" id="Text Box 84"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11F2488A" w14:textId="0F9A4298" w:rsidR="00DB05F7" w:rsidRDefault="00DB05F7">
                              <w:pPr>
                                <w:spacing w:line="240" w:lineRule="auto"/>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Journal Automation</w:t>
                              </w:r>
                            </w:p>
                          </w:sdtContent>
                        </w:sdt>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16D5A3B0" w14:textId="1CDED840" w:rsidR="00DB05F7" w:rsidRDefault="00DB05F7">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 xml:space="preserve">     </w:t>
                              </w:r>
                            </w:p>
                          </w:sdtContent>
                        </w:sdt>
                      </w:txbxContent>
                    </v:textbox>
                    <w10:wrap type="square" anchorx="page" anchory="page"/>
                  </v:shape>
                </w:pict>
              </mc:Fallback>
            </mc:AlternateContent>
          </w:r>
        </w:p>
        <w:p w14:paraId="216B30A4" w14:textId="10E4C10A" w:rsidR="00DB05F7" w:rsidRDefault="00DB05F7">
          <w:pPr>
            <w:rPr>
              <w:rFonts w:ascii="Verdana" w:hAnsi="Verdana"/>
              <w:b/>
              <w:bCs/>
              <w:sz w:val="22"/>
              <w:szCs w:val="22"/>
            </w:rPr>
          </w:pPr>
          <w:r>
            <w:rPr>
              <w:rFonts w:ascii="Verdana" w:hAnsi="Verdana"/>
              <w:b/>
              <w:bCs/>
              <w:sz w:val="22"/>
              <w:szCs w:val="22"/>
            </w:rPr>
            <w:br w:type="page"/>
          </w:r>
        </w:p>
      </w:sdtContent>
    </w:sdt>
    <w:sdt>
      <w:sdtPr>
        <w:id w:val="1548955271"/>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19520B6" w14:textId="77777777" w:rsidR="00DB05F7" w:rsidRDefault="00DB05F7">
          <w:pPr>
            <w:pStyle w:val="TOCHeading"/>
          </w:pPr>
        </w:p>
        <w:p w14:paraId="15E696CE" w14:textId="77777777" w:rsidR="00DB05F7" w:rsidRDefault="00DB05F7">
          <w:pPr>
            <w:pStyle w:val="TOCHeading"/>
          </w:pPr>
        </w:p>
        <w:p w14:paraId="490C99A0" w14:textId="77777777" w:rsidR="00DB05F7" w:rsidRDefault="00DB05F7">
          <w:pPr>
            <w:pStyle w:val="TOCHeading"/>
          </w:pPr>
        </w:p>
        <w:p w14:paraId="3EA0B330" w14:textId="77777777" w:rsidR="00DB05F7" w:rsidRDefault="00DB05F7">
          <w:pPr>
            <w:pStyle w:val="TOCHeading"/>
          </w:pPr>
        </w:p>
        <w:p w14:paraId="45780071" w14:textId="77777777" w:rsidR="00DB05F7" w:rsidRDefault="00DB05F7">
          <w:pPr>
            <w:pStyle w:val="TOCHeading"/>
          </w:pPr>
        </w:p>
        <w:p w14:paraId="309F90EB" w14:textId="3606FF2C" w:rsidR="00DB05F7" w:rsidRDefault="00DB05F7">
          <w:pPr>
            <w:pStyle w:val="TOCHeading"/>
          </w:pPr>
          <w:r>
            <w:t>Contents</w:t>
          </w:r>
        </w:p>
        <w:p w14:paraId="1FA203FB" w14:textId="4A359C68" w:rsidR="00DB05F7" w:rsidRDefault="00DB05F7">
          <w:pPr>
            <w:pStyle w:val="TOC2"/>
            <w:tabs>
              <w:tab w:val="left" w:pos="720"/>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6819670" w:history="1">
            <w:r w:rsidRPr="00616727">
              <w:rPr>
                <w:rStyle w:val="Hyperlink"/>
                <w:noProof/>
              </w:rPr>
              <w:t>1.</w:t>
            </w:r>
            <w:r>
              <w:rPr>
                <w:rFonts w:cstheme="minorBidi"/>
                <w:noProof/>
                <w:kern w:val="2"/>
                <w:sz w:val="24"/>
                <w:szCs w:val="24"/>
                <w14:ligatures w14:val="standardContextual"/>
              </w:rPr>
              <w:tab/>
            </w:r>
            <w:r w:rsidRPr="00616727">
              <w:rPr>
                <w:rStyle w:val="Hyperlink"/>
                <w:noProof/>
              </w:rPr>
              <w:t>What is a Journal Entry -</w:t>
            </w:r>
            <w:r>
              <w:rPr>
                <w:noProof/>
                <w:webHidden/>
              </w:rPr>
              <w:tab/>
            </w:r>
            <w:r>
              <w:rPr>
                <w:noProof/>
                <w:webHidden/>
              </w:rPr>
              <w:fldChar w:fldCharType="begin"/>
            </w:r>
            <w:r>
              <w:rPr>
                <w:noProof/>
                <w:webHidden/>
              </w:rPr>
              <w:instrText xml:space="preserve"> PAGEREF _Toc216819670 \h </w:instrText>
            </w:r>
            <w:r>
              <w:rPr>
                <w:noProof/>
                <w:webHidden/>
              </w:rPr>
            </w:r>
            <w:r>
              <w:rPr>
                <w:noProof/>
                <w:webHidden/>
              </w:rPr>
              <w:fldChar w:fldCharType="separate"/>
            </w:r>
            <w:r>
              <w:rPr>
                <w:noProof/>
                <w:webHidden/>
              </w:rPr>
              <w:t>2</w:t>
            </w:r>
            <w:r>
              <w:rPr>
                <w:noProof/>
                <w:webHidden/>
              </w:rPr>
              <w:fldChar w:fldCharType="end"/>
            </w:r>
          </w:hyperlink>
        </w:p>
        <w:p w14:paraId="257F7EBD" w14:textId="680E61C1" w:rsidR="00DB05F7" w:rsidRDefault="00DB05F7">
          <w:pPr>
            <w:pStyle w:val="TOC2"/>
            <w:tabs>
              <w:tab w:val="left" w:pos="720"/>
              <w:tab w:val="right" w:leader="dot" w:pos="9350"/>
            </w:tabs>
            <w:rPr>
              <w:rFonts w:cstheme="minorBidi"/>
              <w:noProof/>
              <w:kern w:val="2"/>
              <w:sz w:val="24"/>
              <w:szCs w:val="24"/>
              <w14:ligatures w14:val="standardContextual"/>
            </w:rPr>
          </w:pPr>
          <w:hyperlink w:anchor="_Toc216819671" w:history="1">
            <w:r w:rsidRPr="00616727">
              <w:rPr>
                <w:rStyle w:val="Hyperlink"/>
                <w:noProof/>
              </w:rPr>
              <w:t>2.</w:t>
            </w:r>
            <w:r>
              <w:rPr>
                <w:rFonts w:cstheme="minorBidi"/>
                <w:noProof/>
                <w:kern w:val="2"/>
                <w:sz w:val="24"/>
                <w:szCs w:val="24"/>
                <w14:ligatures w14:val="standardContextual"/>
              </w:rPr>
              <w:tab/>
            </w:r>
            <w:r w:rsidRPr="00616727">
              <w:rPr>
                <w:rStyle w:val="Hyperlink"/>
                <w:noProof/>
              </w:rPr>
              <w:t>Types of Journal Entries –</w:t>
            </w:r>
            <w:r>
              <w:rPr>
                <w:noProof/>
                <w:webHidden/>
              </w:rPr>
              <w:tab/>
            </w:r>
            <w:r>
              <w:rPr>
                <w:noProof/>
                <w:webHidden/>
              </w:rPr>
              <w:fldChar w:fldCharType="begin"/>
            </w:r>
            <w:r>
              <w:rPr>
                <w:noProof/>
                <w:webHidden/>
              </w:rPr>
              <w:instrText xml:space="preserve"> PAGEREF _Toc216819671 \h </w:instrText>
            </w:r>
            <w:r>
              <w:rPr>
                <w:noProof/>
                <w:webHidden/>
              </w:rPr>
            </w:r>
            <w:r>
              <w:rPr>
                <w:noProof/>
                <w:webHidden/>
              </w:rPr>
              <w:fldChar w:fldCharType="separate"/>
            </w:r>
            <w:r>
              <w:rPr>
                <w:noProof/>
                <w:webHidden/>
              </w:rPr>
              <w:t>3</w:t>
            </w:r>
            <w:r>
              <w:rPr>
                <w:noProof/>
                <w:webHidden/>
              </w:rPr>
              <w:fldChar w:fldCharType="end"/>
            </w:r>
          </w:hyperlink>
        </w:p>
        <w:p w14:paraId="272DE83C" w14:textId="5CD0B8D2" w:rsidR="00DB05F7" w:rsidRDefault="00DB05F7">
          <w:pPr>
            <w:pStyle w:val="TOC2"/>
            <w:tabs>
              <w:tab w:val="left" w:pos="720"/>
              <w:tab w:val="right" w:leader="dot" w:pos="9350"/>
            </w:tabs>
            <w:rPr>
              <w:rFonts w:cstheme="minorBidi"/>
              <w:noProof/>
              <w:kern w:val="2"/>
              <w:sz w:val="24"/>
              <w:szCs w:val="24"/>
              <w14:ligatures w14:val="standardContextual"/>
            </w:rPr>
          </w:pPr>
          <w:hyperlink w:anchor="_Toc216819672" w:history="1">
            <w:r w:rsidRPr="00616727">
              <w:rPr>
                <w:rStyle w:val="Hyperlink"/>
                <w:noProof/>
              </w:rPr>
              <w:t>3.</w:t>
            </w:r>
            <w:r>
              <w:rPr>
                <w:rFonts w:cstheme="minorBidi"/>
                <w:noProof/>
                <w:kern w:val="2"/>
                <w:sz w:val="24"/>
                <w:szCs w:val="24"/>
                <w14:ligatures w14:val="standardContextual"/>
              </w:rPr>
              <w:tab/>
            </w:r>
            <w:r w:rsidRPr="00616727">
              <w:rPr>
                <w:rStyle w:val="Hyperlink"/>
                <w:noProof/>
              </w:rPr>
              <w:t>Importance of Journals in General Accounting -</w:t>
            </w:r>
            <w:r>
              <w:rPr>
                <w:noProof/>
                <w:webHidden/>
              </w:rPr>
              <w:tab/>
            </w:r>
            <w:r>
              <w:rPr>
                <w:noProof/>
                <w:webHidden/>
              </w:rPr>
              <w:fldChar w:fldCharType="begin"/>
            </w:r>
            <w:r>
              <w:rPr>
                <w:noProof/>
                <w:webHidden/>
              </w:rPr>
              <w:instrText xml:space="preserve"> PAGEREF _Toc216819672 \h </w:instrText>
            </w:r>
            <w:r>
              <w:rPr>
                <w:noProof/>
                <w:webHidden/>
              </w:rPr>
            </w:r>
            <w:r>
              <w:rPr>
                <w:noProof/>
                <w:webHidden/>
              </w:rPr>
              <w:fldChar w:fldCharType="separate"/>
            </w:r>
            <w:r>
              <w:rPr>
                <w:noProof/>
                <w:webHidden/>
              </w:rPr>
              <w:t>4</w:t>
            </w:r>
            <w:r>
              <w:rPr>
                <w:noProof/>
                <w:webHidden/>
              </w:rPr>
              <w:fldChar w:fldCharType="end"/>
            </w:r>
          </w:hyperlink>
        </w:p>
        <w:p w14:paraId="27331BE4" w14:textId="4E915FD7" w:rsidR="00DB05F7" w:rsidRDefault="00DB05F7">
          <w:pPr>
            <w:pStyle w:val="TOC2"/>
            <w:tabs>
              <w:tab w:val="left" w:pos="720"/>
              <w:tab w:val="right" w:leader="dot" w:pos="9350"/>
            </w:tabs>
            <w:rPr>
              <w:rFonts w:cstheme="minorBidi"/>
              <w:noProof/>
              <w:kern w:val="2"/>
              <w:sz w:val="24"/>
              <w:szCs w:val="24"/>
              <w14:ligatures w14:val="standardContextual"/>
            </w:rPr>
          </w:pPr>
          <w:hyperlink w:anchor="_Toc216819673" w:history="1">
            <w:r w:rsidRPr="00616727">
              <w:rPr>
                <w:rStyle w:val="Hyperlink"/>
                <w:noProof/>
              </w:rPr>
              <w:t>4.</w:t>
            </w:r>
            <w:r>
              <w:rPr>
                <w:rFonts w:cstheme="minorBidi"/>
                <w:noProof/>
                <w:kern w:val="2"/>
                <w:sz w:val="24"/>
                <w:szCs w:val="24"/>
                <w14:ligatures w14:val="standardContextual"/>
              </w:rPr>
              <w:tab/>
            </w:r>
            <w:r w:rsidRPr="00616727">
              <w:rPr>
                <w:rStyle w:val="Hyperlink"/>
                <w:noProof/>
              </w:rPr>
              <w:t>Criteria for Journal Entry Automation -</w:t>
            </w:r>
            <w:r>
              <w:rPr>
                <w:noProof/>
                <w:webHidden/>
              </w:rPr>
              <w:tab/>
            </w:r>
            <w:r>
              <w:rPr>
                <w:noProof/>
                <w:webHidden/>
              </w:rPr>
              <w:fldChar w:fldCharType="begin"/>
            </w:r>
            <w:r>
              <w:rPr>
                <w:noProof/>
                <w:webHidden/>
              </w:rPr>
              <w:instrText xml:space="preserve"> PAGEREF _Toc216819673 \h </w:instrText>
            </w:r>
            <w:r>
              <w:rPr>
                <w:noProof/>
                <w:webHidden/>
              </w:rPr>
            </w:r>
            <w:r>
              <w:rPr>
                <w:noProof/>
                <w:webHidden/>
              </w:rPr>
              <w:fldChar w:fldCharType="separate"/>
            </w:r>
            <w:r>
              <w:rPr>
                <w:noProof/>
                <w:webHidden/>
              </w:rPr>
              <w:t>5</w:t>
            </w:r>
            <w:r>
              <w:rPr>
                <w:noProof/>
                <w:webHidden/>
              </w:rPr>
              <w:fldChar w:fldCharType="end"/>
            </w:r>
          </w:hyperlink>
        </w:p>
        <w:p w14:paraId="6EC1C85A" w14:textId="103FEF5F" w:rsidR="00DB05F7" w:rsidRDefault="00DB05F7">
          <w:pPr>
            <w:pStyle w:val="TOC2"/>
            <w:tabs>
              <w:tab w:val="left" w:pos="720"/>
              <w:tab w:val="right" w:leader="dot" w:pos="9350"/>
            </w:tabs>
            <w:rPr>
              <w:rFonts w:cstheme="minorBidi"/>
              <w:noProof/>
              <w:kern w:val="2"/>
              <w:sz w:val="24"/>
              <w:szCs w:val="24"/>
              <w14:ligatures w14:val="standardContextual"/>
            </w:rPr>
          </w:pPr>
          <w:hyperlink w:anchor="_Toc216819674" w:history="1">
            <w:r w:rsidRPr="00616727">
              <w:rPr>
                <w:rStyle w:val="Hyperlink"/>
                <w:noProof/>
              </w:rPr>
              <w:t>5.</w:t>
            </w:r>
            <w:r>
              <w:rPr>
                <w:rFonts w:cstheme="minorBidi"/>
                <w:noProof/>
                <w:kern w:val="2"/>
                <w:sz w:val="24"/>
                <w:szCs w:val="24"/>
                <w14:ligatures w14:val="standardContextual"/>
              </w:rPr>
              <w:tab/>
            </w:r>
            <w:r w:rsidRPr="00616727">
              <w:rPr>
                <w:rStyle w:val="Hyperlink"/>
                <w:noProof/>
              </w:rPr>
              <w:t>Planning for Journal Automation</w:t>
            </w:r>
            <w:r>
              <w:rPr>
                <w:noProof/>
                <w:webHidden/>
              </w:rPr>
              <w:tab/>
            </w:r>
            <w:r>
              <w:rPr>
                <w:noProof/>
                <w:webHidden/>
              </w:rPr>
              <w:fldChar w:fldCharType="begin"/>
            </w:r>
            <w:r>
              <w:rPr>
                <w:noProof/>
                <w:webHidden/>
              </w:rPr>
              <w:instrText xml:space="preserve"> PAGEREF _Toc216819674 \h </w:instrText>
            </w:r>
            <w:r>
              <w:rPr>
                <w:noProof/>
                <w:webHidden/>
              </w:rPr>
            </w:r>
            <w:r>
              <w:rPr>
                <w:noProof/>
                <w:webHidden/>
              </w:rPr>
              <w:fldChar w:fldCharType="separate"/>
            </w:r>
            <w:r>
              <w:rPr>
                <w:noProof/>
                <w:webHidden/>
              </w:rPr>
              <w:t>7</w:t>
            </w:r>
            <w:r>
              <w:rPr>
                <w:noProof/>
                <w:webHidden/>
              </w:rPr>
              <w:fldChar w:fldCharType="end"/>
            </w:r>
          </w:hyperlink>
        </w:p>
        <w:p w14:paraId="1B300C53" w14:textId="3CFDF459" w:rsidR="00DB05F7" w:rsidRDefault="00DB05F7">
          <w:pPr>
            <w:pStyle w:val="TOC2"/>
            <w:tabs>
              <w:tab w:val="left" w:pos="720"/>
              <w:tab w:val="right" w:leader="dot" w:pos="9350"/>
            </w:tabs>
            <w:rPr>
              <w:rFonts w:cstheme="minorBidi"/>
              <w:noProof/>
              <w:kern w:val="2"/>
              <w:sz w:val="24"/>
              <w:szCs w:val="24"/>
              <w14:ligatures w14:val="standardContextual"/>
            </w:rPr>
          </w:pPr>
          <w:hyperlink w:anchor="_Toc216819675" w:history="1">
            <w:r w:rsidRPr="00616727">
              <w:rPr>
                <w:rStyle w:val="Hyperlink"/>
                <w:noProof/>
              </w:rPr>
              <w:t>6.</w:t>
            </w:r>
            <w:r>
              <w:rPr>
                <w:rFonts w:cstheme="minorBidi"/>
                <w:noProof/>
                <w:kern w:val="2"/>
                <w:sz w:val="24"/>
                <w:szCs w:val="24"/>
                <w14:ligatures w14:val="standardContextual"/>
              </w:rPr>
              <w:tab/>
            </w:r>
            <w:r w:rsidRPr="00616727">
              <w:rPr>
                <w:rStyle w:val="Hyperlink"/>
                <w:noProof/>
              </w:rPr>
              <w:t>Best Practices from Other Industries on Journal Automation</w:t>
            </w:r>
            <w:r>
              <w:rPr>
                <w:noProof/>
                <w:webHidden/>
              </w:rPr>
              <w:tab/>
            </w:r>
            <w:r>
              <w:rPr>
                <w:noProof/>
                <w:webHidden/>
              </w:rPr>
              <w:fldChar w:fldCharType="begin"/>
            </w:r>
            <w:r>
              <w:rPr>
                <w:noProof/>
                <w:webHidden/>
              </w:rPr>
              <w:instrText xml:space="preserve"> PAGEREF _Toc216819675 \h </w:instrText>
            </w:r>
            <w:r>
              <w:rPr>
                <w:noProof/>
                <w:webHidden/>
              </w:rPr>
            </w:r>
            <w:r>
              <w:rPr>
                <w:noProof/>
                <w:webHidden/>
              </w:rPr>
              <w:fldChar w:fldCharType="separate"/>
            </w:r>
            <w:r>
              <w:rPr>
                <w:noProof/>
                <w:webHidden/>
              </w:rPr>
              <w:t>8</w:t>
            </w:r>
            <w:r>
              <w:rPr>
                <w:noProof/>
                <w:webHidden/>
              </w:rPr>
              <w:fldChar w:fldCharType="end"/>
            </w:r>
          </w:hyperlink>
        </w:p>
        <w:p w14:paraId="1D5587B9" w14:textId="3FB31686" w:rsidR="00DB05F7" w:rsidRDefault="00DB05F7">
          <w:pPr>
            <w:pStyle w:val="TOC2"/>
            <w:tabs>
              <w:tab w:val="left" w:pos="720"/>
              <w:tab w:val="right" w:leader="dot" w:pos="9350"/>
            </w:tabs>
            <w:rPr>
              <w:rFonts w:cstheme="minorBidi"/>
              <w:noProof/>
              <w:kern w:val="2"/>
              <w:sz w:val="24"/>
              <w:szCs w:val="24"/>
              <w14:ligatures w14:val="standardContextual"/>
            </w:rPr>
          </w:pPr>
          <w:hyperlink w:anchor="_Toc216819676" w:history="1">
            <w:r w:rsidRPr="00616727">
              <w:rPr>
                <w:rStyle w:val="Hyperlink"/>
                <w:noProof/>
              </w:rPr>
              <w:t>7.</w:t>
            </w:r>
            <w:r>
              <w:rPr>
                <w:rFonts w:cstheme="minorBidi"/>
                <w:noProof/>
                <w:kern w:val="2"/>
                <w:sz w:val="24"/>
                <w:szCs w:val="24"/>
                <w14:ligatures w14:val="standardContextual"/>
              </w:rPr>
              <w:tab/>
            </w:r>
            <w:r w:rsidRPr="00616727">
              <w:rPr>
                <w:rStyle w:val="Hyperlink"/>
                <w:noProof/>
              </w:rPr>
              <w:t>Master Data Requirements for Journal Automation</w:t>
            </w:r>
            <w:r>
              <w:rPr>
                <w:noProof/>
                <w:webHidden/>
              </w:rPr>
              <w:tab/>
            </w:r>
            <w:r>
              <w:rPr>
                <w:noProof/>
                <w:webHidden/>
              </w:rPr>
              <w:fldChar w:fldCharType="begin"/>
            </w:r>
            <w:r>
              <w:rPr>
                <w:noProof/>
                <w:webHidden/>
              </w:rPr>
              <w:instrText xml:space="preserve"> PAGEREF _Toc216819676 \h </w:instrText>
            </w:r>
            <w:r>
              <w:rPr>
                <w:noProof/>
                <w:webHidden/>
              </w:rPr>
            </w:r>
            <w:r>
              <w:rPr>
                <w:noProof/>
                <w:webHidden/>
              </w:rPr>
              <w:fldChar w:fldCharType="separate"/>
            </w:r>
            <w:r>
              <w:rPr>
                <w:noProof/>
                <w:webHidden/>
              </w:rPr>
              <w:t>9</w:t>
            </w:r>
            <w:r>
              <w:rPr>
                <w:noProof/>
                <w:webHidden/>
              </w:rPr>
              <w:fldChar w:fldCharType="end"/>
            </w:r>
          </w:hyperlink>
        </w:p>
        <w:p w14:paraId="75448731" w14:textId="7DE98020" w:rsidR="00DB05F7" w:rsidRDefault="00DB05F7">
          <w:pPr>
            <w:pStyle w:val="TOC2"/>
            <w:tabs>
              <w:tab w:val="left" w:pos="720"/>
              <w:tab w:val="right" w:leader="dot" w:pos="9350"/>
            </w:tabs>
            <w:rPr>
              <w:rFonts w:cstheme="minorBidi"/>
              <w:noProof/>
              <w:kern w:val="2"/>
              <w:sz w:val="24"/>
              <w:szCs w:val="24"/>
              <w14:ligatures w14:val="standardContextual"/>
            </w:rPr>
          </w:pPr>
          <w:hyperlink w:anchor="_Toc216819677" w:history="1">
            <w:r w:rsidRPr="00616727">
              <w:rPr>
                <w:rStyle w:val="Hyperlink"/>
                <w:noProof/>
              </w:rPr>
              <w:t>8.</w:t>
            </w:r>
            <w:r>
              <w:rPr>
                <w:rFonts w:cstheme="minorBidi"/>
                <w:noProof/>
                <w:kern w:val="2"/>
                <w:sz w:val="24"/>
                <w:szCs w:val="24"/>
                <w14:ligatures w14:val="standardContextual"/>
              </w:rPr>
              <w:tab/>
            </w:r>
            <w:r w:rsidRPr="00616727">
              <w:rPr>
                <w:rStyle w:val="Hyperlink"/>
                <w:noProof/>
              </w:rPr>
              <w:t>Journal Automation Reports -</w:t>
            </w:r>
            <w:r>
              <w:rPr>
                <w:noProof/>
                <w:webHidden/>
              </w:rPr>
              <w:tab/>
            </w:r>
            <w:r>
              <w:rPr>
                <w:noProof/>
                <w:webHidden/>
              </w:rPr>
              <w:fldChar w:fldCharType="begin"/>
            </w:r>
            <w:r>
              <w:rPr>
                <w:noProof/>
                <w:webHidden/>
              </w:rPr>
              <w:instrText xml:space="preserve"> PAGEREF _Toc216819677 \h </w:instrText>
            </w:r>
            <w:r>
              <w:rPr>
                <w:noProof/>
                <w:webHidden/>
              </w:rPr>
            </w:r>
            <w:r>
              <w:rPr>
                <w:noProof/>
                <w:webHidden/>
              </w:rPr>
              <w:fldChar w:fldCharType="separate"/>
            </w:r>
            <w:r>
              <w:rPr>
                <w:noProof/>
                <w:webHidden/>
              </w:rPr>
              <w:t>11</w:t>
            </w:r>
            <w:r>
              <w:rPr>
                <w:noProof/>
                <w:webHidden/>
              </w:rPr>
              <w:fldChar w:fldCharType="end"/>
            </w:r>
          </w:hyperlink>
        </w:p>
        <w:p w14:paraId="748754EB" w14:textId="01E535CD" w:rsidR="00DB05F7" w:rsidRDefault="00DB05F7">
          <w:r>
            <w:rPr>
              <w:b/>
              <w:bCs/>
              <w:noProof/>
            </w:rPr>
            <w:fldChar w:fldCharType="end"/>
          </w:r>
        </w:p>
      </w:sdtContent>
    </w:sdt>
    <w:p w14:paraId="714E2DE1" w14:textId="3DA569C0" w:rsidR="00DB05F7" w:rsidRDefault="00DB05F7" w:rsidP="00DB05F7">
      <w:pPr>
        <w:pStyle w:val="Heading2"/>
      </w:pPr>
    </w:p>
    <w:p w14:paraId="06192B49" w14:textId="77777777" w:rsidR="00DB05F7" w:rsidRPr="00DB05F7" w:rsidRDefault="00DB05F7" w:rsidP="00DB05F7"/>
    <w:p w14:paraId="000BD595" w14:textId="77777777" w:rsidR="00DB05F7" w:rsidRDefault="00DB05F7" w:rsidP="00DB05F7"/>
    <w:p w14:paraId="5C1C40D7" w14:textId="77777777" w:rsidR="00DB05F7" w:rsidRDefault="00DB05F7" w:rsidP="00DB05F7"/>
    <w:p w14:paraId="1B13E51A" w14:textId="77777777" w:rsidR="00DB05F7" w:rsidRDefault="00DB05F7" w:rsidP="00DB05F7"/>
    <w:p w14:paraId="3751538F" w14:textId="77777777" w:rsidR="00DB05F7" w:rsidRPr="00DB05F7" w:rsidRDefault="00DB05F7" w:rsidP="00DB05F7"/>
    <w:p w14:paraId="7A3A7E83" w14:textId="18DF5CFA" w:rsidR="00DB05F7" w:rsidRDefault="00DB05F7" w:rsidP="00DB05F7">
      <w:pPr>
        <w:ind w:left="720" w:hanging="360"/>
      </w:pPr>
    </w:p>
    <w:p w14:paraId="3445B183" w14:textId="77777777" w:rsidR="00DB05F7" w:rsidRDefault="00DB05F7" w:rsidP="00DB05F7">
      <w:pPr>
        <w:rPr>
          <w:rFonts w:ascii="Verdana" w:hAnsi="Verdana"/>
          <w:b/>
          <w:bCs/>
          <w:sz w:val="22"/>
          <w:szCs w:val="22"/>
        </w:rPr>
      </w:pPr>
    </w:p>
    <w:p w14:paraId="0E7A00BF" w14:textId="77777777" w:rsidR="00DB05F7" w:rsidRPr="00DB05F7" w:rsidRDefault="00DB05F7" w:rsidP="00DB05F7">
      <w:pPr>
        <w:pStyle w:val="Heading2"/>
      </w:pPr>
    </w:p>
    <w:p w14:paraId="2EEEA484" w14:textId="2835D554" w:rsidR="00DB05F7" w:rsidRPr="00DB05F7" w:rsidRDefault="00DB05F7" w:rsidP="00DB05F7">
      <w:pPr>
        <w:pStyle w:val="Heading2"/>
        <w:numPr>
          <w:ilvl w:val="0"/>
          <w:numId w:val="44"/>
        </w:numPr>
      </w:pPr>
      <w:bookmarkStart w:id="0" w:name="_Toc216819670"/>
      <w:r w:rsidRPr="00DB05F7">
        <w:t>What is a Journal Entry -</w:t>
      </w:r>
      <w:bookmarkEnd w:id="0"/>
      <w:r w:rsidRPr="00DB05F7">
        <w:t xml:space="preserve"> </w:t>
      </w:r>
    </w:p>
    <w:p w14:paraId="142A3738" w14:textId="77777777" w:rsidR="00DB05F7" w:rsidRPr="00252A87" w:rsidRDefault="00DB05F7" w:rsidP="00DB05F7">
      <w:pPr>
        <w:rPr>
          <w:rFonts w:ascii="Verdana" w:hAnsi="Verdana"/>
          <w:sz w:val="20"/>
          <w:szCs w:val="20"/>
        </w:rPr>
      </w:pPr>
      <w:r w:rsidRPr="00252A87">
        <w:rPr>
          <w:rFonts w:ascii="Verdana" w:hAnsi="Verdana"/>
          <w:sz w:val="20"/>
          <w:szCs w:val="20"/>
        </w:rPr>
        <w:t>A Journal Entry is the fundamental building block of accounting records. It represents a financial transaction recorded in the general ledger using the double-entry principle, which ensures that every transaction affects at least two accounts—one debit and one credit—keeping the accounting equation balanced:</w:t>
      </w:r>
    </w:p>
    <w:p w14:paraId="32951BF6" w14:textId="77777777" w:rsidR="00DB05F7" w:rsidRPr="00252A87" w:rsidRDefault="00DB05F7" w:rsidP="00DB05F7">
      <w:pPr>
        <w:rPr>
          <w:rFonts w:ascii="Verdana" w:hAnsi="Verdana"/>
          <w:sz w:val="20"/>
          <w:szCs w:val="20"/>
        </w:rPr>
      </w:pPr>
      <w:r w:rsidRPr="00252A87">
        <w:rPr>
          <w:rFonts w:ascii="Verdana" w:hAnsi="Verdana"/>
          <w:sz w:val="20"/>
          <w:szCs w:val="20"/>
        </w:rPr>
        <w:t>Assets=Liabilities+Equity\text{Assets} = \text{Liabilities} + \text{Equity}Assets=Liabilities+Equity</w:t>
      </w:r>
    </w:p>
    <w:p w14:paraId="1D5E8430" w14:textId="77777777" w:rsidR="00DB05F7" w:rsidRPr="00252A87" w:rsidRDefault="00DB05F7" w:rsidP="00DB05F7">
      <w:pPr>
        <w:rPr>
          <w:rFonts w:ascii="Verdana" w:hAnsi="Verdana"/>
          <w:sz w:val="20"/>
          <w:szCs w:val="20"/>
        </w:rPr>
      </w:pPr>
      <w:r w:rsidRPr="00252A87">
        <w:rPr>
          <w:rFonts w:ascii="Verdana" w:hAnsi="Verdana"/>
          <w:sz w:val="20"/>
          <w:szCs w:val="20"/>
        </w:rPr>
        <w:t>Key Characteristics of a Journal Entry</w:t>
      </w:r>
    </w:p>
    <w:p w14:paraId="4E01D46B" w14:textId="77777777" w:rsidR="00DB05F7" w:rsidRPr="00252A87" w:rsidRDefault="00DB05F7" w:rsidP="00DB05F7">
      <w:pPr>
        <w:numPr>
          <w:ilvl w:val="0"/>
          <w:numId w:val="1"/>
        </w:numPr>
        <w:rPr>
          <w:rFonts w:ascii="Verdana" w:hAnsi="Verdana"/>
          <w:sz w:val="20"/>
          <w:szCs w:val="20"/>
        </w:rPr>
      </w:pPr>
      <w:r w:rsidRPr="00252A87">
        <w:rPr>
          <w:rFonts w:ascii="Verdana" w:hAnsi="Verdana"/>
          <w:sz w:val="20"/>
          <w:szCs w:val="20"/>
        </w:rPr>
        <w:t>Date: When the transaction occurred</w:t>
      </w:r>
    </w:p>
    <w:p w14:paraId="373EE271" w14:textId="77777777" w:rsidR="00DB05F7" w:rsidRPr="00252A87" w:rsidRDefault="00DB05F7" w:rsidP="00DB05F7">
      <w:pPr>
        <w:numPr>
          <w:ilvl w:val="0"/>
          <w:numId w:val="1"/>
        </w:numPr>
        <w:rPr>
          <w:rFonts w:ascii="Verdana" w:hAnsi="Verdana"/>
          <w:sz w:val="20"/>
          <w:szCs w:val="20"/>
        </w:rPr>
      </w:pPr>
      <w:r w:rsidRPr="00252A87">
        <w:rPr>
          <w:rFonts w:ascii="Verdana" w:hAnsi="Verdana"/>
          <w:sz w:val="20"/>
          <w:szCs w:val="20"/>
        </w:rPr>
        <w:t>Accounts involved: At least one debit and one credit account</w:t>
      </w:r>
    </w:p>
    <w:p w14:paraId="0281CD2A" w14:textId="77777777" w:rsidR="00DB05F7" w:rsidRPr="00252A87" w:rsidRDefault="00DB05F7" w:rsidP="00DB05F7">
      <w:pPr>
        <w:numPr>
          <w:ilvl w:val="0"/>
          <w:numId w:val="1"/>
        </w:numPr>
        <w:rPr>
          <w:rFonts w:ascii="Verdana" w:hAnsi="Verdana"/>
          <w:sz w:val="20"/>
          <w:szCs w:val="20"/>
        </w:rPr>
      </w:pPr>
      <w:r w:rsidRPr="00252A87">
        <w:rPr>
          <w:rFonts w:ascii="Verdana" w:hAnsi="Verdana"/>
          <w:sz w:val="20"/>
          <w:szCs w:val="20"/>
        </w:rPr>
        <w:t>Amounts: Equal debit and credit values</w:t>
      </w:r>
    </w:p>
    <w:p w14:paraId="48A87C01" w14:textId="77777777" w:rsidR="00DB05F7" w:rsidRPr="00252A87" w:rsidRDefault="00DB05F7" w:rsidP="00DB05F7">
      <w:pPr>
        <w:numPr>
          <w:ilvl w:val="0"/>
          <w:numId w:val="1"/>
        </w:numPr>
        <w:rPr>
          <w:rFonts w:ascii="Verdana" w:hAnsi="Verdana"/>
          <w:sz w:val="20"/>
          <w:szCs w:val="20"/>
        </w:rPr>
      </w:pPr>
      <w:r w:rsidRPr="00252A87">
        <w:rPr>
          <w:rFonts w:ascii="Verdana" w:hAnsi="Verdana"/>
          <w:sz w:val="20"/>
          <w:szCs w:val="20"/>
        </w:rPr>
        <w:t>Description: Explains the nature of the transaction</w:t>
      </w:r>
    </w:p>
    <w:p w14:paraId="02AA119B" w14:textId="77777777" w:rsidR="00DB05F7" w:rsidRPr="00252A87" w:rsidRDefault="00DB05F7" w:rsidP="00DB05F7">
      <w:pPr>
        <w:numPr>
          <w:ilvl w:val="0"/>
          <w:numId w:val="1"/>
        </w:numPr>
        <w:rPr>
          <w:rFonts w:ascii="Verdana" w:hAnsi="Verdana"/>
          <w:sz w:val="20"/>
          <w:szCs w:val="20"/>
        </w:rPr>
      </w:pPr>
      <w:r w:rsidRPr="00252A87">
        <w:rPr>
          <w:rFonts w:ascii="Verdana" w:hAnsi="Verdana"/>
          <w:sz w:val="20"/>
          <w:szCs w:val="20"/>
        </w:rPr>
        <w:t>Reference: Document or voucher number for audit trail</w:t>
      </w:r>
    </w:p>
    <w:p w14:paraId="51720641" w14:textId="77777777" w:rsidR="00DB05F7" w:rsidRPr="00252A87" w:rsidRDefault="00DB05F7" w:rsidP="00DB05F7">
      <w:pPr>
        <w:rPr>
          <w:rFonts w:ascii="Verdana" w:hAnsi="Verdana"/>
          <w:sz w:val="20"/>
          <w:szCs w:val="20"/>
        </w:rPr>
      </w:pPr>
      <w:r w:rsidRPr="00252A87">
        <w:rPr>
          <w:rFonts w:ascii="Verdana" w:hAnsi="Verdana"/>
          <w:sz w:val="20"/>
          <w:szCs w:val="20"/>
        </w:rPr>
        <w:t xml:space="preserve"> Example</w:t>
      </w:r>
    </w:p>
    <w:p w14:paraId="1E66C622" w14:textId="77777777" w:rsidR="00DB05F7" w:rsidRPr="00252A87" w:rsidRDefault="00DB05F7" w:rsidP="00DB05F7">
      <w:pPr>
        <w:rPr>
          <w:rFonts w:ascii="Verdana" w:hAnsi="Verdana"/>
          <w:sz w:val="20"/>
          <w:szCs w:val="20"/>
        </w:rPr>
      </w:pPr>
      <w:r w:rsidRPr="00252A87">
        <w:rPr>
          <w:rFonts w:ascii="Verdana" w:hAnsi="Verdana"/>
          <w:sz w:val="20"/>
          <w:szCs w:val="20"/>
        </w:rPr>
        <w:t>Scenario: Company pays $1,000 for office rent</w:t>
      </w:r>
      <w:r w:rsidRPr="00252A87">
        <w:rPr>
          <w:rFonts w:ascii="Verdana" w:hAnsi="Verdana"/>
          <w:sz w:val="20"/>
          <w:szCs w:val="20"/>
        </w:rPr>
        <w:br/>
        <w:t>Journal Entry:</w:t>
      </w:r>
    </w:p>
    <w:p w14:paraId="67CBBAA6" w14:textId="77777777" w:rsidR="00DB05F7" w:rsidRPr="00252A87" w:rsidRDefault="00DB05F7" w:rsidP="00DB05F7">
      <w:pPr>
        <w:numPr>
          <w:ilvl w:val="0"/>
          <w:numId w:val="2"/>
        </w:numPr>
        <w:rPr>
          <w:rFonts w:ascii="Verdana" w:hAnsi="Verdana"/>
          <w:sz w:val="20"/>
          <w:szCs w:val="20"/>
        </w:rPr>
      </w:pPr>
      <w:r w:rsidRPr="00252A87">
        <w:rPr>
          <w:rFonts w:ascii="Verdana" w:hAnsi="Verdana"/>
          <w:sz w:val="20"/>
          <w:szCs w:val="20"/>
        </w:rPr>
        <w:t>Debit: Rent Expense $1,000</w:t>
      </w:r>
    </w:p>
    <w:p w14:paraId="0DC46A45" w14:textId="77777777" w:rsidR="00DB05F7" w:rsidRPr="00252A87" w:rsidRDefault="00DB05F7" w:rsidP="00DB05F7">
      <w:pPr>
        <w:numPr>
          <w:ilvl w:val="0"/>
          <w:numId w:val="2"/>
        </w:numPr>
        <w:rPr>
          <w:rFonts w:ascii="Verdana" w:hAnsi="Verdana"/>
          <w:sz w:val="20"/>
          <w:szCs w:val="20"/>
        </w:rPr>
      </w:pPr>
      <w:r w:rsidRPr="00252A87">
        <w:rPr>
          <w:rFonts w:ascii="Verdana" w:hAnsi="Verdana"/>
          <w:sz w:val="20"/>
          <w:szCs w:val="20"/>
        </w:rPr>
        <w:t>Credit: Cash $1,000</w:t>
      </w:r>
    </w:p>
    <w:p w14:paraId="432D8520" w14:textId="77777777" w:rsidR="00DB05F7" w:rsidRPr="00252A87" w:rsidRDefault="00DB05F7" w:rsidP="00DB05F7">
      <w:pPr>
        <w:rPr>
          <w:rFonts w:ascii="Verdana" w:hAnsi="Verdana"/>
          <w:sz w:val="20"/>
          <w:szCs w:val="20"/>
        </w:rPr>
      </w:pPr>
      <w:r w:rsidRPr="00252A87">
        <w:rPr>
          <w:rFonts w:ascii="Verdana" w:hAnsi="Verdana"/>
          <w:sz w:val="20"/>
          <w:szCs w:val="20"/>
        </w:rPr>
        <w:t>This ensures expenses increase and cash decreases, maintaining balance.</w:t>
      </w:r>
    </w:p>
    <w:p w14:paraId="4458EEF9" w14:textId="77777777" w:rsidR="00DB05F7" w:rsidRPr="00252A87" w:rsidRDefault="00DB05F7" w:rsidP="00DB05F7">
      <w:pPr>
        <w:rPr>
          <w:rFonts w:ascii="Verdana" w:hAnsi="Verdana"/>
          <w:sz w:val="20"/>
          <w:szCs w:val="20"/>
        </w:rPr>
      </w:pPr>
    </w:p>
    <w:p w14:paraId="22D491D6" w14:textId="77777777" w:rsidR="00DB05F7" w:rsidRPr="00252A87" w:rsidRDefault="00DB05F7" w:rsidP="00DB05F7">
      <w:pPr>
        <w:rPr>
          <w:rFonts w:ascii="Verdana" w:hAnsi="Verdana"/>
          <w:sz w:val="20"/>
          <w:szCs w:val="20"/>
        </w:rPr>
      </w:pPr>
      <w:r w:rsidRPr="00252A87">
        <w:rPr>
          <w:rFonts w:ascii="Verdana" w:hAnsi="Verdana"/>
          <w:sz w:val="20"/>
          <w:szCs w:val="20"/>
        </w:rPr>
        <w:t>Why It Matters in R2R</w:t>
      </w:r>
    </w:p>
    <w:p w14:paraId="4FEB8E3E" w14:textId="77777777" w:rsidR="00DB05F7" w:rsidRPr="00252A87" w:rsidRDefault="00DB05F7" w:rsidP="00DB05F7">
      <w:pPr>
        <w:numPr>
          <w:ilvl w:val="0"/>
          <w:numId w:val="3"/>
        </w:numPr>
        <w:rPr>
          <w:rFonts w:ascii="Verdana" w:hAnsi="Verdana"/>
          <w:sz w:val="20"/>
          <w:szCs w:val="20"/>
        </w:rPr>
      </w:pPr>
      <w:r w:rsidRPr="00252A87">
        <w:rPr>
          <w:rFonts w:ascii="Verdana" w:hAnsi="Verdana"/>
          <w:sz w:val="20"/>
          <w:szCs w:val="20"/>
        </w:rPr>
        <w:t>Forms the basis for financial reporting</w:t>
      </w:r>
    </w:p>
    <w:p w14:paraId="1ABCAFA6" w14:textId="77777777" w:rsidR="00DB05F7" w:rsidRPr="00252A87" w:rsidRDefault="00DB05F7" w:rsidP="00DB05F7">
      <w:pPr>
        <w:numPr>
          <w:ilvl w:val="0"/>
          <w:numId w:val="3"/>
        </w:numPr>
        <w:rPr>
          <w:rFonts w:ascii="Verdana" w:hAnsi="Verdana"/>
          <w:sz w:val="20"/>
          <w:szCs w:val="20"/>
        </w:rPr>
      </w:pPr>
      <w:r w:rsidRPr="00252A87">
        <w:rPr>
          <w:rFonts w:ascii="Verdana" w:hAnsi="Verdana"/>
          <w:sz w:val="20"/>
          <w:szCs w:val="20"/>
        </w:rPr>
        <w:t>Impacts month-end close timelines</w:t>
      </w:r>
    </w:p>
    <w:p w14:paraId="53AB45F3" w14:textId="77777777" w:rsidR="00DB05F7" w:rsidRPr="00DB05F7" w:rsidRDefault="00DB05F7" w:rsidP="00DB05F7">
      <w:pPr>
        <w:numPr>
          <w:ilvl w:val="0"/>
          <w:numId w:val="3"/>
        </w:numPr>
        <w:rPr>
          <w:rFonts w:ascii="Verdana" w:hAnsi="Verdana"/>
          <w:sz w:val="20"/>
          <w:szCs w:val="20"/>
        </w:rPr>
      </w:pPr>
      <w:r w:rsidRPr="00252A87">
        <w:rPr>
          <w:rFonts w:ascii="Verdana" w:hAnsi="Verdana"/>
          <w:sz w:val="20"/>
          <w:szCs w:val="20"/>
        </w:rPr>
        <w:t>Critical for audit compliance and reconciliations</w:t>
      </w:r>
    </w:p>
    <w:p w14:paraId="6CA76287" w14:textId="77777777" w:rsidR="00DB05F7" w:rsidRPr="00DB05F7" w:rsidRDefault="00DB05F7" w:rsidP="00DB05F7">
      <w:pPr>
        <w:rPr>
          <w:rFonts w:ascii="Verdana" w:hAnsi="Verdana"/>
          <w:sz w:val="20"/>
          <w:szCs w:val="20"/>
        </w:rPr>
      </w:pPr>
    </w:p>
    <w:p w14:paraId="6C7BBA6B" w14:textId="77777777" w:rsidR="00DB05F7" w:rsidRPr="00DB05F7" w:rsidRDefault="00DB05F7" w:rsidP="00DB05F7">
      <w:pPr>
        <w:rPr>
          <w:rFonts w:ascii="Verdana" w:hAnsi="Verdana"/>
          <w:sz w:val="20"/>
          <w:szCs w:val="20"/>
        </w:rPr>
      </w:pPr>
    </w:p>
    <w:p w14:paraId="61AB91EE" w14:textId="77777777" w:rsidR="00DB05F7" w:rsidRPr="00DB05F7" w:rsidRDefault="00DB05F7" w:rsidP="00DB05F7">
      <w:pPr>
        <w:rPr>
          <w:rFonts w:ascii="Verdana" w:hAnsi="Verdana"/>
          <w:sz w:val="20"/>
          <w:szCs w:val="20"/>
        </w:rPr>
      </w:pPr>
    </w:p>
    <w:p w14:paraId="0E0A496E" w14:textId="77777777" w:rsidR="00DB05F7" w:rsidRDefault="00DB05F7" w:rsidP="00DB05F7">
      <w:pPr>
        <w:rPr>
          <w:rFonts w:ascii="Verdana" w:hAnsi="Verdana"/>
          <w:sz w:val="20"/>
          <w:szCs w:val="20"/>
        </w:rPr>
      </w:pPr>
    </w:p>
    <w:p w14:paraId="7C5CAE69" w14:textId="77777777" w:rsidR="00DB05F7" w:rsidRDefault="00DB05F7" w:rsidP="00DB05F7">
      <w:pPr>
        <w:rPr>
          <w:rFonts w:ascii="Verdana" w:hAnsi="Verdana"/>
          <w:sz w:val="20"/>
          <w:szCs w:val="20"/>
        </w:rPr>
      </w:pPr>
    </w:p>
    <w:p w14:paraId="1ADE1B65" w14:textId="77777777" w:rsidR="00DB05F7" w:rsidRPr="00DB05F7" w:rsidRDefault="00DB05F7" w:rsidP="00DB05F7">
      <w:pPr>
        <w:rPr>
          <w:rFonts w:ascii="Verdana" w:hAnsi="Verdana"/>
          <w:sz w:val="20"/>
          <w:szCs w:val="20"/>
        </w:rPr>
      </w:pPr>
    </w:p>
    <w:p w14:paraId="3BAFBF01" w14:textId="77777777" w:rsidR="00DB05F7" w:rsidRPr="00DB05F7" w:rsidRDefault="00DB05F7" w:rsidP="00DB05F7">
      <w:pPr>
        <w:rPr>
          <w:rFonts w:ascii="Verdana" w:hAnsi="Verdana"/>
          <w:sz w:val="20"/>
          <w:szCs w:val="20"/>
        </w:rPr>
      </w:pPr>
    </w:p>
    <w:p w14:paraId="603F4C1F" w14:textId="77777777" w:rsidR="00DB05F7" w:rsidRPr="00DB05F7" w:rsidRDefault="00DB05F7" w:rsidP="00DB05F7">
      <w:pPr>
        <w:pStyle w:val="Heading2"/>
        <w:numPr>
          <w:ilvl w:val="0"/>
          <w:numId w:val="44"/>
        </w:numPr>
      </w:pPr>
      <w:bookmarkStart w:id="1" w:name="_Toc216819671"/>
      <w:r w:rsidRPr="00DB05F7">
        <w:t>Types of Journal Entries –</w:t>
      </w:r>
      <w:bookmarkEnd w:id="1"/>
      <w:r w:rsidRPr="00DB05F7">
        <w:t xml:space="preserve"> </w:t>
      </w:r>
    </w:p>
    <w:p w14:paraId="77583B64" w14:textId="77777777" w:rsidR="00DB05F7" w:rsidRPr="00252A87" w:rsidRDefault="00DB05F7" w:rsidP="00DB05F7">
      <w:pPr>
        <w:rPr>
          <w:rFonts w:ascii="Verdana" w:hAnsi="Verdana"/>
          <w:sz w:val="20"/>
          <w:szCs w:val="20"/>
        </w:rPr>
      </w:pPr>
      <w:r w:rsidRPr="00252A87">
        <w:rPr>
          <w:rFonts w:ascii="Verdana" w:hAnsi="Verdana"/>
          <w:sz w:val="20"/>
          <w:szCs w:val="20"/>
        </w:rPr>
        <w:t>1. Accruals</w:t>
      </w:r>
    </w:p>
    <w:p w14:paraId="0EEB6E62" w14:textId="77777777" w:rsidR="00DB05F7" w:rsidRPr="00252A87" w:rsidRDefault="00DB05F7" w:rsidP="00DB05F7">
      <w:pPr>
        <w:numPr>
          <w:ilvl w:val="0"/>
          <w:numId w:val="4"/>
        </w:numPr>
        <w:rPr>
          <w:rFonts w:ascii="Verdana" w:hAnsi="Verdana"/>
          <w:sz w:val="20"/>
          <w:szCs w:val="20"/>
        </w:rPr>
      </w:pPr>
      <w:r w:rsidRPr="00252A87">
        <w:rPr>
          <w:rFonts w:ascii="Verdana" w:hAnsi="Verdana"/>
          <w:sz w:val="20"/>
          <w:szCs w:val="20"/>
        </w:rPr>
        <w:t xml:space="preserve">Purpose: Record expenses and revenues when they </w:t>
      </w:r>
      <w:proofErr w:type="gramStart"/>
      <w:r w:rsidRPr="00252A87">
        <w:rPr>
          <w:rFonts w:ascii="Verdana" w:hAnsi="Verdana"/>
          <w:sz w:val="20"/>
          <w:szCs w:val="20"/>
        </w:rPr>
        <w:t>are incurred</w:t>
      </w:r>
      <w:proofErr w:type="gramEnd"/>
      <w:r w:rsidRPr="00252A87">
        <w:rPr>
          <w:rFonts w:ascii="Verdana" w:hAnsi="Verdana"/>
          <w:sz w:val="20"/>
          <w:szCs w:val="20"/>
        </w:rPr>
        <w:t>, not when cash changes hands.</w:t>
      </w:r>
    </w:p>
    <w:p w14:paraId="78F64D3C" w14:textId="77777777" w:rsidR="00DB05F7" w:rsidRPr="00252A87" w:rsidRDefault="00DB05F7" w:rsidP="00DB05F7">
      <w:pPr>
        <w:numPr>
          <w:ilvl w:val="0"/>
          <w:numId w:val="4"/>
        </w:numPr>
        <w:rPr>
          <w:rFonts w:ascii="Verdana" w:hAnsi="Verdana"/>
          <w:sz w:val="20"/>
          <w:szCs w:val="20"/>
        </w:rPr>
      </w:pPr>
      <w:r w:rsidRPr="00252A87">
        <w:rPr>
          <w:rFonts w:ascii="Verdana" w:hAnsi="Verdana"/>
          <w:sz w:val="20"/>
          <w:szCs w:val="20"/>
        </w:rPr>
        <w:t>Example:</w:t>
      </w:r>
      <w:r w:rsidRPr="00252A87">
        <w:rPr>
          <w:rFonts w:ascii="Verdana" w:hAnsi="Verdana"/>
          <w:sz w:val="20"/>
          <w:szCs w:val="20"/>
        </w:rPr>
        <w:br/>
      </w:r>
      <w:r w:rsidRPr="00252A87">
        <w:rPr>
          <w:rFonts w:ascii="Verdana" w:hAnsi="Verdana"/>
          <w:i/>
          <w:iCs/>
          <w:sz w:val="20"/>
          <w:szCs w:val="20"/>
        </w:rPr>
        <w:t>Debit:</w:t>
      </w:r>
      <w:r w:rsidRPr="00252A87">
        <w:rPr>
          <w:rFonts w:ascii="Verdana" w:hAnsi="Verdana"/>
          <w:sz w:val="20"/>
          <w:szCs w:val="20"/>
        </w:rPr>
        <w:t xml:space="preserve"> Expense Account</w:t>
      </w:r>
      <w:r w:rsidRPr="00252A87">
        <w:rPr>
          <w:rFonts w:ascii="Verdana" w:hAnsi="Verdana"/>
          <w:sz w:val="20"/>
          <w:szCs w:val="20"/>
        </w:rPr>
        <w:br/>
      </w:r>
      <w:r w:rsidRPr="00252A87">
        <w:rPr>
          <w:rFonts w:ascii="Verdana" w:hAnsi="Verdana"/>
          <w:i/>
          <w:iCs/>
          <w:sz w:val="20"/>
          <w:szCs w:val="20"/>
        </w:rPr>
        <w:t>Credit:</w:t>
      </w:r>
      <w:r w:rsidRPr="00252A87">
        <w:rPr>
          <w:rFonts w:ascii="Verdana" w:hAnsi="Verdana"/>
          <w:sz w:val="20"/>
          <w:szCs w:val="20"/>
        </w:rPr>
        <w:t xml:space="preserve"> Accrued Liabilities</w:t>
      </w:r>
    </w:p>
    <w:p w14:paraId="1BFDFA60" w14:textId="77777777" w:rsidR="00DB05F7" w:rsidRPr="00252A87" w:rsidRDefault="00DB05F7" w:rsidP="00DB05F7">
      <w:pPr>
        <w:numPr>
          <w:ilvl w:val="0"/>
          <w:numId w:val="4"/>
        </w:numPr>
        <w:rPr>
          <w:rFonts w:ascii="Verdana" w:hAnsi="Verdana"/>
          <w:sz w:val="20"/>
          <w:szCs w:val="20"/>
        </w:rPr>
      </w:pPr>
      <w:r w:rsidRPr="00252A87">
        <w:rPr>
          <w:rFonts w:ascii="Verdana" w:hAnsi="Verdana"/>
          <w:sz w:val="20"/>
          <w:szCs w:val="20"/>
        </w:rPr>
        <w:t>Automation Feasibility: High (recurring, rule-based)</w:t>
      </w:r>
    </w:p>
    <w:p w14:paraId="797AE6D9" w14:textId="77777777" w:rsidR="00DB05F7" w:rsidRPr="00252A87" w:rsidRDefault="00DB05F7" w:rsidP="00DB05F7">
      <w:pPr>
        <w:rPr>
          <w:rFonts w:ascii="Verdana" w:hAnsi="Verdana"/>
          <w:sz w:val="20"/>
          <w:szCs w:val="20"/>
        </w:rPr>
      </w:pPr>
      <w:r w:rsidRPr="00252A87">
        <w:rPr>
          <w:rFonts w:ascii="Verdana" w:hAnsi="Verdana"/>
          <w:sz w:val="20"/>
          <w:szCs w:val="20"/>
        </w:rPr>
        <w:t>2. Reversals</w:t>
      </w:r>
    </w:p>
    <w:p w14:paraId="7AF718F3" w14:textId="77777777" w:rsidR="00DB05F7" w:rsidRPr="00252A87" w:rsidRDefault="00DB05F7" w:rsidP="00DB05F7">
      <w:pPr>
        <w:numPr>
          <w:ilvl w:val="0"/>
          <w:numId w:val="5"/>
        </w:numPr>
        <w:rPr>
          <w:rFonts w:ascii="Verdana" w:hAnsi="Verdana"/>
          <w:sz w:val="20"/>
          <w:szCs w:val="20"/>
        </w:rPr>
      </w:pPr>
      <w:r w:rsidRPr="00252A87">
        <w:rPr>
          <w:rFonts w:ascii="Verdana" w:hAnsi="Verdana"/>
          <w:sz w:val="20"/>
          <w:szCs w:val="20"/>
        </w:rPr>
        <w:t>Purpose: Reverse accrual entries in the next accounting period to avoid duplication.</w:t>
      </w:r>
    </w:p>
    <w:p w14:paraId="748527DF" w14:textId="77777777" w:rsidR="00DB05F7" w:rsidRPr="00252A87" w:rsidRDefault="00DB05F7" w:rsidP="00DB05F7">
      <w:pPr>
        <w:numPr>
          <w:ilvl w:val="0"/>
          <w:numId w:val="5"/>
        </w:numPr>
        <w:rPr>
          <w:rFonts w:ascii="Verdana" w:hAnsi="Verdana"/>
          <w:sz w:val="20"/>
          <w:szCs w:val="20"/>
        </w:rPr>
      </w:pPr>
      <w:r w:rsidRPr="00252A87">
        <w:rPr>
          <w:rFonts w:ascii="Verdana" w:hAnsi="Verdana"/>
          <w:sz w:val="20"/>
          <w:szCs w:val="20"/>
        </w:rPr>
        <w:t>Example:</w:t>
      </w:r>
      <w:r w:rsidRPr="00252A87">
        <w:rPr>
          <w:rFonts w:ascii="Verdana" w:hAnsi="Verdana"/>
          <w:sz w:val="20"/>
          <w:szCs w:val="20"/>
        </w:rPr>
        <w:br/>
      </w:r>
      <w:r w:rsidRPr="00252A87">
        <w:rPr>
          <w:rFonts w:ascii="Verdana" w:hAnsi="Verdana"/>
          <w:i/>
          <w:iCs/>
          <w:sz w:val="20"/>
          <w:szCs w:val="20"/>
        </w:rPr>
        <w:t>Debit:</w:t>
      </w:r>
      <w:r w:rsidRPr="00252A87">
        <w:rPr>
          <w:rFonts w:ascii="Verdana" w:hAnsi="Verdana"/>
          <w:sz w:val="20"/>
          <w:szCs w:val="20"/>
        </w:rPr>
        <w:t xml:space="preserve"> Accrued Liabilities</w:t>
      </w:r>
      <w:r w:rsidRPr="00252A87">
        <w:rPr>
          <w:rFonts w:ascii="Verdana" w:hAnsi="Verdana"/>
          <w:sz w:val="20"/>
          <w:szCs w:val="20"/>
        </w:rPr>
        <w:br/>
      </w:r>
      <w:r w:rsidRPr="00252A87">
        <w:rPr>
          <w:rFonts w:ascii="Verdana" w:hAnsi="Verdana"/>
          <w:i/>
          <w:iCs/>
          <w:sz w:val="20"/>
          <w:szCs w:val="20"/>
        </w:rPr>
        <w:t>Credit:</w:t>
      </w:r>
      <w:r w:rsidRPr="00252A87">
        <w:rPr>
          <w:rFonts w:ascii="Verdana" w:hAnsi="Verdana"/>
          <w:sz w:val="20"/>
          <w:szCs w:val="20"/>
        </w:rPr>
        <w:t xml:space="preserve"> Expense Account</w:t>
      </w:r>
    </w:p>
    <w:p w14:paraId="3357911F" w14:textId="77777777" w:rsidR="00DB05F7" w:rsidRPr="00252A87" w:rsidRDefault="00DB05F7" w:rsidP="00DB05F7">
      <w:pPr>
        <w:numPr>
          <w:ilvl w:val="0"/>
          <w:numId w:val="5"/>
        </w:numPr>
        <w:rPr>
          <w:rFonts w:ascii="Verdana" w:hAnsi="Verdana"/>
          <w:sz w:val="20"/>
          <w:szCs w:val="20"/>
        </w:rPr>
      </w:pPr>
      <w:r w:rsidRPr="00252A87">
        <w:rPr>
          <w:rFonts w:ascii="Verdana" w:hAnsi="Verdana"/>
          <w:sz w:val="20"/>
          <w:szCs w:val="20"/>
        </w:rPr>
        <w:t xml:space="preserve">Automation Feasibility: High (can </w:t>
      </w:r>
      <w:proofErr w:type="gramStart"/>
      <w:r w:rsidRPr="00252A87">
        <w:rPr>
          <w:rFonts w:ascii="Verdana" w:hAnsi="Verdana"/>
          <w:sz w:val="20"/>
          <w:szCs w:val="20"/>
        </w:rPr>
        <w:t>be scheduled</w:t>
      </w:r>
      <w:proofErr w:type="gramEnd"/>
      <w:r w:rsidRPr="00252A87">
        <w:rPr>
          <w:rFonts w:ascii="Verdana" w:hAnsi="Verdana"/>
          <w:sz w:val="20"/>
          <w:szCs w:val="20"/>
        </w:rPr>
        <w:t xml:space="preserve"> automatically)</w:t>
      </w:r>
    </w:p>
    <w:p w14:paraId="41671686" w14:textId="77777777" w:rsidR="00DB05F7" w:rsidRPr="00252A87" w:rsidRDefault="00DB05F7" w:rsidP="00DB05F7">
      <w:pPr>
        <w:rPr>
          <w:rFonts w:ascii="Verdana" w:hAnsi="Verdana"/>
          <w:sz w:val="20"/>
          <w:szCs w:val="20"/>
        </w:rPr>
      </w:pPr>
    </w:p>
    <w:p w14:paraId="2AD7D85D" w14:textId="77777777" w:rsidR="00DB05F7" w:rsidRPr="00252A87" w:rsidRDefault="00DB05F7" w:rsidP="00DB05F7">
      <w:pPr>
        <w:rPr>
          <w:rFonts w:ascii="Verdana" w:hAnsi="Verdana"/>
          <w:sz w:val="20"/>
          <w:szCs w:val="20"/>
        </w:rPr>
      </w:pPr>
      <w:r w:rsidRPr="00252A87">
        <w:rPr>
          <w:rFonts w:ascii="Verdana" w:hAnsi="Verdana"/>
          <w:sz w:val="20"/>
          <w:szCs w:val="20"/>
        </w:rPr>
        <w:t>3. Allocations</w:t>
      </w:r>
    </w:p>
    <w:p w14:paraId="35943EC7" w14:textId="77777777" w:rsidR="00DB05F7" w:rsidRPr="00252A87" w:rsidRDefault="00DB05F7" w:rsidP="00DB05F7">
      <w:pPr>
        <w:numPr>
          <w:ilvl w:val="0"/>
          <w:numId w:val="6"/>
        </w:numPr>
        <w:rPr>
          <w:rFonts w:ascii="Verdana" w:hAnsi="Verdana"/>
          <w:sz w:val="20"/>
          <w:szCs w:val="20"/>
        </w:rPr>
      </w:pPr>
      <w:r w:rsidRPr="00252A87">
        <w:rPr>
          <w:rFonts w:ascii="Verdana" w:hAnsi="Verdana"/>
          <w:sz w:val="20"/>
          <w:szCs w:val="20"/>
        </w:rPr>
        <w:t>Purpose: Distribute costs across departments, cost centers, or entities.</w:t>
      </w:r>
    </w:p>
    <w:p w14:paraId="13392DB7" w14:textId="77777777" w:rsidR="00DB05F7" w:rsidRPr="00252A87" w:rsidRDefault="00DB05F7" w:rsidP="00DB05F7">
      <w:pPr>
        <w:numPr>
          <w:ilvl w:val="0"/>
          <w:numId w:val="6"/>
        </w:numPr>
        <w:rPr>
          <w:rFonts w:ascii="Verdana" w:hAnsi="Verdana"/>
          <w:sz w:val="20"/>
          <w:szCs w:val="20"/>
        </w:rPr>
      </w:pPr>
      <w:r w:rsidRPr="00252A87">
        <w:rPr>
          <w:rFonts w:ascii="Verdana" w:hAnsi="Verdana"/>
          <w:sz w:val="20"/>
          <w:szCs w:val="20"/>
        </w:rPr>
        <w:t>Example:</w:t>
      </w:r>
      <w:r w:rsidRPr="00252A87">
        <w:rPr>
          <w:rFonts w:ascii="Verdana" w:hAnsi="Verdana"/>
          <w:sz w:val="20"/>
          <w:szCs w:val="20"/>
        </w:rPr>
        <w:br/>
      </w:r>
      <w:r w:rsidRPr="00252A87">
        <w:rPr>
          <w:rFonts w:ascii="Verdana" w:hAnsi="Verdana"/>
          <w:i/>
          <w:iCs/>
          <w:sz w:val="20"/>
          <w:szCs w:val="20"/>
        </w:rPr>
        <w:t>Debit:</w:t>
      </w:r>
      <w:r w:rsidRPr="00252A87">
        <w:rPr>
          <w:rFonts w:ascii="Verdana" w:hAnsi="Verdana"/>
          <w:sz w:val="20"/>
          <w:szCs w:val="20"/>
        </w:rPr>
        <w:t xml:space="preserve"> Department A Expense</w:t>
      </w:r>
      <w:r w:rsidRPr="00252A87">
        <w:rPr>
          <w:rFonts w:ascii="Verdana" w:hAnsi="Verdana"/>
          <w:sz w:val="20"/>
          <w:szCs w:val="20"/>
        </w:rPr>
        <w:br/>
      </w:r>
      <w:r w:rsidRPr="00252A87">
        <w:rPr>
          <w:rFonts w:ascii="Verdana" w:hAnsi="Verdana"/>
          <w:i/>
          <w:iCs/>
          <w:sz w:val="20"/>
          <w:szCs w:val="20"/>
        </w:rPr>
        <w:t>Credit:</w:t>
      </w:r>
      <w:r w:rsidRPr="00252A87">
        <w:rPr>
          <w:rFonts w:ascii="Verdana" w:hAnsi="Verdana"/>
          <w:sz w:val="20"/>
          <w:szCs w:val="20"/>
        </w:rPr>
        <w:t xml:space="preserve"> Department B Expense</w:t>
      </w:r>
    </w:p>
    <w:p w14:paraId="139B7BA8" w14:textId="77777777" w:rsidR="00DB05F7" w:rsidRPr="00252A87" w:rsidRDefault="00DB05F7" w:rsidP="00DB05F7">
      <w:pPr>
        <w:numPr>
          <w:ilvl w:val="0"/>
          <w:numId w:val="6"/>
        </w:numPr>
        <w:rPr>
          <w:rFonts w:ascii="Verdana" w:hAnsi="Verdana"/>
          <w:sz w:val="20"/>
          <w:szCs w:val="20"/>
        </w:rPr>
      </w:pPr>
      <w:r w:rsidRPr="00252A87">
        <w:rPr>
          <w:rFonts w:ascii="Verdana" w:hAnsi="Verdana"/>
          <w:sz w:val="20"/>
          <w:szCs w:val="20"/>
        </w:rPr>
        <w:t>Automation Feasibility: Medium (requires allocation logic and drivers)</w:t>
      </w:r>
    </w:p>
    <w:p w14:paraId="4EE39C05" w14:textId="77777777" w:rsidR="00DB05F7" w:rsidRPr="00252A87" w:rsidRDefault="00DB05F7" w:rsidP="00DB05F7">
      <w:pPr>
        <w:rPr>
          <w:rFonts w:ascii="Verdana" w:hAnsi="Verdana"/>
          <w:sz w:val="20"/>
          <w:szCs w:val="20"/>
        </w:rPr>
      </w:pPr>
      <w:r w:rsidRPr="00252A87">
        <w:rPr>
          <w:rFonts w:ascii="Verdana" w:hAnsi="Verdana"/>
          <w:sz w:val="20"/>
          <w:szCs w:val="20"/>
        </w:rPr>
        <w:t>4. Adjustments</w:t>
      </w:r>
    </w:p>
    <w:p w14:paraId="0CE54A4E" w14:textId="77777777" w:rsidR="00DB05F7" w:rsidRPr="00252A87" w:rsidRDefault="00DB05F7" w:rsidP="00DB05F7">
      <w:pPr>
        <w:numPr>
          <w:ilvl w:val="0"/>
          <w:numId w:val="7"/>
        </w:numPr>
        <w:rPr>
          <w:rFonts w:ascii="Verdana" w:hAnsi="Verdana"/>
          <w:sz w:val="20"/>
          <w:szCs w:val="20"/>
        </w:rPr>
      </w:pPr>
      <w:r w:rsidRPr="00252A87">
        <w:rPr>
          <w:rFonts w:ascii="Verdana" w:hAnsi="Verdana"/>
          <w:sz w:val="20"/>
          <w:szCs w:val="20"/>
        </w:rPr>
        <w:t>Purpose: Correct errors or update balances during close.</w:t>
      </w:r>
    </w:p>
    <w:p w14:paraId="536047AF" w14:textId="77777777" w:rsidR="00DB05F7" w:rsidRPr="00252A87" w:rsidRDefault="00DB05F7" w:rsidP="00DB05F7">
      <w:pPr>
        <w:numPr>
          <w:ilvl w:val="0"/>
          <w:numId w:val="7"/>
        </w:numPr>
        <w:rPr>
          <w:rFonts w:ascii="Verdana" w:hAnsi="Verdana"/>
          <w:sz w:val="20"/>
          <w:szCs w:val="20"/>
        </w:rPr>
      </w:pPr>
      <w:r w:rsidRPr="00252A87">
        <w:rPr>
          <w:rFonts w:ascii="Verdana" w:hAnsi="Verdana"/>
          <w:sz w:val="20"/>
          <w:szCs w:val="20"/>
        </w:rPr>
        <w:t>Example:</w:t>
      </w:r>
      <w:r w:rsidRPr="00252A87">
        <w:rPr>
          <w:rFonts w:ascii="Verdana" w:hAnsi="Verdana"/>
          <w:sz w:val="20"/>
          <w:szCs w:val="20"/>
        </w:rPr>
        <w:br/>
      </w:r>
      <w:r w:rsidRPr="00252A87">
        <w:rPr>
          <w:rFonts w:ascii="Verdana" w:hAnsi="Verdana"/>
          <w:i/>
          <w:iCs/>
          <w:sz w:val="20"/>
          <w:szCs w:val="20"/>
        </w:rPr>
        <w:t>Debit:</w:t>
      </w:r>
      <w:r w:rsidRPr="00252A87">
        <w:rPr>
          <w:rFonts w:ascii="Verdana" w:hAnsi="Verdana"/>
          <w:sz w:val="20"/>
          <w:szCs w:val="20"/>
        </w:rPr>
        <w:t xml:space="preserve"> Correct Account</w:t>
      </w:r>
      <w:r w:rsidRPr="00252A87">
        <w:rPr>
          <w:rFonts w:ascii="Verdana" w:hAnsi="Verdana"/>
          <w:sz w:val="20"/>
          <w:szCs w:val="20"/>
        </w:rPr>
        <w:br/>
      </w:r>
      <w:r w:rsidRPr="00252A87">
        <w:rPr>
          <w:rFonts w:ascii="Verdana" w:hAnsi="Verdana"/>
          <w:i/>
          <w:iCs/>
          <w:sz w:val="20"/>
          <w:szCs w:val="20"/>
        </w:rPr>
        <w:t>Credit:</w:t>
      </w:r>
      <w:r w:rsidRPr="00252A87">
        <w:rPr>
          <w:rFonts w:ascii="Verdana" w:hAnsi="Verdana"/>
          <w:sz w:val="20"/>
          <w:szCs w:val="20"/>
        </w:rPr>
        <w:t xml:space="preserve"> Incorrect Account</w:t>
      </w:r>
    </w:p>
    <w:p w14:paraId="2FAAEB01" w14:textId="77777777" w:rsidR="00DB05F7" w:rsidRPr="00252A87" w:rsidRDefault="00DB05F7" w:rsidP="00DB05F7">
      <w:pPr>
        <w:numPr>
          <w:ilvl w:val="0"/>
          <w:numId w:val="7"/>
        </w:numPr>
        <w:rPr>
          <w:rFonts w:ascii="Verdana" w:hAnsi="Verdana"/>
          <w:sz w:val="20"/>
          <w:szCs w:val="20"/>
        </w:rPr>
      </w:pPr>
      <w:r w:rsidRPr="00252A87">
        <w:rPr>
          <w:rFonts w:ascii="Verdana" w:hAnsi="Verdana"/>
          <w:sz w:val="20"/>
          <w:szCs w:val="20"/>
        </w:rPr>
        <w:t>Automation Feasibility: Low (often judgment-based)</w:t>
      </w:r>
    </w:p>
    <w:p w14:paraId="4B064474" w14:textId="77777777" w:rsidR="00DB05F7" w:rsidRDefault="00DB05F7" w:rsidP="00DB05F7">
      <w:pPr>
        <w:rPr>
          <w:rFonts w:ascii="Verdana" w:hAnsi="Verdana"/>
          <w:sz w:val="20"/>
          <w:szCs w:val="20"/>
        </w:rPr>
      </w:pPr>
    </w:p>
    <w:p w14:paraId="50DBB74B" w14:textId="77777777" w:rsidR="00DB05F7" w:rsidRDefault="00DB05F7" w:rsidP="00DB05F7">
      <w:pPr>
        <w:rPr>
          <w:rFonts w:ascii="Verdana" w:hAnsi="Verdana"/>
          <w:sz w:val="20"/>
          <w:szCs w:val="20"/>
        </w:rPr>
      </w:pPr>
    </w:p>
    <w:p w14:paraId="4408AE72" w14:textId="77777777" w:rsidR="00DB05F7" w:rsidRDefault="00DB05F7" w:rsidP="00DB05F7">
      <w:pPr>
        <w:rPr>
          <w:rFonts w:ascii="Verdana" w:hAnsi="Verdana"/>
          <w:sz w:val="20"/>
          <w:szCs w:val="20"/>
        </w:rPr>
      </w:pPr>
    </w:p>
    <w:p w14:paraId="0BF35D93" w14:textId="77777777" w:rsidR="00DB05F7" w:rsidRPr="00DB05F7" w:rsidRDefault="00DB05F7" w:rsidP="00DB05F7">
      <w:pPr>
        <w:rPr>
          <w:rFonts w:ascii="Verdana" w:hAnsi="Verdana"/>
          <w:sz w:val="20"/>
          <w:szCs w:val="20"/>
        </w:rPr>
      </w:pPr>
    </w:p>
    <w:p w14:paraId="4A7CEDBB" w14:textId="77777777" w:rsidR="00DB05F7" w:rsidRPr="00252A87" w:rsidRDefault="00DB05F7" w:rsidP="00DB05F7">
      <w:pPr>
        <w:rPr>
          <w:rFonts w:ascii="Verdana" w:hAnsi="Verdana"/>
          <w:sz w:val="20"/>
          <w:szCs w:val="20"/>
        </w:rPr>
      </w:pPr>
    </w:p>
    <w:p w14:paraId="35B905BC" w14:textId="1AAA8A84" w:rsidR="00DB05F7" w:rsidRPr="00252A87" w:rsidRDefault="00DB05F7" w:rsidP="00DB05F7">
      <w:pPr>
        <w:rPr>
          <w:rFonts w:ascii="Verdana" w:hAnsi="Verdana"/>
          <w:b/>
          <w:bCs/>
          <w:sz w:val="20"/>
          <w:szCs w:val="20"/>
        </w:rPr>
      </w:pPr>
      <w:r w:rsidRPr="00252A87">
        <w:rPr>
          <w:rFonts w:ascii="Verdana" w:hAnsi="Verdana"/>
          <w:b/>
          <w:bCs/>
          <w:sz w:val="20"/>
          <w:szCs w:val="20"/>
        </w:rPr>
        <w:t>Comparison Table</w:t>
      </w:r>
      <w:r>
        <w:rPr>
          <w:rFonts w:ascii="Verdana" w:hAnsi="Verdana"/>
          <w:b/>
          <w:bCs/>
          <w:sz w:val="20"/>
          <w:szCs w:val="20"/>
        </w:rPr>
        <w:t xml:space="preserve">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3566"/>
        <w:gridCol w:w="2205"/>
      </w:tblGrid>
      <w:tr w:rsidR="00DB05F7" w:rsidRPr="00252A87" w14:paraId="6EE09D2E" w14:textId="77777777" w:rsidTr="0075032F">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1DDF3B" w14:textId="77777777" w:rsidR="00DB05F7" w:rsidRPr="00252A87" w:rsidRDefault="00DB05F7" w:rsidP="0075032F">
            <w:pPr>
              <w:rPr>
                <w:rFonts w:ascii="Verdana" w:hAnsi="Verdana"/>
                <w:sz w:val="20"/>
                <w:szCs w:val="20"/>
              </w:rPr>
            </w:pPr>
            <w:r w:rsidRPr="00252A87">
              <w:rPr>
                <w:rFonts w:ascii="Verdana" w:hAnsi="Verdana"/>
                <w:sz w:val="20"/>
                <w:szCs w:val="20"/>
              </w:rPr>
              <w:t>Journal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099D6C" w14:textId="77777777" w:rsidR="00DB05F7" w:rsidRPr="00252A87" w:rsidRDefault="00DB05F7" w:rsidP="0075032F">
            <w:pPr>
              <w:rPr>
                <w:rFonts w:ascii="Verdana" w:hAnsi="Verdana"/>
                <w:sz w:val="20"/>
                <w:szCs w:val="20"/>
              </w:rPr>
            </w:pPr>
            <w:r w:rsidRPr="00252A87">
              <w:rPr>
                <w:rFonts w:ascii="Verdana" w:hAnsi="Verdana"/>
                <w:sz w:val="20"/>
                <w:szCs w:val="20"/>
              </w:rPr>
              <w:t>Purpose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E8FA8B" w14:textId="77777777" w:rsidR="00DB05F7" w:rsidRPr="00252A87" w:rsidRDefault="00DB05F7" w:rsidP="0075032F">
            <w:pPr>
              <w:rPr>
                <w:rFonts w:ascii="Verdana" w:hAnsi="Verdana"/>
                <w:sz w:val="20"/>
                <w:szCs w:val="20"/>
              </w:rPr>
            </w:pPr>
            <w:r w:rsidRPr="00252A87">
              <w:rPr>
                <w:rFonts w:ascii="Verdana" w:hAnsi="Verdana"/>
                <w:sz w:val="20"/>
                <w:szCs w:val="20"/>
              </w:rPr>
              <w:t>Automation Potential</w:t>
            </w:r>
          </w:p>
        </w:tc>
      </w:tr>
      <w:tr w:rsidR="00DB05F7" w:rsidRPr="00252A87" w14:paraId="2529FDDD" w14:textId="77777777" w:rsidTr="0075032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FAE320" w14:textId="77777777" w:rsidR="00DB05F7" w:rsidRPr="00252A87" w:rsidRDefault="00DB05F7" w:rsidP="0075032F">
            <w:pPr>
              <w:rPr>
                <w:rFonts w:ascii="Verdana" w:hAnsi="Verdana"/>
                <w:sz w:val="20"/>
                <w:szCs w:val="20"/>
              </w:rPr>
            </w:pPr>
            <w:r w:rsidRPr="00252A87">
              <w:rPr>
                <w:rFonts w:ascii="Verdana" w:hAnsi="Verdana"/>
                <w:sz w:val="20"/>
                <w:szCs w:val="20"/>
              </w:rPr>
              <w:t>Accruals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E80E60" w14:textId="77777777" w:rsidR="00DB05F7" w:rsidRPr="00252A87" w:rsidRDefault="00DB05F7" w:rsidP="0075032F">
            <w:pPr>
              <w:rPr>
                <w:rFonts w:ascii="Verdana" w:hAnsi="Verdana"/>
                <w:sz w:val="20"/>
                <w:szCs w:val="20"/>
              </w:rPr>
            </w:pPr>
            <w:r w:rsidRPr="00252A87">
              <w:rPr>
                <w:rFonts w:ascii="Verdana" w:hAnsi="Verdana"/>
                <w:sz w:val="20"/>
                <w:szCs w:val="20"/>
              </w:rPr>
              <w:t>Record expenses/revenues timely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7C6B38" w14:textId="77777777" w:rsidR="00DB05F7" w:rsidRPr="00252A87" w:rsidRDefault="00DB05F7" w:rsidP="0075032F">
            <w:pPr>
              <w:rPr>
                <w:rFonts w:ascii="Verdana" w:hAnsi="Verdana"/>
                <w:sz w:val="20"/>
                <w:szCs w:val="20"/>
              </w:rPr>
            </w:pPr>
            <w:r w:rsidRPr="00252A87">
              <w:rPr>
                <w:rFonts w:ascii="Verdana" w:hAnsi="Verdana"/>
                <w:sz w:val="20"/>
                <w:szCs w:val="20"/>
              </w:rPr>
              <w:t>High</w:t>
            </w:r>
          </w:p>
        </w:tc>
      </w:tr>
      <w:tr w:rsidR="00DB05F7" w:rsidRPr="00252A87" w14:paraId="3C3462D4" w14:textId="77777777" w:rsidTr="0075032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FCDBCE" w14:textId="77777777" w:rsidR="00DB05F7" w:rsidRPr="00252A87" w:rsidRDefault="00DB05F7" w:rsidP="0075032F">
            <w:pPr>
              <w:rPr>
                <w:rFonts w:ascii="Verdana" w:hAnsi="Verdana"/>
                <w:sz w:val="20"/>
                <w:szCs w:val="20"/>
              </w:rPr>
            </w:pPr>
            <w:r w:rsidRPr="00252A87">
              <w:rPr>
                <w:rFonts w:ascii="Verdana" w:hAnsi="Verdana"/>
                <w:sz w:val="20"/>
                <w:szCs w:val="20"/>
              </w:rPr>
              <w:t>Reversals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89437B" w14:textId="77777777" w:rsidR="00DB05F7" w:rsidRPr="00252A87" w:rsidRDefault="00DB05F7" w:rsidP="0075032F">
            <w:pPr>
              <w:rPr>
                <w:rFonts w:ascii="Verdana" w:hAnsi="Verdana"/>
                <w:sz w:val="20"/>
                <w:szCs w:val="20"/>
              </w:rPr>
            </w:pPr>
            <w:r w:rsidRPr="00252A87">
              <w:rPr>
                <w:rFonts w:ascii="Verdana" w:hAnsi="Verdana"/>
                <w:sz w:val="20"/>
                <w:szCs w:val="20"/>
              </w:rPr>
              <w:t>Reverse accruals in next period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EE90C3" w14:textId="77777777" w:rsidR="00DB05F7" w:rsidRPr="00252A87" w:rsidRDefault="00DB05F7" w:rsidP="0075032F">
            <w:pPr>
              <w:rPr>
                <w:rFonts w:ascii="Verdana" w:hAnsi="Verdana"/>
                <w:sz w:val="20"/>
                <w:szCs w:val="20"/>
              </w:rPr>
            </w:pPr>
            <w:r w:rsidRPr="00252A87">
              <w:rPr>
                <w:rFonts w:ascii="Verdana" w:hAnsi="Verdana"/>
                <w:sz w:val="20"/>
                <w:szCs w:val="20"/>
              </w:rPr>
              <w:t>High</w:t>
            </w:r>
          </w:p>
        </w:tc>
      </w:tr>
      <w:tr w:rsidR="00DB05F7" w:rsidRPr="00252A87" w14:paraId="64CE8F7D" w14:textId="77777777" w:rsidTr="0075032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C03EA0" w14:textId="77777777" w:rsidR="00DB05F7" w:rsidRPr="00252A87" w:rsidRDefault="00DB05F7" w:rsidP="0075032F">
            <w:pPr>
              <w:rPr>
                <w:rFonts w:ascii="Verdana" w:hAnsi="Verdana"/>
                <w:sz w:val="20"/>
                <w:szCs w:val="20"/>
              </w:rPr>
            </w:pPr>
            <w:r w:rsidRPr="00252A87">
              <w:rPr>
                <w:rFonts w:ascii="Verdana" w:hAnsi="Verdana"/>
                <w:sz w:val="20"/>
                <w:szCs w:val="20"/>
              </w:rPr>
              <w:t>Allocations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2F5146" w14:textId="77777777" w:rsidR="00DB05F7" w:rsidRPr="00252A87" w:rsidRDefault="00DB05F7" w:rsidP="0075032F">
            <w:pPr>
              <w:rPr>
                <w:rFonts w:ascii="Verdana" w:hAnsi="Verdana"/>
                <w:sz w:val="20"/>
                <w:szCs w:val="20"/>
              </w:rPr>
            </w:pPr>
            <w:r w:rsidRPr="00252A87">
              <w:rPr>
                <w:rFonts w:ascii="Verdana" w:hAnsi="Verdana"/>
                <w:sz w:val="20"/>
                <w:szCs w:val="20"/>
              </w:rPr>
              <w:t>Distribute costs across dimensions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4DB967" w14:textId="77777777" w:rsidR="00DB05F7" w:rsidRPr="00252A87" w:rsidRDefault="00DB05F7" w:rsidP="0075032F">
            <w:pPr>
              <w:rPr>
                <w:rFonts w:ascii="Verdana" w:hAnsi="Verdana"/>
                <w:sz w:val="20"/>
                <w:szCs w:val="20"/>
              </w:rPr>
            </w:pPr>
            <w:r w:rsidRPr="00252A87">
              <w:rPr>
                <w:rFonts w:ascii="Verdana" w:hAnsi="Verdana"/>
                <w:sz w:val="20"/>
                <w:szCs w:val="20"/>
              </w:rPr>
              <w:t>Medium</w:t>
            </w:r>
          </w:p>
        </w:tc>
      </w:tr>
      <w:tr w:rsidR="00DB05F7" w:rsidRPr="00252A87" w14:paraId="12C3BFBB" w14:textId="77777777" w:rsidTr="0075032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639DFA" w14:textId="77777777" w:rsidR="00DB05F7" w:rsidRPr="00252A87" w:rsidRDefault="00DB05F7" w:rsidP="0075032F">
            <w:pPr>
              <w:rPr>
                <w:rFonts w:ascii="Verdana" w:hAnsi="Verdana"/>
                <w:sz w:val="20"/>
                <w:szCs w:val="20"/>
              </w:rPr>
            </w:pPr>
            <w:r w:rsidRPr="00252A87">
              <w:rPr>
                <w:rFonts w:ascii="Verdana" w:hAnsi="Verdana"/>
                <w:sz w:val="20"/>
                <w:szCs w:val="20"/>
              </w:rPr>
              <w:t>Adjustments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B06B6A" w14:textId="77777777" w:rsidR="00DB05F7" w:rsidRPr="00252A87" w:rsidRDefault="00DB05F7" w:rsidP="0075032F">
            <w:pPr>
              <w:rPr>
                <w:rFonts w:ascii="Verdana" w:hAnsi="Verdana"/>
                <w:sz w:val="20"/>
                <w:szCs w:val="20"/>
              </w:rPr>
            </w:pPr>
            <w:r w:rsidRPr="00252A87">
              <w:rPr>
                <w:rFonts w:ascii="Verdana" w:hAnsi="Verdana"/>
                <w:sz w:val="20"/>
                <w:szCs w:val="20"/>
              </w:rPr>
              <w:t>Correct errors or update balances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15BB6B" w14:textId="77777777" w:rsidR="00DB05F7" w:rsidRPr="00252A87" w:rsidRDefault="00DB05F7" w:rsidP="0075032F">
            <w:pPr>
              <w:rPr>
                <w:rFonts w:ascii="Verdana" w:hAnsi="Verdana"/>
                <w:sz w:val="20"/>
                <w:szCs w:val="20"/>
              </w:rPr>
            </w:pPr>
            <w:r w:rsidRPr="00252A87">
              <w:rPr>
                <w:rFonts w:ascii="Verdana" w:hAnsi="Verdana"/>
                <w:sz w:val="20"/>
                <w:szCs w:val="20"/>
              </w:rPr>
              <w:t>Low</w:t>
            </w:r>
          </w:p>
        </w:tc>
      </w:tr>
    </w:tbl>
    <w:p w14:paraId="7A9F23D3" w14:textId="77777777" w:rsidR="00DB05F7" w:rsidRPr="00252A87" w:rsidRDefault="00DB05F7" w:rsidP="00DB05F7">
      <w:pPr>
        <w:rPr>
          <w:rFonts w:ascii="Verdana" w:hAnsi="Verdana"/>
          <w:sz w:val="20"/>
          <w:szCs w:val="20"/>
        </w:rPr>
      </w:pPr>
    </w:p>
    <w:p w14:paraId="462E4D03" w14:textId="77777777" w:rsidR="00DB05F7" w:rsidRPr="00DB05F7" w:rsidRDefault="00DB05F7" w:rsidP="00DB05F7">
      <w:pPr>
        <w:pStyle w:val="Heading2"/>
        <w:numPr>
          <w:ilvl w:val="0"/>
          <w:numId w:val="44"/>
        </w:numPr>
      </w:pPr>
      <w:bookmarkStart w:id="2" w:name="_Toc216819672"/>
      <w:r w:rsidRPr="00DB05F7">
        <w:t>Importance of Journals in General Accounting -</w:t>
      </w:r>
      <w:bookmarkEnd w:id="2"/>
      <w:r w:rsidRPr="00DB05F7">
        <w:t xml:space="preserve"> </w:t>
      </w:r>
    </w:p>
    <w:p w14:paraId="794D5390" w14:textId="77777777" w:rsidR="00DB05F7" w:rsidRPr="00252A87" w:rsidRDefault="00DB05F7" w:rsidP="00DB05F7">
      <w:pPr>
        <w:rPr>
          <w:rFonts w:ascii="Verdana" w:hAnsi="Verdana"/>
          <w:sz w:val="20"/>
          <w:szCs w:val="20"/>
        </w:rPr>
      </w:pPr>
      <w:r w:rsidRPr="00252A87">
        <w:rPr>
          <w:rFonts w:ascii="Verdana" w:hAnsi="Verdana"/>
          <w:sz w:val="20"/>
          <w:szCs w:val="20"/>
        </w:rPr>
        <w:t xml:space="preserve">Journal entries are the backbone of the Record-to-Report (R2R) process because they ensure that every financial transaction </w:t>
      </w:r>
      <w:proofErr w:type="gramStart"/>
      <w:r w:rsidRPr="00252A87">
        <w:rPr>
          <w:rFonts w:ascii="Verdana" w:hAnsi="Verdana"/>
          <w:sz w:val="20"/>
          <w:szCs w:val="20"/>
        </w:rPr>
        <w:t>is accurately captured</w:t>
      </w:r>
      <w:proofErr w:type="gramEnd"/>
      <w:r w:rsidRPr="00252A87">
        <w:rPr>
          <w:rFonts w:ascii="Verdana" w:hAnsi="Verdana"/>
          <w:sz w:val="20"/>
          <w:szCs w:val="20"/>
        </w:rPr>
        <w:t xml:space="preserve"> and reflected in the organization’s books. </w:t>
      </w:r>
      <w:proofErr w:type="gramStart"/>
      <w:r w:rsidRPr="00252A87">
        <w:rPr>
          <w:rFonts w:ascii="Verdana" w:hAnsi="Verdana"/>
          <w:sz w:val="20"/>
          <w:szCs w:val="20"/>
        </w:rPr>
        <w:t>Here’s</w:t>
      </w:r>
      <w:proofErr w:type="gramEnd"/>
      <w:r w:rsidRPr="00252A87">
        <w:rPr>
          <w:rFonts w:ascii="Verdana" w:hAnsi="Verdana"/>
          <w:sz w:val="20"/>
          <w:szCs w:val="20"/>
        </w:rPr>
        <w:t xml:space="preserve"> why they are critical:</w:t>
      </w:r>
    </w:p>
    <w:p w14:paraId="268BB599" w14:textId="77777777" w:rsidR="00DB05F7" w:rsidRPr="00252A87" w:rsidRDefault="00DB05F7" w:rsidP="00DB05F7">
      <w:pPr>
        <w:rPr>
          <w:rFonts w:ascii="Verdana" w:hAnsi="Verdana"/>
          <w:sz w:val="20"/>
          <w:szCs w:val="20"/>
        </w:rPr>
      </w:pPr>
      <w:r w:rsidRPr="00252A87">
        <w:rPr>
          <w:rFonts w:ascii="Verdana" w:hAnsi="Verdana"/>
          <w:sz w:val="20"/>
          <w:szCs w:val="20"/>
        </w:rPr>
        <w:t>1. Foundation for Financial Statements</w:t>
      </w:r>
    </w:p>
    <w:p w14:paraId="58C272D7" w14:textId="77777777" w:rsidR="00DB05F7" w:rsidRPr="00252A87" w:rsidRDefault="00DB05F7" w:rsidP="00DB05F7">
      <w:pPr>
        <w:numPr>
          <w:ilvl w:val="0"/>
          <w:numId w:val="8"/>
        </w:numPr>
        <w:rPr>
          <w:rFonts w:ascii="Verdana" w:hAnsi="Verdana"/>
          <w:sz w:val="20"/>
          <w:szCs w:val="20"/>
        </w:rPr>
      </w:pPr>
      <w:r w:rsidRPr="00252A87">
        <w:rPr>
          <w:rFonts w:ascii="Verdana" w:hAnsi="Verdana"/>
          <w:sz w:val="20"/>
          <w:szCs w:val="20"/>
        </w:rPr>
        <w:t xml:space="preserve">Journals feed into the General Ledger, which forms the basis for: </w:t>
      </w:r>
    </w:p>
    <w:p w14:paraId="36BC8E27" w14:textId="77777777" w:rsidR="00DB05F7" w:rsidRPr="00252A87" w:rsidRDefault="00DB05F7" w:rsidP="00DB05F7">
      <w:pPr>
        <w:numPr>
          <w:ilvl w:val="1"/>
          <w:numId w:val="8"/>
        </w:numPr>
        <w:rPr>
          <w:rFonts w:ascii="Verdana" w:hAnsi="Verdana"/>
          <w:sz w:val="20"/>
          <w:szCs w:val="20"/>
        </w:rPr>
      </w:pPr>
      <w:r w:rsidRPr="00252A87">
        <w:rPr>
          <w:rFonts w:ascii="Verdana" w:hAnsi="Verdana"/>
          <w:sz w:val="20"/>
          <w:szCs w:val="20"/>
        </w:rPr>
        <w:t>Trial Balance</w:t>
      </w:r>
    </w:p>
    <w:p w14:paraId="7AA64528" w14:textId="77777777" w:rsidR="00DB05F7" w:rsidRPr="00252A87" w:rsidRDefault="00DB05F7" w:rsidP="00DB05F7">
      <w:pPr>
        <w:numPr>
          <w:ilvl w:val="1"/>
          <w:numId w:val="8"/>
        </w:numPr>
        <w:rPr>
          <w:rFonts w:ascii="Verdana" w:hAnsi="Verdana"/>
          <w:sz w:val="20"/>
          <w:szCs w:val="20"/>
        </w:rPr>
      </w:pPr>
      <w:r w:rsidRPr="00252A87">
        <w:rPr>
          <w:rFonts w:ascii="Verdana" w:hAnsi="Verdana"/>
          <w:sz w:val="20"/>
          <w:szCs w:val="20"/>
        </w:rPr>
        <w:t>Profit &amp; Loss Statement</w:t>
      </w:r>
    </w:p>
    <w:p w14:paraId="57B80B50" w14:textId="77777777" w:rsidR="00DB05F7" w:rsidRPr="00252A87" w:rsidRDefault="00DB05F7" w:rsidP="00DB05F7">
      <w:pPr>
        <w:numPr>
          <w:ilvl w:val="1"/>
          <w:numId w:val="8"/>
        </w:numPr>
        <w:rPr>
          <w:rFonts w:ascii="Verdana" w:hAnsi="Verdana"/>
          <w:sz w:val="20"/>
          <w:szCs w:val="20"/>
        </w:rPr>
      </w:pPr>
      <w:r w:rsidRPr="00252A87">
        <w:rPr>
          <w:rFonts w:ascii="Verdana" w:hAnsi="Verdana"/>
          <w:sz w:val="20"/>
          <w:szCs w:val="20"/>
        </w:rPr>
        <w:t>Balance Sheet</w:t>
      </w:r>
    </w:p>
    <w:p w14:paraId="4A96D899" w14:textId="77777777" w:rsidR="00DB05F7" w:rsidRPr="00252A87" w:rsidRDefault="00DB05F7" w:rsidP="00DB05F7">
      <w:pPr>
        <w:numPr>
          <w:ilvl w:val="0"/>
          <w:numId w:val="8"/>
        </w:numPr>
        <w:rPr>
          <w:rFonts w:ascii="Verdana" w:hAnsi="Verdana"/>
          <w:sz w:val="20"/>
          <w:szCs w:val="20"/>
        </w:rPr>
      </w:pPr>
      <w:r w:rsidRPr="00252A87">
        <w:rPr>
          <w:rFonts w:ascii="Verdana" w:hAnsi="Verdana"/>
          <w:sz w:val="20"/>
          <w:szCs w:val="20"/>
        </w:rPr>
        <w:t>Any error in journals directly impacts financial reporting accuracy.</w:t>
      </w:r>
    </w:p>
    <w:p w14:paraId="18004BF0" w14:textId="77777777" w:rsidR="00DB05F7" w:rsidRPr="00252A87" w:rsidRDefault="00DB05F7" w:rsidP="00DB05F7">
      <w:pPr>
        <w:rPr>
          <w:rFonts w:ascii="Verdana" w:hAnsi="Verdana"/>
          <w:sz w:val="20"/>
          <w:szCs w:val="20"/>
        </w:rPr>
      </w:pPr>
      <w:r w:rsidRPr="00252A87">
        <w:rPr>
          <w:rFonts w:ascii="Verdana" w:hAnsi="Verdana"/>
          <w:sz w:val="20"/>
          <w:szCs w:val="20"/>
        </w:rPr>
        <w:t>2. Compliance and Audit Readiness</w:t>
      </w:r>
    </w:p>
    <w:p w14:paraId="5E6DEE4F" w14:textId="77777777" w:rsidR="00DB05F7" w:rsidRPr="00252A87" w:rsidRDefault="00DB05F7" w:rsidP="00DB05F7">
      <w:pPr>
        <w:numPr>
          <w:ilvl w:val="0"/>
          <w:numId w:val="9"/>
        </w:numPr>
        <w:rPr>
          <w:rFonts w:ascii="Verdana" w:hAnsi="Verdana"/>
          <w:sz w:val="20"/>
          <w:szCs w:val="20"/>
        </w:rPr>
      </w:pPr>
      <w:r w:rsidRPr="00252A87">
        <w:rPr>
          <w:rFonts w:ascii="Verdana" w:hAnsi="Verdana"/>
          <w:sz w:val="20"/>
          <w:szCs w:val="20"/>
        </w:rPr>
        <w:t>Journals maintain an audit trail for every transaction.</w:t>
      </w:r>
    </w:p>
    <w:p w14:paraId="3A5C286A" w14:textId="77777777" w:rsidR="00DB05F7" w:rsidRPr="00252A87" w:rsidRDefault="00DB05F7" w:rsidP="00DB05F7">
      <w:pPr>
        <w:numPr>
          <w:ilvl w:val="0"/>
          <w:numId w:val="9"/>
        </w:numPr>
        <w:rPr>
          <w:rFonts w:ascii="Verdana" w:hAnsi="Verdana"/>
          <w:sz w:val="20"/>
          <w:szCs w:val="20"/>
        </w:rPr>
      </w:pPr>
      <w:r w:rsidRPr="00252A87">
        <w:rPr>
          <w:rFonts w:ascii="Verdana" w:hAnsi="Verdana"/>
          <w:sz w:val="20"/>
          <w:szCs w:val="20"/>
        </w:rPr>
        <w:t>Regulatory frameworks like IFRS, GAAP, SOX require proper documentation and approval of journal entries.</w:t>
      </w:r>
    </w:p>
    <w:p w14:paraId="7C872A91" w14:textId="77777777" w:rsidR="00DB05F7" w:rsidRPr="00252A87" w:rsidRDefault="00DB05F7" w:rsidP="00DB05F7">
      <w:pPr>
        <w:rPr>
          <w:rFonts w:ascii="Verdana" w:hAnsi="Verdana"/>
          <w:sz w:val="20"/>
          <w:szCs w:val="20"/>
        </w:rPr>
      </w:pPr>
      <w:r w:rsidRPr="00252A87">
        <w:rPr>
          <w:rFonts w:ascii="Verdana" w:hAnsi="Verdana"/>
          <w:sz w:val="20"/>
          <w:szCs w:val="20"/>
        </w:rPr>
        <w:t>3. Month-End Close Efficiency</w:t>
      </w:r>
    </w:p>
    <w:p w14:paraId="6879087D" w14:textId="77777777" w:rsidR="00DB05F7" w:rsidRPr="00252A87" w:rsidRDefault="00DB05F7" w:rsidP="00DB05F7">
      <w:pPr>
        <w:numPr>
          <w:ilvl w:val="0"/>
          <w:numId w:val="10"/>
        </w:numPr>
        <w:rPr>
          <w:rFonts w:ascii="Verdana" w:hAnsi="Verdana"/>
          <w:sz w:val="20"/>
          <w:szCs w:val="20"/>
        </w:rPr>
      </w:pPr>
      <w:r w:rsidRPr="00252A87">
        <w:rPr>
          <w:rFonts w:ascii="Verdana" w:hAnsi="Verdana"/>
          <w:sz w:val="20"/>
          <w:szCs w:val="20"/>
        </w:rPr>
        <w:t xml:space="preserve">Accurate and timely journals reduce delays in: </w:t>
      </w:r>
    </w:p>
    <w:p w14:paraId="0647A185" w14:textId="77777777" w:rsidR="00DB05F7" w:rsidRPr="00252A87" w:rsidRDefault="00DB05F7" w:rsidP="00DB05F7">
      <w:pPr>
        <w:numPr>
          <w:ilvl w:val="1"/>
          <w:numId w:val="10"/>
        </w:numPr>
        <w:rPr>
          <w:rFonts w:ascii="Verdana" w:hAnsi="Verdana"/>
          <w:sz w:val="20"/>
          <w:szCs w:val="20"/>
        </w:rPr>
      </w:pPr>
      <w:r w:rsidRPr="00252A87">
        <w:rPr>
          <w:rFonts w:ascii="Verdana" w:hAnsi="Verdana"/>
          <w:sz w:val="20"/>
          <w:szCs w:val="20"/>
        </w:rPr>
        <w:t>Account reconciliations</w:t>
      </w:r>
    </w:p>
    <w:p w14:paraId="050C1355" w14:textId="77777777" w:rsidR="00DB05F7" w:rsidRPr="00252A87" w:rsidRDefault="00DB05F7" w:rsidP="00DB05F7">
      <w:pPr>
        <w:numPr>
          <w:ilvl w:val="1"/>
          <w:numId w:val="10"/>
        </w:numPr>
        <w:rPr>
          <w:rFonts w:ascii="Verdana" w:hAnsi="Verdana"/>
          <w:sz w:val="20"/>
          <w:szCs w:val="20"/>
        </w:rPr>
      </w:pPr>
      <w:r w:rsidRPr="00252A87">
        <w:rPr>
          <w:rFonts w:ascii="Verdana" w:hAnsi="Verdana"/>
          <w:sz w:val="20"/>
          <w:szCs w:val="20"/>
        </w:rPr>
        <w:t>Intercompany eliminations</w:t>
      </w:r>
    </w:p>
    <w:p w14:paraId="3B4E5735" w14:textId="77777777" w:rsidR="00DB05F7" w:rsidRPr="00252A87" w:rsidRDefault="00DB05F7" w:rsidP="00DB05F7">
      <w:pPr>
        <w:numPr>
          <w:ilvl w:val="1"/>
          <w:numId w:val="10"/>
        </w:numPr>
        <w:rPr>
          <w:rFonts w:ascii="Verdana" w:hAnsi="Verdana"/>
          <w:sz w:val="20"/>
          <w:szCs w:val="20"/>
        </w:rPr>
      </w:pPr>
      <w:r w:rsidRPr="00252A87">
        <w:rPr>
          <w:rFonts w:ascii="Verdana" w:hAnsi="Verdana"/>
          <w:sz w:val="20"/>
          <w:szCs w:val="20"/>
        </w:rPr>
        <w:t>Financial consolidation</w:t>
      </w:r>
    </w:p>
    <w:p w14:paraId="47744FFD" w14:textId="77777777" w:rsidR="00DB05F7" w:rsidRPr="00DB05F7" w:rsidRDefault="00DB05F7" w:rsidP="00DB05F7">
      <w:pPr>
        <w:numPr>
          <w:ilvl w:val="0"/>
          <w:numId w:val="10"/>
        </w:numPr>
        <w:rPr>
          <w:rFonts w:ascii="Verdana" w:hAnsi="Verdana"/>
          <w:sz w:val="20"/>
          <w:szCs w:val="20"/>
        </w:rPr>
      </w:pPr>
      <w:r w:rsidRPr="00252A87">
        <w:rPr>
          <w:rFonts w:ascii="Verdana" w:hAnsi="Verdana"/>
          <w:sz w:val="20"/>
          <w:szCs w:val="20"/>
        </w:rPr>
        <w:t>Missing or incorrect journals can cause close calendar overruns.</w:t>
      </w:r>
    </w:p>
    <w:p w14:paraId="542D7E8A" w14:textId="77777777" w:rsidR="00DB05F7" w:rsidRPr="00252A87" w:rsidRDefault="00DB05F7" w:rsidP="00DB05F7">
      <w:pPr>
        <w:ind w:left="720"/>
        <w:rPr>
          <w:rFonts w:ascii="Verdana" w:hAnsi="Verdana"/>
          <w:sz w:val="20"/>
          <w:szCs w:val="20"/>
        </w:rPr>
      </w:pPr>
    </w:p>
    <w:p w14:paraId="705C67F8" w14:textId="77777777" w:rsidR="00DB05F7" w:rsidRPr="00252A87" w:rsidRDefault="00DB05F7" w:rsidP="00DB05F7">
      <w:pPr>
        <w:rPr>
          <w:rFonts w:ascii="Verdana" w:hAnsi="Verdana"/>
          <w:sz w:val="20"/>
          <w:szCs w:val="20"/>
        </w:rPr>
      </w:pPr>
      <w:r w:rsidRPr="00252A87">
        <w:rPr>
          <w:rFonts w:ascii="Verdana" w:hAnsi="Verdana"/>
          <w:sz w:val="20"/>
          <w:szCs w:val="20"/>
        </w:rPr>
        <w:lastRenderedPageBreak/>
        <w:t>4. Impact on KPIs</w:t>
      </w:r>
    </w:p>
    <w:p w14:paraId="240D8E41" w14:textId="77777777" w:rsidR="00DB05F7" w:rsidRPr="00252A87" w:rsidRDefault="00DB05F7" w:rsidP="00DB05F7">
      <w:pPr>
        <w:numPr>
          <w:ilvl w:val="0"/>
          <w:numId w:val="11"/>
        </w:numPr>
        <w:rPr>
          <w:rFonts w:ascii="Verdana" w:hAnsi="Verdana"/>
          <w:sz w:val="20"/>
          <w:szCs w:val="20"/>
        </w:rPr>
      </w:pPr>
      <w:r w:rsidRPr="00252A87">
        <w:rPr>
          <w:rFonts w:ascii="Verdana" w:hAnsi="Verdana"/>
          <w:sz w:val="20"/>
          <w:szCs w:val="20"/>
        </w:rPr>
        <w:t xml:space="preserve">Journals influence key R2R KPIs: </w:t>
      </w:r>
    </w:p>
    <w:p w14:paraId="37172283" w14:textId="77777777" w:rsidR="00DB05F7" w:rsidRPr="00252A87" w:rsidRDefault="00DB05F7" w:rsidP="00DB05F7">
      <w:pPr>
        <w:numPr>
          <w:ilvl w:val="1"/>
          <w:numId w:val="11"/>
        </w:numPr>
        <w:rPr>
          <w:rFonts w:ascii="Verdana" w:hAnsi="Verdana"/>
          <w:sz w:val="20"/>
          <w:szCs w:val="20"/>
        </w:rPr>
      </w:pPr>
      <w:r w:rsidRPr="00252A87">
        <w:rPr>
          <w:rFonts w:ascii="Verdana" w:hAnsi="Verdana"/>
          <w:sz w:val="20"/>
          <w:szCs w:val="20"/>
        </w:rPr>
        <w:t>Days to Close</w:t>
      </w:r>
    </w:p>
    <w:p w14:paraId="0D93DFB3" w14:textId="77777777" w:rsidR="00DB05F7" w:rsidRPr="00252A87" w:rsidRDefault="00DB05F7" w:rsidP="00DB05F7">
      <w:pPr>
        <w:numPr>
          <w:ilvl w:val="1"/>
          <w:numId w:val="11"/>
        </w:numPr>
        <w:rPr>
          <w:rFonts w:ascii="Verdana" w:hAnsi="Verdana"/>
          <w:sz w:val="20"/>
          <w:szCs w:val="20"/>
        </w:rPr>
      </w:pPr>
      <w:r w:rsidRPr="00252A87">
        <w:rPr>
          <w:rFonts w:ascii="Verdana" w:hAnsi="Verdana"/>
          <w:sz w:val="20"/>
          <w:szCs w:val="20"/>
        </w:rPr>
        <w:t>Number of Manual Adjustments</w:t>
      </w:r>
    </w:p>
    <w:p w14:paraId="7CF97CE9" w14:textId="77777777" w:rsidR="00DB05F7" w:rsidRPr="00252A87" w:rsidRDefault="00DB05F7" w:rsidP="00DB05F7">
      <w:pPr>
        <w:numPr>
          <w:ilvl w:val="1"/>
          <w:numId w:val="11"/>
        </w:numPr>
        <w:rPr>
          <w:rFonts w:ascii="Verdana" w:hAnsi="Verdana"/>
          <w:sz w:val="20"/>
          <w:szCs w:val="20"/>
        </w:rPr>
      </w:pPr>
      <w:r w:rsidRPr="00252A87">
        <w:rPr>
          <w:rFonts w:ascii="Verdana" w:hAnsi="Verdana"/>
          <w:sz w:val="20"/>
          <w:szCs w:val="20"/>
        </w:rPr>
        <w:t>Automation Rate</w:t>
      </w:r>
    </w:p>
    <w:p w14:paraId="0A3A0144" w14:textId="77777777" w:rsidR="00DB05F7" w:rsidRPr="00252A87" w:rsidRDefault="00DB05F7" w:rsidP="00DB05F7">
      <w:pPr>
        <w:numPr>
          <w:ilvl w:val="0"/>
          <w:numId w:val="11"/>
        </w:numPr>
        <w:rPr>
          <w:rFonts w:ascii="Verdana" w:hAnsi="Verdana"/>
          <w:sz w:val="20"/>
          <w:szCs w:val="20"/>
        </w:rPr>
      </w:pPr>
      <w:r w:rsidRPr="00252A87">
        <w:rPr>
          <w:rFonts w:ascii="Verdana" w:hAnsi="Verdana"/>
          <w:sz w:val="20"/>
          <w:szCs w:val="20"/>
        </w:rPr>
        <w:t>High manual journal volume = increased risk and cost.</w:t>
      </w:r>
    </w:p>
    <w:p w14:paraId="6E4F42AD" w14:textId="77777777" w:rsidR="00DB05F7" w:rsidRPr="00252A87" w:rsidRDefault="00DB05F7" w:rsidP="00DB05F7">
      <w:pPr>
        <w:rPr>
          <w:rFonts w:ascii="Verdana" w:hAnsi="Verdana"/>
          <w:sz w:val="20"/>
          <w:szCs w:val="20"/>
        </w:rPr>
      </w:pPr>
      <w:r w:rsidRPr="00252A87">
        <w:rPr>
          <w:rFonts w:ascii="Verdana" w:hAnsi="Verdana"/>
          <w:sz w:val="20"/>
          <w:szCs w:val="20"/>
        </w:rPr>
        <w:t>5. Strategic Role in Automation</w:t>
      </w:r>
    </w:p>
    <w:p w14:paraId="71BDD0CB" w14:textId="77777777" w:rsidR="00DB05F7" w:rsidRPr="00252A87" w:rsidRDefault="00DB05F7" w:rsidP="00DB05F7">
      <w:pPr>
        <w:numPr>
          <w:ilvl w:val="0"/>
          <w:numId w:val="12"/>
        </w:numPr>
        <w:rPr>
          <w:rFonts w:ascii="Verdana" w:hAnsi="Verdana"/>
          <w:sz w:val="20"/>
          <w:szCs w:val="20"/>
        </w:rPr>
      </w:pPr>
      <w:r w:rsidRPr="00252A87">
        <w:rPr>
          <w:rFonts w:ascii="Verdana" w:hAnsi="Verdana"/>
          <w:sz w:val="20"/>
          <w:szCs w:val="20"/>
        </w:rPr>
        <w:t xml:space="preserve">Automating recurring journals (e.g., accruals, reversals) improves: </w:t>
      </w:r>
    </w:p>
    <w:p w14:paraId="19FFF5F5" w14:textId="77777777" w:rsidR="00DB05F7" w:rsidRPr="00252A87" w:rsidRDefault="00DB05F7" w:rsidP="00DB05F7">
      <w:pPr>
        <w:numPr>
          <w:ilvl w:val="1"/>
          <w:numId w:val="12"/>
        </w:numPr>
        <w:rPr>
          <w:rFonts w:ascii="Verdana" w:hAnsi="Verdana"/>
          <w:sz w:val="20"/>
          <w:szCs w:val="20"/>
        </w:rPr>
      </w:pPr>
      <w:r w:rsidRPr="00252A87">
        <w:rPr>
          <w:rFonts w:ascii="Verdana" w:hAnsi="Verdana"/>
          <w:sz w:val="20"/>
          <w:szCs w:val="20"/>
        </w:rPr>
        <w:t>Accuracy</w:t>
      </w:r>
    </w:p>
    <w:p w14:paraId="0B8B7560" w14:textId="77777777" w:rsidR="00DB05F7" w:rsidRPr="00252A87" w:rsidRDefault="00DB05F7" w:rsidP="00DB05F7">
      <w:pPr>
        <w:numPr>
          <w:ilvl w:val="1"/>
          <w:numId w:val="12"/>
        </w:numPr>
        <w:rPr>
          <w:rFonts w:ascii="Verdana" w:hAnsi="Verdana"/>
          <w:sz w:val="20"/>
          <w:szCs w:val="20"/>
        </w:rPr>
      </w:pPr>
      <w:r w:rsidRPr="00252A87">
        <w:rPr>
          <w:rFonts w:ascii="Verdana" w:hAnsi="Verdana"/>
          <w:sz w:val="20"/>
          <w:szCs w:val="20"/>
        </w:rPr>
        <w:t>Speed</w:t>
      </w:r>
    </w:p>
    <w:p w14:paraId="00228E4A" w14:textId="77777777" w:rsidR="00DB05F7" w:rsidRPr="00252A87" w:rsidRDefault="00DB05F7" w:rsidP="00DB05F7">
      <w:pPr>
        <w:numPr>
          <w:ilvl w:val="1"/>
          <w:numId w:val="12"/>
        </w:numPr>
        <w:rPr>
          <w:rFonts w:ascii="Verdana" w:hAnsi="Verdana"/>
          <w:sz w:val="20"/>
          <w:szCs w:val="20"/>
        </w:rPr>
      </w:pPr>
      <w:r w:rsidRPr="00252A87">
        <w:rPr>
          <w:rFonts w:ascii="Verdana" w:hAnsi="Verdana"/>
          <w:sz w:val="20"/>
          <w:szCs w:val="20"/>
        </w:rPr>
        <w:t>Control</w:t>
      </w:r>
    </w:p>
    <w:p w14:paraId="48B95904" w14:textId="77777777" w:rsidR="00DB05F7" w:rsidRPr="00252A87" w:rsidRDefault="00DB05F7" w:rsidP="00DB05F7">
      <w:pPr>
        <w:numPr>
          <w:ilvl w:val="0"/>
          <w:numId w:val="12"/>
        </w:numPr>
        <w:rPr>
          <w:rFonts w:ascii="Verdana" w:hAnsi="Verdana"/>
          <w:sz w:val="20"/>
          <w:szCs w:val="20"/>
        </w:rPr>
      </w:pPr>
      <w:r w:rsidRPr="00252A87">
        <w:rPr>
          <w:rFonts w:ascii="Verdana" w:hAnsi="Verdana"/>
          <w:sz w:val="20"/>
          <w:szCs w:val="20"/>
        </w:rPr>
        <w:t>Reduces dependency on manual interventions and mitigates human error.</w:t>
      </w:r>
    </w:p>
    <w:p w14:paraId="0998C7C6" w14:textId="77777777" w:rsidR="00DB05F7" w:rsidRPr="00DB05F7" w:rsidRDefault="00DB05F7" w:rsidP="00DB05F7">
      <w:pPr>
        <w:rPr>
          <w:rFonts w:ascii="Verdana" w:hAnsi="Verdana"/>
          <w:sz w:val="20"/>
          <w:szCs w:val="20"/>
        </w:rPr>
      </w:pPr>
      <w:r w:rsidRPr="00252A87">
        <w:rPr>
          <w:rFonts w:ascii="Verdana" w:hAnsi="Verdana"/>
          <w:sz w:val="20"/>
          <w:szCs w:val="20"/>
        </w:rPr>
        <w:t>Example Scenario:</w:t>
      </w:r>
      <w:r w:rsidRPr="00252A87">
        <w:rPr>
          <w:rFonts w:ascii="Verdana" w:hAnsi="Verdana"/>
          <w:sz w:val="20"/>
          <w:szCs w:val="20"/>
        </w:rPr>
        <w:br/>
        <w:t xml:space="preserve">If accrual journals for expenses </w:t>
      </w:r>
      <w:proofErr w:type="gramStart"/>
      <w:r w:rsidRPr="00252A87">
        <w:rPr>
          <w:rFonts w:ascii="Verdana" w:hAnsi="Verdana"/>
          <w:sz w:val="20"/>
          <w:szCs w:val="20"/>
        </w:rPr>
        <w:t>are missed</w:t>
      </w:r>
      <w:proofErr w:type="gramEnd"/>
      <w:r w:rsidRPr="00252A87">
        <w:rPr>
          <w:rFonts w:ascii="Verdana" w:hAnsi="Verdana"/>
          <w:sz w:val="20"/>
          <w:szCs w:val="20"/>
        </w:rPr>
        <w:t>, the P&amp;L will understate costs, leading to incorrect profitability reporting and potential compliance issues.</w:t>
      </w:r>
    </w:p>
    <w:p w14:paraId="4534A636" w14:textId="77777777" w:rsidR="00DB05F7" w:rsidRPr="00DB05F7" w:rsidRDefault="00DB05F7" w:rsidP="00DB05F7">
      <w:pPr>
        <w:rPr>
          <w:rFonts w:ascii="Verdana" w:hAnsi="Verdana"/>
          <w:sz w:val="20"/>
          <w:szCs w:val="20"/>
        </w:rPr>
      </w:pPr>
    </w:p>
    <w:p w14:paraId="0FD930B3" w14:textId="77777777" w:rsidR="00DB05F7" w:rsidRPr="00DB05F7" w:rsidRDefault="00DB05F7" w:rsidP="00DB05F7">
      <w:pPr>
        <w:pStyle w:val="Heading2"/>
        <w:numPr>
          <w:ilvl w:val="0"/>
          <w:numId w:val="44"/>
        </w:numPr>
      </w:pPr>
      <w:bookmarkStart w:id="3" w:name="_Toc216819673"/>
      <w:r w:rsidRPr="00DB05F7">
        <w:t>Criteria for Journal Entry Automation -</w:t>
      </w:r>
      <w:bookmarkEnd w:id="3"/>
      <w:r w:rsidRPr="00DB05F7">
        <w:t xml:space="preserve"> </w:t>
      </w:r>
    </w:p>
    <w:p w14:paraId="1A2DF6A8" w14:textId="77777777" w:rsidR="00DB05F7" w:rsidRPr="00252A87" w:rsidRDefault="00DB05F7" w:rsidP="00DB05F7">
      <w:pPr>
        <w:rPr>
          <w:rFonts w:ascii="Verdana" w:hAnsi="Verdana"/>
          <w:sz w:val="20"/>
          <w:szCs w:val="20"/>
        </w:rPr>
      </w:pPr>
      <w:r w:rsidRPr="00252A87">
        <w:rPr>
          <w:rFonts w:ascii="Verdana" w:hAnsi="Verdana"/>
          <w:sz w:val="20"/>
          <w:szCs w:val="20"/>
        </w:rPr>
        <w:t xml:space="preserve">When deciding which journal entries to automate, organizations should evaluate specific criteria to ensure efficiency, compliance, and accuracy. </w:t>
      </w:r>
      <w:proofErr w:type="gramStart"/>
      <w:r w:rsidRPr="00252A87">
        <w:rPr>
          <w:rFonts w:ascii="Verdana" w:hAnsi="Verdana"/>
          <w:sz w:val="20"/>
          <w:szCs w:val="20"/>
        </w:rPr>
        <w:t>Here’s</w:t>
      </w:r>
      <w:proofErr w:type="gramEnd"/>
      <w:r w:rsidRPr="00252A87">
        <w:rPr>
          <w:rFonts w:ascii="Verdana" w:hAnsi="Verdana"/>
          <w:sz w:val="20"/>
          <w:szCs w:val="20"/>
        </w:rPr>
        <w:t xml:space="preserve"> a detailed breakdown:</w:t>
      </w:r>
    </w:p>
    <w:p w14:paraId="705C4446" w14:textId="77777777" w:rsidR="00DB05F7" w:rsidRPr="00252A87" w:rsidRDefault="00DB05F7" w:rsidP="00DB05F7">
      <w:pPr>
        <w:rPr>
          <w:rFonts w:ascii="Verdana" w:hAnsi="Verdana"/>
          <w:sz w:val="20"/>
          <w:szCs w:val="20"/>
        </w:rPr>
      </w:pPr>
    </w:p>
    <w:p w14:paraId="1EB428F1" w14:textId="77777777" w:rsidR="00DB05F7" w:rsidRPr="00252A87" w:rsidRDefault="00DB05F7" w:rsidP="00DB05F7">
      <w:pPr>
        <w:rPr>
          <w:rFonts w:ascii="Verdana" w:hAnsi="Verdana"/>
          <w:sz w:val="20"/>
          <w:szCs w:val="20"/>
        </w:rPr>
      </w:pPr>
      <w:r w:rsidRPr="00252A87">
        <w:rPr>
          <w:rFonts w:ascii="Verdana" w:hAnsi="Verdana"/>
          <w:sz w:val="20"/>
          <w:szCs w:val="20"/>
        </w:rPr>
        <w:t>1. Recurrence</w:t>
      </w:r>
    </w:p>
    <w:p w14:paraId="0093749B" w14:textId="77777777" w:rsidR="00DB05F7" w:rsidRPr="00252A87" w:rsidRDefault="00DB05F7" w:rsidP="00DB05F7">
      <w:pPr>
        <w:numPr>
          <w:ilvl w:val="0"/>
          <w:numId w:val="13"/>
        </w:numPr>
        <w:rPr>
          <w:rFonts w:ascii="Verdana" w:hAnsi="Verdana"/>
          <w:sz w:val="20"/>
          <w:szCs w:val="20"/>
        </w:rPr>
      </w:pPr>
      <w:r w:rsidRPr="00252A87">
        <w:rPr>
          <w:rFonts w:ascii="Verdana" w:hAnsi="Verdana"/>
          <w:sz w:val="20"/>
          <w:szCs w:val="20"/>
        </w:rPr>
        <w:t>High-frequency entries (e.g., monthly accruals, standard allocations) are ideal for automation.</w:t>
      </w:r>
    </w:p>
    <w:p w14:paraId="33ED03A0" w14:textId="77777777" w:rsidR="00DB05F7" w:rsidRPr="00252A87" w:rsidRDefault="00DB05F7" w:rsidP="00DB05F7">
      <w:pPr>
        <w:numPr>
          <w:ilvl w:val="0"/>
          <w:numId w:val="13"/>
        </w:numPr>
        <w:rPr>
          <w:rFonts w:ascii="Verdana" w:hAnsi="Verdana"/>
          <w:sz w:val="20"/>
          <w:szCs w:val="20"/>
        </w:rPr>
      </w:pPr>
      <w:r w:rsidRPr="00252A87">
        <w:rPr>
          <w:rFonts w:ascii="Verdana" w:hAnsi="Verdana"/>
          <w:sz w:val="20"/>
          <w:szCs w:val="20"/>
        </w:rPr>
        <w:t>Example: Monthly payroll accruals.</w:t>
      </w:r>
    </w:p>
    <w:p w14:paraId="26B0D623" w14:textId="77777777" w:rsidR="00DB05F7" w:rsidRPr="00252A87" w:rsidRDefault="00DB05F7" w:rsidP="00DB05F7">
      <w:pPr>
        <w:rPr>
          <w:rFonts w:ascii="Verdana" w:hAnsi="Verdana"/>
          <w:sz w:val="20"/>
          <w:szCs w:val="20"/>
        </w:rPr>
      </w:pPr>
      <w:r w:rsidRPr="00252A87">
        <w:rPr>
          <w:rFonts w:ascii="Verdana" w:hAnsi="Verdana"/>
          <w:sz w:val="20"/>
          <w:szCs w:val="20"/>
        </w:rPr>
        <w:t>2. Predictability</w:t>
      </w:r>
    </w:p>
    <w:p w14:paraId="6913C6DB" w14:textId="77777777" w:rsidR="00DB05F7" w:rsidRPr="00252A87" w:rsidRDefault="00DB05F7" w:rsidP="00DB05F7">
      <w:pPr>
        <w:numPr>
          <w:ilvl w:val="0"/>
          <w:numId w:val="14"/>
        </w:numPr>
        <w:rPr>
          <w:rFonts w:ascii="Verdana" w:hAnsi="Verdana"/>
          <w:sz w:val="20"/>
          <w:szCs w:val="20"/>
        </w:rPr>
      </w:pPr>
      <w:r w:rsidRPr="00252A87">
        <w:rPr>
          <w:rFonts w:ascii="Verdana" w:hAnsi="Verdana"/>
          <w:sz w:val="20"/>
          <w:szCs w:val="20"/>
        </w:rPr>
        <w:t>Entries with consistent patterns or formulas (e.g., fixed percentages, standard cost allocations).</w:t>
      </w:r>
    </w:p>
    <w:p w14:paraId="36C0A25A" w14:textId="77777777" w:rsidR="00DB05F7" w:rsidRPr="00252A87" w:rsidRDefault="00DB05F7" w:rsidP="00DB05F7">
      <w:pPr>
        <w:numPr>
          <w:ilvl w:val="0"/>
          <w:numId w:val="14"/>
        </w:numPr>
        <w:rPr>
          <w:rFonts w:ascii="Verdana" w:hAnsi="Verdana"/>
          <w:sz w:val="20"/>
          <w:szCs w:val="20"/>
        </w:rPr>
      </w:pPr>
      <w:r w:rsidRPr="00252A87">
        <w:rPr>
          <w:rFonts w:ascii="Verdana" w:hAnsi="Verdana"/>
          <w:sz w:val="20"/>
          <w:szCs w:val="20"/>
        </w:rPr>
        <w:t>Example: Depreciation entries based on predefined schedules.</w:t>
      </w:r>
    </w:p>
    <w:p w14:paraId="17213050" w14:textId="77777777" w:rsidR="00DB05F7" w:rsidRPr="00DB05F7" w:rsidRDefault="00DB05F7" w:rsidP="00DB05F7">
      <w:pPr>
        <w:rPr>
          <w:rFonts w:ascii="Verdana" w:hAnsi="Verdana"/>
          <w:sz w:val="20"/>
          <w:szCs w:val="20"/>
        </w:rPr>
      </w:pPr>
    </w:p>
    <w:p w14:paraId="6F4729D4" w14:textId="77777777" w:rsidR="00DB05F7" w:rsidRPr="00252A87" w:rsidRDefault="00DB05F7" w:rsidP="00DB05F7">
      <w:pPr>
        <w:rPr>
          <w:rFonts w:ascii="Verdana" w:hAnsi="Verdana"/>
          <w:sz w:val="20"/>
          <w:szCs w:val="20"/>
        </w:rPr>
      </w:pPr>
    </w:p>
    <w:p w14:paraId="181C8FC5" w14:textId="77777777" w:rsidR="00DB05F7" w:rsidRPr="00252A87" w:rsidRDefault="00DB05F7" w:rsidP="00DB05F7">
      <w:pPr>
        <w:rPr>
          <w:rFonts w:ascii="Verdana" w:hAnsi="Verdana"/>
          <w:sz w:val="20"/>
          <w:szCs w:val="20"/>
        </w:rPr>
      </w:pPr>
      <w:r w:rsidRPr="00252A87">
        <w:rPr>
          <w:rFonts w:ascii="Verdana" w:hAnsi="Verdana"/>
          <w:sz w:val="20"/>
          <w:szCs w:val="20"/>
        </w:rPr>
        <w:t>3. Low Complexity</w:t>
      </w:r>
    </w:p>
    <w:p w14:paraId="1AC445D2" w14:textId="77777777" w:rsidR="00DB05F7" w:rsidRPr="00252A87" w:rsidRDefault="00DB05F7" w:rsidP="00DB05F7">
      <w:pPr>
        <w:numPr>
          <w:ilvl w:val="0"/>
          <w:numId w:val="15"/>
        </w:numPr>
        <w:rPr>
          <w:rFonts w:ascii="Verdana" w:hAnsi="Verdana"/>
          <w:sz w:val="20"/>
          <w:szCs w:val="20"/>
        </w:rPr>
      </w:pPr>
      <w:r w:rsidRPr="00252A87">
        <w:rPr>
          <w:rFonts w:ascii="Verdana" w:hAnsi="Verdana"/>
          <w:sz w:val="20"/>
          <w:szCs w:val="20"/>
        </w:rPr>
        <w:lastRenderedPageBreak/>
        <w:t>Minimal judgment or interpretation required.</w:t>
      </w:r>
    </w:p>
    <w:p w14:paraId="76B7472D" w14:textId="77777777" w:rsidR="00DB05F7" w:rsidRPr="00252A87" w:rsidRDefault="00DB05F7" w:rsidP="00DB05F7">
      <w:pPr>
        <w:numPr>
          <w:ilvl w:val="0"/>
          <w:numId w:val="15"/>
        </w:numPr>
        <w:rPr>
          <w:rFonts w:ascii="Verdana" w:hAnsi="Verdana"/>
          <w:sz w:val="20"/>
          <w:szCs w:val="20"/>
        </w:rPr>
      </w:pPr>
      <w:r w:rsidRPr="00252A87">
        <w:rPr>
          <w:rFonts w:ascii="Verdana" w:hAnsi="Verdana"/>
          <w:sz w:val="20"/>
          <w:szCs w:val="20"/>
        </w:rPr>
        <w:t>Example: Reversals of prior-period accruals.</w:t>
      </w:r>
    </w:p>
    <w:p w14:paraId="70328AE5" w14:textId="77777777" w:rsidR="00DB05F7" w:rsidRPr="00252A87" w:rsidRDefault="00DB05F7" w:rsidP="00DB05F7">
      <w:pPr>
        <w:rPr>
          <w:rFonts w:ascii="Verdana" w:hAnsi="Verdana"/>
          <w:sz w:val="20"/>
          <w:szCs w:val="20"/>
        </w:rPr>
      </w:pPr>
      <w:r w:rsidRPr="00252A87">
        <w:rPr>
          <w:rFonts w:ascii="Verdana" w:hAnsi="Verdana"/>
          <w:sz w:val="20"/>
          <w:szCs w:val="20"/>
        </w:rPr>
        <w:t>4. High Volume</w:t>
      </w:r>
    </w:p>
    <w:p w14:paraId="5E0775A4" w14:textId="77777777" w:rsidR="00DB05F7" w:rsidRPr="00252A87" w:rsidRDefault="00DB05F7" w:rsidP="00DB05F7">
      <w:pPr>
        <w:numPr>
          <w:ilvl w:val="0"/>
          <w:numId w:val="16"/>
        </w:numPr>
        <w:rPr>
          <w:rFonts w:ascii="Verdana" w:hAnsi="Verdana"/>
          <w:sz w:val="20"/>
          <w:szCs w:val="20"/>
        </w:rPr>
      </w:pPr>
      <w:proofErr w:type="gramStart"/>
      <w:r w:rsidRPr="00252A87">
        <w:rPr>
          <w:rFonts w:ascii="Verdana" w:hAnsi="Verdana"/>
          <w:sz w:val="20"/>
          <w:szCs w:val="20"/>
        </w:rPr>
        <w:t>Large number</w:t>
      </w:r>
      <w:proofErr w:type="gramEnd"/>
      <w:r w:rsidRPr="00252A87">
        <w:rPr>
          <w:rFonts w:ascii="Verdana" w:hAnsi="Verdana"/>
          <w:sz w:val="20"/>
          <w:szCs w:val="20"/>
        </w:rPr>
        <w:t xml:space="preserve"> of similar entries across entities or cost centers.</w:t>
      </w:r>
    </w:p>
    <w:p w14:paraId="5F38F78F" w14:textId="77777777" w:rsidR="00DB05F7" w:rsidRPr="00252A87" w:rsidRDefault="00DB05F7" w:rsidP="00DB05F7">
      <w:pPr>
        <w:numPr>
          <w:ilvl w:val="0"/>
          <w:numId w:val="16"/>
        </w:numPr>
        <w:rPr>
          <w:rFonts w:ascii="Verdana" w:hAnsi="Verdana"/>
          <w:sz w:val="20"/>
          <w:szCs w:val="20"/>
        </w:rPr>
      </w:pPr>
      <w:r w:rsidRPr="00252A87">
        <w:rPr>
          <w:rFonts w:ascii="Verdana" w:hAnsi="Verdana"/>
          <w:sz w:val="20"/>
          <w:szCs w:val="20"/>
        </w:rPr>
        <w:t>Example: Intercompany charges posted across multiple BUs.</w:t>
      </w:r>
    </w:p>
    <w:p w14:paraId="277E00C4" w14:textId="77777777" w:rsidR="00DB05F7" w:rsidRPr="00252A87" w:rsidRDefault="00DB05F7" w:rsidP="00DB05F7">
      <w:pPr>
        <w:rPr>
          <w:rFonts w:ascii="Verdana" w:hAnsi="Verdana"/>
          <w:sz w:val="20"/>
          <w:szCs w:val="20"/>
        </w:rPr>
      </w:pPr>
      <w:r w:rsidRPr="00252A87">
        <w:rPr>
          <w:rFonts w:ascii="Verdana" w:hAnsi="Verdana"/>
          <w:sz w:val="20"/>
          <w:szCs w:val="20"/>
        </w:rPr>
        <w:t>5. ERP Capability</w:t>
      </w:r>
    </w:p>
    <w:p w14:paraId="27F0348C" w14:textId="77777777" w:rsidR="00DB05F7" w:rsidRPr="00252A87" w:rsidRDefault="00DB05F7" w:rsidP="00DB05F7">
      <w:pPr>
        <w:numPr>
          <w:ilvl w:val="0"/>
          <w:numId w:val="17"/>
        </w:numPr>
        <w:rPr>
          <w:rFonts w:ascii="Verdana" w:hAnsi="Verdana"/>
          <w:sz w:val="20"/>
          <w:szCs w:val="20"/>
        </w:rPr>
      </w:pPr>
      <w:r w:rsidRPr="00252A87">
        <w:rPr>
          <w:rFonts w:ascii="Verdana" w:hAnsi="Verdana"/>
          <w:sz w:val="20"/>
          <w:szCs w:val="20"/>
        </w:rPr>
        <w:t>System supports rule-based automation, templates, or workflows.</w:t>
      </w:r>
    </w:p>
    <w:p w14:paraId="451CB46D" w14:textId="77777777" w:rsidR="00DB05F7" w:rsidRPr="00252A87" w:rsidRDefault="00DB05F7" w:rsidP="00DB05F7">
      <w:pPr>
        <w:numPr>
          <w:ilvl w:val="0"/>
          <w:numId w:val="17"/>
        </w:numPr>
        <w:rPr>
          <w:rFonts w:ascii="Verdana" w:hAnsi="Verdana"/>
          <w:sz w:val="20"/>
          <w:szCs w:val="20"/>
        </w:rPr>
      </w:pPr>
      <w:r w:rsidRPr="00252A87">
        <w:rPr>
          <w:rFonts w:ascii="Verdana" w:hAnsi="Verdana"/>
          <w:sz w:val="20"/>
          <w:szCs w:val="20"/>
        </w:rPr>
        <w:t>Example: SAP or Oracle automation features for recurring JEs.</w:t>
      </w:r>
    </w:p>
    <w:p w14:paraId="7942A411" w14:textId="77777777" w:rsidR="00DB05F7" w:rsidRPr="00252A87" w:rsidRDefault="00DB05F7" w:rsidP="00DB05F7">
      <w:pPr>
        <w:rPr>
          <w:rFonts w:ascii="Verdana" w:hAnsi="Verdana"/>
          <w:sz w:val="20"/>
          <w:szCs w:val="20"/>
        </w:rPr>
      </w:pPr>
      <w:r w:rsidRPr="00252A87">
        <w:rPr>
          <w:rFonts w:ascii="Verdana" w:hAnsi="Verdana"/>
          <w:sz w:val="20"/>
          <w:szCs w:val="20"/>
        </w:rPr>
        <w:t>6. Compliance &amp; Control</w:t>
      </w:r>
    </w:p>
    <w:p w14:paraId="0C9D24A7" w14:textId="77777777" w:rsidR="00DB05F7" w:rsidRPr="00252A87" w:rsidRDefault="00DB05F7" w:rsidP="00DB05F7">
      <w:pPr>
        <w:numPr>
          <w:ilvl w:val="0"/>
          <w:numId w:val="18"/>
        </w:numPr>
        <w:rPr>
          <w:rFonts w:ascii="Verdana" w:hAnsi="Verdana"/>
          <w:sz w:val="20"/>
          <w:szCs w:val="20"/>
        </w:rPr>
      </w:pPr>
      <w:r w:rsidRPr="00252A87">
        <w:rPr>
          <w:rFonts w:ascii="Verdana" w:hAnsi="Verdana"/>
          <w:sz w:val="20"/>
          <w:szCs w:val="20"/>
        </w:rPr>
        <w:t>Ability to maintain audit trail, approvals, and segregation of duties even in automated processes.</w:t>
      </w:r>
    </w:p>
    <w:p w14:paraId="0393D38B" w14:textId="77777777" w:rsidR="00DB05F7" w:rsidRPr="00252A87" w:rsidRDefault="00DB05F7" w:rsidP="00DB05F7">
      <w:pPr>
        <w:rPr>
          <w:rFonts w:ascii="Verdana" w:hAnsi="Verdana"/>
          <w:sz w:val="20"/>
          <w:szCs w:val="20"/>
        </w:rPr>
      </w:pPr>
      <w:r w:rsidRPr="00252A87">
        <w:rPr>
          <w:rFonts w:ascii="Verdana" w:hAnsi="Verdana"/>
          <w:sz w:val="20"/>
          <w:szCs w:val="20"/>
        </w:rPr>
        <w:t>7. Error-Prone Manual Process</w:t>
      </w:r>
    </w:p>
    <w:p w14:paraId="592729CD" w14:textId="77777777" w:rsidR="00DB05F7" w:rsidRPr="00252A87" w:rsidRDefault="00DB05F7" w:rsidP="00DB05F7">
      <w:pPr>
        <w:numPr>
          <w:ilvl w:val="0"/>
          <w:numId w:val="19"/>
        </w:numPr>
        <w:rPr>
          <w:rFonts w:ascii="Verdana" w:hAnsi="Verdana"/>
          <w:sz w:val="20"/>
          <w:szCs w:val="20"/>
        </w:rPr>
      </w:pPr>
      <w:r w:rsidRPr="00252A87">
        <w:rPr>
          <w:rFonts w:ascii="Verdana" w:hAnsi="Verdana"/>
          <w:sz w:val="20"/>
          <w:szCs w:val="20"/>
        </w:rPr>
        <w:t>Entries that historically have high error rates when done manually.</w:t>
      </w:r>
    </w:p>
    <w:p w14:paraId="4E7B810D" w14:textId="77777777" w:rsidR="00DB05F7" w:rsidRPr="00252A87" w:rsidRDefault="00DB05F7" w:rsidP="00DB05F7">
      <w:pPr>
        <w:numPr>
          <w:ilvl w:val="0"/>
          <w:numId w:val="19"/>
        </w:numPr>
        <w:rPr>
          <w:rFonts w:ascii="Verdana" w:hAnsi="Verdana"/>
          <w:sz w:val="20"/>
          <w:szCs w:val="20"/>
        </w:rPr>
      </w:pPr>
      <w:r w:rsidRPr="00252A87">
        <w:rPr>
          <w:rFonts w:ascii="Verdana" w:hAnsi="Verdana"/>
          <w:sz w:val="20"/>
          <w:szCs w:val="20"/>
        </w:rPr>
        <w:t>Example: Complex allocations with multiple cost drivers.</w:t>
      </w:r>
    </w:p>
    <w:p w14:paraId="7312B8EB" w14:textId="77777777" w:rsidR="00DB05F7" w:rsidRPr="00252A87" w:rsidRDefault="00DB05F7" w:rsidP="00DB05F7">
      <w:pPr>
        <w:rPr>
          <w:rFonts w:ascii="Verdana" w:hAnsi="Verdana"/>
          <w:sz w:val="20"/>
          <w:szCs w:val="20"/>
        </w:rPr>
      </w:pPr>
      <w:r w:rsidRPr="00252A87">
        <w:rPr>
          <w:rFonts w:ascii="Verdana" w:hAnsi="Verdana"/>
          <w:sz w:val="20"/>
          <w:szCs w:val="20"/>
        </w:rPr>
        <w:t>Decision Matrix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2927"/>
      </w:tblGrid>
      <w:tr w:rsidR="00DB05F7" w:rsidRPr="00252A87" w14:paraId="4FD224DA" w14:textId="77777777" w:rsidTr="0075032F">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4D1079" w14:textId="77777777" w:rsidR="00DB05F7" w:rsidRPr="00252A87" w:rsidRDefault="00DB05F7" w:rsidP="0075032F">
            <w:pPr>
              <w:rPr>
                <w:rFonts w:ascii="Verdana" w:hAnsi="Verdana"/>
                <w:sz w:val="20"/>
                <w:szCs w:val="20"/>
              </w:rPr>
            </w:pPr>
            <w:r w:rsidRPr="00252A87">
              <w:rPr>
                <w:rFonts w:ascii="Verdana" w:hAnsi="Verdana"/>
                <w:sz w:val="20"/>
                <w:szCs w:val="20"/>
              </w:rPr>
              <w:t>Criteria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7DCA9A" w14:textId="77777777" w:rsidR="00DB05F7" w:rsidRPr="00252A87" w:rsidRDefault="00DB05F7" w:rsidP="0075032F">
            <w:pPr>
              <w:rPr>
                <w:rFonts w:ascii="Verdana" w:hAnsi="Verdana"/>
                <w:sz w:val="20"/>
                <w:szCs w:val="20"/>
              </w:rPr>
            </w:pPr>
            <w:r w:rsidRPr="00252A87">
              <w:rPr>
                <w:rFonts w:ascii="Verdana" w:hAnsi="Verdana"/>
                <w:sz w:val="20"/>
                <w:szCs w:val="20"/>
              </w:rPr>
              <w:t>High Priority for Automation</w:t>
            </w:r>
          </w:p>
        </w:tc>
      </w:tr>
      <w:tr w:rsidR="00DB05F7" w:rsidRPr="00252A87" w14:paraId="00794E58" w14:textId="77777777" w:rsidTr="0075032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DC8DCB" w14:textId="77777777" w:rsidR="00DB05F7" w:rsidRPr="00252A87" w:rsidRDefault="00DB05F7" w:rsidP="0075032F">
            <w:pPr>
              <w:rPr>
                <w:rFonts w:ascii="Verdana" w:hAnsi="Verdana"/>
                <w:sz w:val="20"/>
                <w:szCs w:val="20"/>
              </w:rPr>
            </w:pPr>
            <w:r w:rsidRPr="00252A87">
              <w:rPr>
                <w:rFonts w:ascii="Verdana" w:hAnsi="Verdana"/>
                <w:sz w:val="20"/>
                <w:szCs w:val="20"/>
              </w:rPr>
              <w:t>Recurring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389357" w14:textId="77777777" w:rsidR="00DB05F7" w:rsidRPr="00252A87" w:rsidRDefault="00DB05F7" w:rsidP="0075032F">
            <w:pPr>
              <w:rPr>
                <w:rFonts w:ascii="Verdana" w:hAnsi="Verdana"/>
                <w:sz w:val="20"/>
                <w:szCs w:val="20"/>
              </w:rPr>
            </w:pPr>
            <w:r w:rsidRPr="00252A87">
              <w:rPr>
                <w:rFonts w:ascii="Segoe UI Symbol" w:hAnsi="Segoe UI Symbol" w:cs="Segoe UI Symbol"/>
                <w:sz w:val="20"/>
                <w:szCs w:val="20"/>
              </w:rPr>
              <w:t>✔</w:t>
            </w:r>
          </w:p>
        </w:tc>
      </w:tr>
      <w:tr w:rsidR="00DB05F7" w:rsidRPr="00252A87" w14:paraId="7A2B15D5" w14:textId="77777777" w:rsidTr="0075032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BF425C" w14:textId="77777777" w:rsidR="00DB05F7" w:rsidRPr="00252A87" w:rsidRDefault="00DB05F7" w:rsidP="0075032F">
            <w:pPr>
              <w:rPr>
                <w:rFonts w:ascii="Verdana" w:hAnsi="Verdana"/>
                <w:sz w:val="20"/>
                <w:szCs w:val="20"/>
              </w:rPr>
            </w:pPr>
            <w:r w:rsidRPr="00252A87">
              <w:rPr>
                <w:rFonts w:ascii="Verdana" w:hAnsi="Verdana"/>
                <w:sz w:val="20"/>
                <w:szCs w:val="20"/>
              </w:rPr>
              <w:t>Predictable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61ACB2" w14:textId="77777777" w:rsidR="00DB05F7" w:rsidRPr="00252A87" w:rsidRDefault="00DB05F7" w:rsidP="0075032F">
            <w:pPr>
              <w:rPr>
                <w:rFonts w:ascii="Verdana" w:hAnsi="Verdana"/>
                <w:sz w:val="20"/>
                <w:szCs w:val="20"/>
              </w:rPr>
            </w:pPr>
            <w:r w:rsidRPr="00252A87">
              <w:rPr>
                <w:rFonts w:ascii="Segoe UI Symbol" w:hAnsi="Segoe UI Symbol" w:cs="Segoe UI Symbol"/>
                <w:sz w:val="20"/>
                <w:szCs w:val="20"/>
              </w:rPr>
              <w:t>✔</w:t>
            </w:r>
          </w:p>
        </w:tc>
      </w:tr>
      <w:tr w:rsidR="00DB05F7" w:rsidRPr="00252A87" w14:paraId="307E2E32" w14:textId="77777777" w:rsidTr="0075032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F17F3E" w14:textId="77777777" w:rsidR="00DB05F7" w:rsidRPr="00252A87" w:rsidRDefault="00DB05F7" w:rsidP="0075032F">
            <w:pPr>
              <w:rPr>
                <w:rFonts w:ascii="Verdana" w:hAnsi="Verdana"/>
                <w:sz w:val="20"/>
                <w:szCs w:val="20"/>
              </w:rPr>
            </w:pPr>
            <w:r w:rsidRPr="00252A87">
              <w:rPr>
                <w:rFonts w:ascii="Verdana" w:hAnsi="Verdana"/>
                <w:sz w:val="20"/>
                <w:szCs w:val="20"/>
              </w:rPr>
              <w:t>Low Complexity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AB58E6" w14:textId="77777777" w:rsidR="00DB05F7" w:rsidRPr="00252A87" w:rsidRDefault="00DB05F7" w:rsidP="0075032F">
            <w:pPr>
              <w:rPr>
                <w:rFonts w:ascii="Verdana" w:hAnsi="Verdana"/>
                <w:sz w:val="20"/>
                <w:szCs w:val="20"/>
              </w:rPr>
            </w:pPr>
            <w:r w:rsidRPr="00252A87">
              <w:rPr>
                <w:rFonts w:ascii="Segoe UI Symbol" w:hAnsi="Segoe UI Symbol" w:cs="Segoe UI Symbol"/>
                <w:sz w:val="20"/>
                <w:szCs w:val="20"/>
              </w:rPr>
              <w:t>✔</w:t>
            </w:r>
          </w:p>
        </w:tc>
      </w:tr>
      <w:tr w:rsidR="00DB05F7" w:rsidRPr="00252A87" w14:paraId="7F04D91D" w14:textId="77777777" w:rsidTr="0075032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BF084E" w14:textId="77777777" w:rsidR="00DB05F7" w:rsidRPr="00252A87" w:rsidRDefault="00DB05F7" w:rsidP="0075032F">
            <w:pPr>
              <w:rPr>
                <w:rFonts w:ascii="Verdana" w:hAnsi="Verdana"/>
                <w:sz w:val="20"/>
                <w:szCs w:val="20"/>
              </w:rPr>
            </w:pPr>
            <w:r w:rsidRPr="00252A87">
              <w:rPr>
                <w:rFonts w:ascii="Verdana" w:hAnsi="Verdana"/>
                <w:sz w:val="20"/>
                <w:szCs w:val="20"/>
              </w:rPr>
              <w:t>High Volume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AE97DE" w14:textId="77777777" w:rsidR="00DB05F7" w:rsidRPr="00252A87" w:rsidRDefault="00DB05F7" w:rsidP="0075032F">
            <w:pPr>
              <w:rPr>
                <w:rFonts w:ascii="Verdana" w:hAnsi="Verdana"/>
                <w:sz w:val="20"/>
                <w:szCs w:val="20"/>
              </w:rPr>
            </w:pPr>
            <w:r w:rsidRPr="00252A87">
              <w:rPr>
                <w:rFonts w:ascii="Segoe UI Symbol" w:hAnsi="Segoe UI Symbol" w:cs="Segoe UI Symbol"/>
                <w:sz w:val="20"/>
                <w:szCs w:val="20"/>
              </w:rPr>
              <w:t>✔</w:t>
            </w:r>
          </w:p>
        </w:tc>
      </w:tr>
      <w:tr w:rsidR="00DB05F7" w:rsidRPr="00252A87" w14:paraId="24E4C3B1" w14:textId="77777777" w:rsidTr="0075032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0A39F3" w14:textId="77777777" w:rsidR="00DB05F7" w:rsidRPr="00252A87" w:rsidRDefault="00DB05F7" w:rsidP="0075032F">
            <w:pPr>
              <w:rPr>
                <w:rFonts w:ascii="Verdana" w:hAnsi="Verdana"/>
                <w:sz w:val="20"/>
                <w:szCs w:val="20"/>
              </w:rPr>
            </w:pPr>
            <w:r w:rsidRPr="00252A87">
              <w:rPr>
                <w:rFonts w:ascii="Verdana" w:hAnsi="Verdana"/>
                <w:sz w:val="20"/>
                <w:szCs w:val="20"/>
              </w:rPr>
              <w:t>ERP Capability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5E1F55" w14:textId="77777777" w:rsidR="00DB05F7" w:rsidRPr="00252A87" w:rsidRDefault="00DB05F7" w:rsidP="0075032F">
            <w:pPr>
              <w:rPr>
                <w:rFonts w:ascii="Verdana" w:hAnsi="Verdana"/>
                <w:sz w:val="20"/>
                <w:szCs w:val="20"/>
              </w:rPr>
            </w:pPr>
            <w:r w:rsidRPr="00252A87">
              <w:rPr>
                <w:rFonts w:ascii="Segoe UI Symbol" w:hAnsi="Segoe UI Symbol" w:cs="Segoe UI Symbol"/>
                <w:sz w:val="20"/>
                <w:szCs w:val="20"/>
              </w:rPr>
              <w:t>✔</w:t>
            </w:r>
          </w:p>
        </w:tc>
      </w:tr>
    </w:tbl>
    <w:p w14:paraId="77341F89" w14:textId="77777777" w:rsidR="00DB05F7" w:rsidRPr="00252A87" w:rsidRDefault="00DB05F7" w:rsidP="00DB05F7">
      <w:pPr>
        <w:rPr>
          <w:rFonts w:ascii="Verdana" w:hAnsi="Verdana"/>
          <w:sz w:val="20"/>
          <w:szCs w:val="20"/>
        </w:rPr>
      </w:pPr>
    </w:p>
    <w:p w14:paraId="25AABA7D" w14:textId="77777777" w:rsidR="00DB05F7" w:rsidRPr="00DB05F7" w:rsidRDefault="00DB05F7" w:rsidP="00DB05F7">
      <w:pPr>
        <w:rPr>
          <w:rFonts w:ascii="Verdana" w:hAnsi="Verdana"/>
          <w:sz w:val="20"/>
          <w:szCs w:val="20"/>
        </w:rPr>
      </w:pPr>
    </w:p>
    <w:p w14:paraId="21C120A8" w14:textId="77777777" w:rsidR="00DB05F7" w:rsidRPr="00DB05F7" w:rsidRDefault="00DB05F7" w:rsidP="00DB05F7">
      <w:pPr>
        <w:rPr>
          <w:rFonts w:ascii="Verdana" w:hAnsi="Verdana"/>
          <w:sz w:val="20"/>
          <w:szCs w:val="20"/>
        </w:rPr>
      </w:pPr>
    </w:p>
    <w:p w14:paraId="090E9F4E" w14:textId="77777777" w:rsidR="00DB05F7" w:rsidRPr="00DB05F7" w:rsidRDefault="00DB05F7" w:rsidP="00DB05F7">
      <w:pPr>
        <w:rPr>
          <w:rFonts w:ascii="Verdana" w:hAnsi="Verdana"/>
          <w:sz w:val="20"/>
          <w:szCs w:val="20"/>
        </w:rPr>
      </w:pPr>
    </w:p>
    <w:p w14:paraId="110237C0" w14:textId="77777777" w:rsidR="00DB05F7" w:rsidRPr="00DB05F7" w:rsidRDefault="00DB05F7" w:rsidP="00DB05F7">
      <w:pPr>
        <w:rPr>
          <w:rFonts w:ascii="Verdana" w:hAnsi="Verdana"/>
          <w:sz w:val="20"/>
          <w:szCs w:val="20"/>
        </w:rPr>
      </w:pPr>
    </w:p>
    <w:p w14:paraId="1D216E02" w14:textId="77777777" w:rsidR="00DB05F7" w:rsidRPr="00206382" w:rsidRDefault="00DB05F7" w:rsidP="00DB05F7">
      <w:pPr>
        <w:pStyle w:val="Heading2"/>
        <w:numPr>
          <w:ilvl w:val="0"/>
          <w:numId w:val="44"/>
        </w:numPr>
      </w:pPr>
      <w:bookmarkStart w:id="4" w:name="_Toc216819674"/>
      <w:r w:rsidRPr="00206382">
        <w:lastRenderedPageBreak/>
        <w:t>Planning for Journal Automation</w:t>
      </w:r>
      <w:bookmarkEnd w:id="4"/>
    </w:p>
    <w:p w14:paraId="2686117A" w14:textId="77777777" w:rsidR="00DB05F7" w:rsidRPr="00206382" w:rsidRDefault="00DB05F7" w:rsidP="00DB05F7">
      <w:pPr>
        <w:rPr>
          <w:rFonts w:ascii="Verdana" w:hAnsi="Verdana"/>
          <w:sz w:val="20"/>
          <w:szCs w:val="20"/>
        </w:rPr>
      </w:pPr>
      <w:r w:rsidRPr="00206382">
        <w:rPr>
          <w:rFonts w:ascii="Verdana" w:hAnsi="Verdana"/>
          <w:sz w:val="20"/>
          <w:szCs w:val="20"/>
        </w:rPr>
        <w:t xml:space="preserve">Effective planning is critical to ensure a smooth transition from manual to automated journal entry processes. </w:t>
      </w:r>
      <w:proofErr w:type="gramStart"/>
      <w:r w:rsidRPr="00206382">
        <w:rPr>
          <w:rFonts w:ascii="Verdana" w:hAnsi="Verdana"/>
          <w:sz w:val="20"/>
          <w:szCs w:val="20"/>
        </w:rPr>
        <w:t>Here’s</w:t>
      </w:r>
      <w:proofErr w:type="gramEnd"/>
      <w:r w:rsidRPr="00206382">
        <w:rPr>
          <w:rFonts w:ascii="Verdana" w:hAnsi="Verdana"/>
          <w:sz w:val="20"/>
          <w:szCs w:val="20"/>
        </w:rPr>
        <w:t xml:space="preserve"> a step-by-step approach:</w:t>
      </w:r>
    </w:p>
    <w:p w14:paraId="00594B7E" w14:textId="77777777" w:rsidR="00DB05F7" w:rsidRPr="00206382" w:rsidRDefault="00DB05F7" w:rsidP="00DB05F7">
      <w:pPr>
        <w:rPr>
          <w:rFonts w:ascii="Verdana" w:hAnsi="Verdana"/>
          <w:sz w:val="20"/>
          <w:szCs w:val="20"/>
        </w:rPr>
      </w:pPr>
      <w:r w:rsidRPr="00206382">
        <w:rPr>
          <w:rFonts w:ascii="Verdana" w:hAnsi="Verdana"/>
          <w:sz w:val="20"/>
          <w:szCs w:val="20"/>
        </w:rPr>
        <w:t>1. Define Scope</w:t>
      </w:r>
    </w:p>
    <w:p w14:paraId="7CB1CFE6" w14:textId="77777777" w:rsidR="00DB05F7" w:rsidRPr="00206382" w:rsidRDefault="00DB05F7" w:rsidP="00DB05F7">
      <w:pPr>
        <w:numPr>
          <w:ilvl w:val="0"/>
          <w:numId w:val="20"/>
        </w:numPr>
        <w:rPr>
          <w:rFonts w:ascii="Verdana" w:hAnsi="Verdana"/>
          <w:sz w:val="20"/>
          <w:szCs w:val="20"/>
        </w:rPr>
      </w:pPr>
      <w:r w:rsidRPr="00206382">
        <w:rPr>
          <w:rFonts w:ascii="Verdana" w:hAnsi="Verdana"/>
          <w:sz w:val="20"/>
          <w:szCs w:val="20"/>
        </w:rPr>
        <w:t>Identify entities, business units, and journal types to include in the automation project.</w:t>
      </w:r>
    </w:p>
    <w:p w14:paraId="4C81B46C" w14:textId="77777777" w:rsidR="00DB05F7" w:rsidRPr="00206382" w:rsidRDefault="00DB05F7" w:rsidP="00DB05F7">
      <w:pPr>
        <w:numPr>
          <w:ilvl w:val="0"/>
          <w:numId w:val="20"/>
        </w:numPr>
        <w:rPr>
          <w:rFonts w:ascii="Verdana" w:hAnsi="Verdana"/>
          <w:sz w:val="20"/>
          <w:szCs w:val="20"/>
        </w:rPr>
      </w:pPr>
      <w:r w:rsidRPr="00206382">
        <w:rPr>
          <w:rFonts w:ascii="Verdana" w:hAnsi="Verdana"/>
          <w:sz w:val="20"/>
          <w:szCs w:val="20"/>
        </w:rPr>
        <w:t>Prioritize high-volume, recurring entries (e.g., accruals, reversals).</w:t>
      </w:r>
    </w:p>
    <w:p w14:paraId="26F383DA" w14:textId="77777777" w:rsidR="00DB05F7" w:rsidRPr="00206382" w:rsidRDefault="00DB05F7" w:rsidP="00DB05F7">
      <w:pPr>
        <w:rPr>
          <w:rFonts w:ascii="Verdana" w:hAnsi="Verdana"/>
          <w:sz w:val="20"/>
          <w:szCs w:val="20"/>
        </w:rPr>
      </w:pPr>
    </w:p>
    <w:p w14:paraId="67161C42" w14:textId="77777777" w:rsidR="00DB05F7" w:rsidRPr="00206382" w:rsidRDefault="00DB05F7" w:rsidP="00DB05F7">
      <w:pPr>
        <w:rPr>
          <w:rFonts w:ascii="Verdana" w:hAnsi="Verdana"/>
          <w:sz w:val="20"/>
          <w:szCs w:val="20"/>
        </w:rPr>
      </w:pPr>
      <w:r w:rsidRPr="00206382">
        <w:rPr>
          <w:rFonts w:ascii="Verdana" w:hAnsi="Verdana"/>
          <w:sz w:val="20"/>
          <w:szCs w:val="20"/>
        </w:rPr>
        <w:t>2. Assess Current State</w:t>
      </w:r>
    </w:p>
    <w:p w14:paraId="5646F68D" w14:textId="77777777" w:rsidR="00DB05F7" w:rsidRPr="00206382" w:rsidRDefault="00DB05F7" w:rsidP="00DB05F7">
      <w:pPr>
        <w:numPr>
          <w:ilvl w:val="0"/>
          <w:numId w:val="21"/>
        </w:numPr>
        <w:rPr>
          <w:rFonts w:ascii="Verdana" w:hAnsi="Verdana"/>
          <w:sz w:val="20"/>
          <w:szCs w:val="20"/>
        </w:rPr>
      </w:pPr>
      <w:r w:rsidRPr="00206382">
        <w:rPr>
          <w:rFonts w:ascii="Verdana" w:hAnsi="Verdana"/>
          <w:sz w:val="20"/>
          <w:szCs w:val="20"/>
        </w:rPr>
        <w:t xml:space="preserve">Analyze: </w:t>
      </w:r>
    </w:p>
    <w:p w14:paraId="7B6D729C" w14:textId="77777777" w:rsidR="00DB05F7" w:rsidRPr="00206382" w:rsidRDefault="00DB05F7" w:rsidP="00DB05F7">
      <w:pPr>
        <w:numPr>
          <w:ilvl w:val="1"/>
          <w:numId w:val="21"/>
        </w:numPr>
        <w:rPr>
          <w:rFonts w:ascii="Verdana" w:hAnsi="Verdana"/>
          <w:sz w:val="20"/>
          <w:szCs w:val="20"/>
        </w:rPr>
      </w:pPr>
      <w:r w:rsidRPr="00206382">
        <w:rPr>
          <w:rFonts w:ascii="Verdana" w:hAnsi="Verdana"/>
          <w:sz w:val="20"/>
          <w:szCs w:val="20"/>
        </w:rPr>
        <w:t>Volume of manual journals</w:t>
      </w:r>
    </w:p>
    <w:p w14:paraId="30D2C063" w14:textId="77777777" w:rsidR="00DB05F7" w:rsidRPr="00206382" w:rsidRDefault="00DB05F7" w:rsidP="00DB05F7">
      <w:pPr>
        <w:numPr>
          <w:ilvl w:val="1"/>
          <w:numId w:val="21"/>
        </w:numPr>
        <w:rPr>
          <w:rFonts w:ascii="Verdana" w:hAnsi="Verdana"/>
          <w:sz w:val="20"/>
          <w:szCs w:val="20"/>
        </w:rPr>
      </w:pPr>
      <w:r w:rsidRPr="00206382">
        <w:rPr>
          <w:rFonts w:ascii="Verdana" w:hAnsi="Verdana"/>
          <w:sz w:val="20"/>
          <w:szCs w:val="20"/>
        </w:rPr>
        <w:t>Error rates</w:t>
      </w:r>
    </w:p>
    <w:p w14:paraId="202B573B" w14:textId="77777777" w:rsidR="00DB05F7" w:rsidRPr="00206382" w:rsidRDefault="00DB05F7" w:rsidP="00DB05F7">
      <w:pPr>
        <w:numPr>
          <w:ilvl w:val="1"/>
          <w:numId w:val="21"/>
        </w:numPr>
        <w:rPr>
          <w:rFonts w:ascii="Verdana" w:hAnsi="Verdana"/>
          <w:sz w:val="20"/>
          <w:szCs w:val="20"/>
        </w:rPr>
      </w:pPr>
      <w:r w:rsidRPr="00206382">
        <w:rPr>
          <w:rFonts w:ascii="Verdana" w:hAnsi="Verdana"/>
          <w:sz w:val="20"/>
          <w:szCs w:val="20"/>
        </w:rPr>
        <w:t>Cycle time for posting</w:t>
      </w:r>
    </w:p>
    <w:p w14:paraId="39BE2DED" w14:textId="77777777" w:rsidR="00DB05F7" w:rsidRPr="00206382" w:rsidRDefault="00DB05F7" w:rsidP="00DB05F7">
      <w:pPr>
        <w:numPr>
          <w:ilvl w:val="0"/>
          <w:numId w:val="21"/>
        </w:numPr>
        <w:rPr>
          <w:rFonts w:ascii="Verdana" w:hAnsi="Verdana"/>
          <w:sz w:val="20"/>
          <w:szCs w:val="20"/>
        </w:rPr>
      </w:pPr>
      <w:r w:rsidRPr="00206382">
        <w:rPr>
          <w:rFonts w:ascii="Verdana" w:hAnsi="Verdana"/>
          <w:sz w:val="20"/>
          <w:szCs w:val="20"/>
        </w:rPr>
        <w:t>Use historical data to identify patterns and automation opportunities.</w:t>
      </w:r>
    </w:p>
    <w:p w14:paraId="4FF4BF7A" w14:textId="77777777" w:rsidR="00DB05F7" w:rsidRPr="00206382" w:rsidRDefault="00DB05F7" w:rsidP="00DB05F7">
      <w:pPr>
        <w:rPr>
          <w:rFonts w:ascii="Verdana" w:hAnsi="Verdana"/>
          <w:sz w:val="20"/>
          <w:szCs w:val="20"/>
        </w:rPr>
      </w:pPr>
      <w:r w:rsidRPr="00206382">
        <w:rPr>
          <w:rFonts w:ascii="Verdana" w:hAnsi="Verdana"/>
          <w:sz w:val="20"/>
          <w:szCs w:val="20"/>
        </w:rPr>
        <w:t>3. Set Objectives &amp; KPIs</w:t>
      </w:r>
    </w:p>
    <w:p w14:paraId="7B62981D" w14:textId="77777777" w:rsidR="00DB05F7" w:rsidRPr="00206382" w:rsidRDefault="00DB05F7" w:rsidP="00DB05F7">
      <w:pPr>
        <w:numPr>
          <w:ilvl w:val="0"/>
          <w:numId w:val="22"/>
        </w:numPr>
        <w:rPr>
          <w:rFonts w:ascii="Verdana" w:hAnsi="Verdana"/>
          <w:sz w:val="20"/>
          <w:szCs w:val="20"/>
        </w:rPr>
      </w:pPr>
      <w:r w:rsidRPr="00206382">
        <w:rPr>
          <w:rFonts w:ascii="Verdana" w:hAnsi="Verdana"/>
          <w:sz w:val="20"/>
          <w:szCs w:val="20"/>
        </w:rPr>
        <w:t xml:space="preserve">Examples: </w:t>
      </w:r>
    </w:p>
    <w:p w14:paraId="107286DA" w14:textId="77777777" w:rsidR="00DB05F7" w:rsidRPr="00206382" w:rsidRDefault="00DB05F7" w:rsidP="00DB05F7">
      <w:pPr>
        <w:numPr>
          <w:ilvl w:val="1"/>
          <w:numId w:val="22"/>
        </w:numPr>
        <w:rPr>
          <w:rFonts w:ascii="Verdana" w:hAnsi="Verdana"/>
          <w:sz w:val="20"/>
          <w:szCs w:val="20"/>
        </w:rPr>
      </w:pPr>
      <w:r w:rsidRPr="00206382">
        <w:rPr>
          <w:rFonts w:ascii="Verdana" w:hAnsi="Verdana"/>
          <w:sz w:val="20"/>
          <w:szCs w:val="20"/>
        </w:rPr>
        <w:t>Automation % target (e.g., 85%)</w:t>
      </w:r>
    </w:p>
    <w:p w14:paraId="14AC057B" w14:textId="77777777" w:rsidR="00DB05F7" w:rsidRPr="00206382" w:rsidRDefault="00DB05F7" w:rsidP="00DB05F7">
      <w:pPr>
        <w:numPr>
          <w:ilvl w:val="1"/>
          <w:numId w:val="22"/>
        </w:numPr>
        <w:rPr>
          <w:rFonts w:ascii="Verdana" w:hAnsi="Verdana"/>
          <w:sz w:val="20"/>
          <w:szCs w:val="20"/>
        </w:rPr>
      </w:pPr>
      <w:r w:rsidRPr="00206382">
        <w:rPr>
          <w:rFonts w:ascii="Verdana" w:hAnsi="Verdana"/>
          <w:sz w:val="20"/>
          <w:szCs w:val="20"/>
        </w:rPr>
        <w:t>Reduction in manual effort</w:t>
      </w:r>
    </w:p>
    <w:p w14:paraId="265B0093" w14:textId="77777777" w:rsidR="00DB05F7" w:rsidRPr="00206382" w:rsidRDefault="00DB05F7" w:rsidP="00DB05F7">
      <w:pPr>
        <w:numPr>
          <w:ilvl w:val="1"/>
          <w:numId w:val="22"/>
        </w:numPr>
        <w:rPr>
          <w:rFonts w:ascii="Verdana" w:hAnsi="Verdana"/>
          <w:sz w:val="20"/>
          <w:szCs w:val="20"/>
        </w:rPr>
      </w:pPr>
      <w:r w:rsidRPr="00206382">
        <w:rPr>
          <w:rFonts w:ascii="Verdana" w:hAnsi="Verdana"/>
          <w:sz w:val="20"/>
          <w:szCs w:val="20"/>
        </w:rPr>
        <w:t>Improvement in close cycle time</w:t>
      </w:r>
    </w:p>
    <w:p w14:paraId="0C31C66C" w14:textId="77777777" w:rsidR="00DB05F7" w:rsidRPr="00206382" w:rsidRDefault="00DB05F7" w:rsidP="00DB05F7">
      <w:pPr>
        <w:rPr>
          <w:rFonts w:ascii="Verdana" w:hAnsi="Verdana"/>
          <w:sz w:val="20"/>
          <w:szCs w:val="20"/>
        </w:rPr>
      </w:pPr>
      <w:r w:rsidRPr="00206382">
        <w:rPr>
          <w:rFonts w:ascii="Verdana" w:hAnsi="Verdana"/>
          <w:sz w:val="20"/>
          <w:szCs w:val="20"/>
        </w:rPr>
        <w:t>4. Prepare Data &amp; Templates</w:t>
      </w:r>
    </w:p>
    <w:p w14:paraId="6C95C77E" w14:textId="77777777" w:rsidR="00DB05F7" w:rsidRPr="00206382" w:rsidRDefault="00DB05F7" w:rsidP="00DB05F7">
      <w:pPr>
        <w:numPr>
          <w:ilvl w:val="0"/>
          <w:numId w:val="23"/>
        </w:numPr>
        <w:rPr>
          <w:rFonts w:ascii="Verdana" w:hAnsi="Verdana"/>
          <w:sz w:val="20"/>
          <w:szCs w:val="20"/>
        </w:rPr>
      </w:pPr>
      <w:r w:rsidRPr="00206382">
        <w:rPr>
          <w:rFonts w:ascii="Verdana" w:hAnsi="Verdana"/>
          <w:sz w:val="20"/>
          <w:szCs w:val="20"/>
        </w:rPr>
        <w:t xml:space="preserve">Standardize: </w:t>
      </w:r>
    </w:p>
    <w:p w14:paraId="491317B2" w14:textId="77777777" w:rsidR="00DB05F7" w:rsidRPr="00206382" w:rsidRDefault="00DB05F7" w:rsidP="00DB05F7">
      <w:pPr>
        <w:numPr>
          <w:ilvl w:val="1"/>
          <w:numId w:val="23"/>
        </w:numPr>
        <w:rPr>
          <w:rFonts w:ascii="Verdana" w:hAnsi="Verdana"/>
          <w:sz w:val="20"/>
          <w:szCs w:val="20"/>
        </w:rPr>
      </w:pPr>
      <w:r w:rsidRPr="00206382">
        <w:rPr>
          <w:rFonts w:ascii="Verdana" w:hAnsi="Verdana"/>
          <w:sz w:val="20"/>
          <w:szCs w:val="20"/>
        </w:rPr>
        <w:t>Journal formats</w:t>
      </w:r>
    </w:p>
    <w:p w14:paraId="7C80E94B" w14:textId="77777777" w:rsidR="00DB05F7" w:rsidRPr="00206382" w:rsidRDefault="00DB05F7" w:rsidP="00DB05F7">
      <w:pPr>
        <w:numPr>
          <w:ilvl w:val="1"/>
          <w:numId w:val="23"/>
        </w:numPr>
        <w:rPr>
          <w:rFonts w:ascii="Verdana" w:hAnsi="Verdana"/>
          <w:sz w:val="20"/>
          <w:szCs w:val="20"/>
        </w:rPr>
      </w:pPr>
      <w:r w:rsidRPr="00206382">
        <w:rPr>
          <w:rFonts w:ascii="Verdana" w:hAnsi="Verdana"/>
          <w:sz w:val="20"/>
          <w:szCs w:val="20"/>
        </w:rPr>
        <w:t>Approval workflows</w:t>
      </w:r>
    </w:p>
    <w:p w14:paraId="7882D615" w14:textId="77777777" w:rsidR="00DB05F7" w:rsidRPr="00206382" w:rsidRDefault="00DB05F7" w:rsidP="00DB05F7">
      <w:pPr>
        <w:numPr>
          <w:ilvl w:val="1"/>
          <w:numId w:val="23"/>
        </w:numPr>
        <w:rPr>
          <w:rFonts w:ascii="Verdana" w:hAnsi="Verdana"/>
          <w:sz w:val="20"/>
          <w:szCs w:val="20"/>
        </w:rPr>
      </w:pPr>
      <w:r w:rsidRPr="00206382">
        <w:rPr>
          <w:rFonts w:ascii="Verdana" w:hAnsi="Verdana"/>
          <w:sz w:val="20"/>
          <w:szCs w:val="20"/>
        </w:rPr>
        <w:t>Validation rules</w:t>
      </w:r>
    </w:p>
    <w:p w14:paraId="4E5BDCF0" w14:textId="77777777" w:rsidR="00DB05F7" w:rsidRPr="00206382" w:rsidRDefault="00DB05F7" w:rsidP="00DB05F7">
      <w:pPr>
        <w:numPr>
          <w:ilvl w:val="0"/>
          <w:numId w:val="23"/>
        </w:numPr>
        <w:rPr>
          <w:rFonts w:ascii="Verdana" w:hAnsi="Verdana"/>
          <w:sz w:val="20"/>
          <w:szCs w:val="20"/>
        </w:rPr>
      </w:pPr>
      <w:r w:rsidRPr="00206382">
        <w:rPr>
          <w:rFonts w:ascii="Verdana" w:hAnsi="Verdana"/>
          <w:sz w:val="20"/>
          <w:szCs w:val="20"/>
        </w:rPr>
        <w:t>Create automation-ready templates in ERP systems.</w:t>
      </w:r>
    </w:p>
    <w:p w14:paraId="3537C006" w14:textId="77777777" w:rsidR="00DB05F7" w:rsidRPr="00206382" w:rsidRDefault="00DB05F7" w:rsidP="00DB05F7">
      <w:pPr>
        <w:rPr>
          <w:rFonts w:ascii="Verdana" w:hAnsi="Verdana"/>
          <w:sz w:val="20"/>
          <w:szCs w:val="20"/>
        </w:rPr>
      </w:pPr>
    </w:p>
    <w:p w14:paraId="36CE820B" w14:textId="77777777" w:rsidR="00DB05F7" w:rsidRPr="00206382" w:rsidRDefault="00DB05F7" w:rsidP="00DB05F7">
      <w:pPr>
        <w:rPr>
          <w:rFonts w:ascii="Verdana" w:hAnsi="Verdana"/>
          <w:sz w:val="20"/>
          <w:szCs w:val="20"/>
        </w:rPr>
      </w:pPr>
      <w:r w:rsidRPr="00206382">
        <w:rPr>
          <w:rFonts w:ascii="Verdana" w:hAnsi="Verdana"/>
          <w:sz w:val="20"/>
          <w:szCs w:val="20"/>
        </w:rPr>
        <w:t>5. Select Tools &amp; Technology</w:t>
      </w:r>
    </w:p>
    <w:p w14:paraId="2B5FADFF" w14:textId="77777777" w:rsidR="00DB05F7" w:rsidRPr="00206382" w:rsidRDefault="00DB05F7" w:rsidP="00DB05F7">
      <w:pPr>
        <w:numPr>
          <w:ilvl w:val="0"/>
          <w:numId w:val="24"/>
        </w:numPr>
        <w:rPr>
          <w:rFonts w:ascii="Verdana" w:hAnsi="Verdana"/>
          <w:sz w:val="20"/>
          <w:szCs w:val="20"/>
        </w:rPr>
      </w:pPr>
      <w:r w:rsidRPr="00206382">
        <w:rPr>
          <w:rFonts w:ascii="Verdana" w:hAnsi="Verdana"/>
          <w:sz w:val="20"/>
          <w:szCs w:val="20"/>
        </w:rPr>
        <w:t>ERP features (SAP, Oracle) or RPA solutions for repetitive tasks.</w:t>
      </w:r>
    </w:p>
    <w:p w14:paraId="10A2ECDA" w14:textId="77777777" w:rsidR="00DB05F7" w:rsidRPr="00206382" w:rsidRDefault="00DB05F7" w:rsidP="00DB05F7">
      <w:pPr>
        <w:numPr>
          <w:ilvl w:val="0"/>
          <w:numId w:val="24"/>
        </w:numPr>
        <w:rPr>
          <w:rFonts w:ascii="Verdana" w:hAnsi="Verdana"/>
          <w:sz w:val="20"/>
          <w:szCs w:val="20"/>
        </w:rPr>
      </w:pPr>
      <w:r w:rsidRPr="00206382">
        <w:rPr>
          <w:rFonts w:ascii="Verdana" w:hAnsi="Verdana"/>
          <w:sz w:val="20"/>
          <w:szCs w:val="20"/>
        </w:rPr>
        <w:t>Ensure integration with approval and compliance workflows.</w:t>
      </w:r>
    </w:p>
    <w:p w14:paraId="5565192C" w14:textId="77777777" w:rsidR="00DB05F7" w:rsidRPr="00206382" w:rsidRDefault="00DB05F7" w:rsidP="00DB05F7">
      <w:pPr>
        <w:rPr>
          <w:rFonts w:ascii="Verdana" w:hAnsi="Verdana"/>
          <w:sz w:val="20"/>
          <w:szCs w:val="20"/>
        </w:rPr>
      </w:pPr>
      <w:r w:rsidRPr="00206382">
        <w:rPr>
          <w:rFonts w:ascii="Verdana" w:hAnsi="Verdana"/>
          <w:sz w:val="20"/>
          <w:szCs w:val="20"/>
        </w:rPr>
        <w:t>6. Pilot &amp; Test</w:t>
      </w:r>
    </w:p>
    <w:p w14:paraId="22838CBF" w14:textId="77777777" w:rsidR="00DB05F7" w:rsidRPr="00206382" w:rsidRDefault="00DB05F7" w:rsidP="00DB05F7">
      <w:pPr>
        <w:numPr>
          <w:ilvl w:val="0"/>
          <w:numId w:val="25"/>
        </w:numPr>
        <w:rPr>
          <w:rFonts w:ascii="Verdana" w:hAnsi="Verdana"/>
          <w:sz w:val="20"/>
          <w:szCs w:val="20"/>
        </w:rPr>
      </w:pPr>
      <w:r w:rsidRPr="00206382">
        <w:rPr>
          <w:rFonts w:ascii="Verdana" w:hAnsi="Verdana"/>
          <w:sz w:val="20"/>
          <w:szCs w:val="20"/>
        </w:rPr>
        <w:lastRenderedPageBreak/>
        <w:t>Start with one entity or journal type.</w:t>
      </w:r>
    </w:p>
    <w:p w14:paraId="2BBB341C" w14:textId="77777777" w:rsidR="00DB05F7" w:rsidRPr="00206382" w:rsidRDefault="00DB05F7" w:rsidP="00DB05F7">
      <w:pPr>
        <w:numPr>
          <w:ilvl w:val="0"/>
          <w:numId w:val="25"/>
        </w:numPr>
        <w:rPr>
          <w:rFonts w:ascii="Verdana" w:hAnsi="Verdana"/>
          <w:sz w:val="20"/>
          <w:szCs w:val="20"/>
        </w:rPr>
      </w:pPr>
      <w:r w:rsidRPr="00206382">
        <w:rPr>
          <w:rFonts w:ascii="Verdana" w:hAnsi="Verdana"/>
          <w:sz w:val="20"/>
          <w:szCs w:val="20"/>
        </w:rPr>
        <w:t xml:space="preserve">Validate: </w:t>
      </w:r>
    </w:p>
    <w:p w14:paraId="47CADCE7" w14:textId="77777777" w:rsidR="00DB05F7" w:rsidRPr="00206382" w:rsidRDefault="00DB05F7" w:rsidP="00DB05F7">
      <w:pPr>
        <w:numPr>
          <w:ilvl w:val="1"/>
          <w:numId w:val="25"/>
        </w:numPr>
        <w:rPr>
          <w:rFonts w:ascii="Verdana" w:hAnsi="Verdana"/>
          <w:sz w:val="20"/>
          <w:szCs w:val="20"/>
        </w:rPr>
      </w:pPr>
      <w:r w:rsidRPr="00206382">
        <w:rPr>
          <w:rFonts w:ascii="Verdana" w:hAnsi="Verdana"/>
          <w:sz w:val="20"/>
          <w:szCs w:val="20"/>
        </w:rPr>
        <w:t>Accuracy of automated postings</w:t>
      </w:r>
    </w:p>
    <w:p w14:paraId="4C8975BD" w14:textId="77777777" w:rsidR="00DB05F7" w:rsidRPr="00206382" w:rsidRDefault="00DB05F7" w:rsidP="00DB05F7">
      <w:pPr>
        <w:numPr>
          <w:ilvl w:val="1"/>
          <w:numId w:val="25"/>
        </w:numPr>
        <w:rPr>
          <w:rFonts w:ascii="Verdana" w:hAnsi="Verdana"/>
          <w:sz w:val="20"/>
          <w:szCs w:val="20"/>
        </w:rPr>
      </w:pPr>
      <w:r w:rsidRPr="00206382">
        <w:rPr>
          <w:rFonts w:ascii="Verdana" w:hAnsi="Verdana"/>
          <w:sz w:val="20"/>
          <w:szCs w:val="20"/>
        </w:rPr>
        <w:t>Exception handling process</w:t>
      </w:r>
    </w:p>
    <w:p w14:paraId="5076BC1C" w14:textId="77777777" w:rsidR="00DB05F7" w:rsidRPr="00206382" w:rsidRDefault="00DB05F7" w:rsidP="00DB05F7">
      <w:pPr>
        <w:rPr>
          <w:rFonts w:ascii="Verdana" w:hAnsi="Verdana"/>
          <w:sz w:val="20"/>
          <w:szCs w:val="20"/>
        </w:rPr>
      </w:pPr>
      <w:r w:rsidRPr="00206382">
        <w:rPr>
          <w:rFonts w:ascii="Verdana" w:hAnsi="Verdana"/>
          <w:sz w:val="20"/>
          <w:szCs w:val="20"/>
        </w:rPr>
        <w:t>7. Scale &amp; Monitor</w:t>
      </w:r>
    </w:p>
    <w:p w14:paraId="761B5FF3" w14:textId="77777777" w:rsidR="00DB05F7" w:rsidRPr="00206382" w:rsidRDefault="00DB05F7" w:rsidP="00DB05F7">
      <w:pPr>
        <w:numPr>
          <w:ilvl w:val="0"/>
          <w:numId w:val="26"/>
        </w:numPr>
        <w:rPr>
          <w:rFonts w:ascii="Verdana" w:hAnsi="Verdana"/>
          <w:sz w:val="20"/>
          <w:szCs w:val="20"/>
        </w:rPr>
      </w:pPr>
      <w:r w:rsidRPr="00206382">
        <w:rPr>
          <w:rFonts w:ascii="Verdana" w:hAnsi="Verdana"/>
          <w:sz w:val="20"/>
          <w:szCs w:val="20"/>
        </w:rPr>
        <w:t>Roll out to other entities after successful pilot.</w:t>
      </w:r>
    </w:p>
    <w:p w14:paraId="133CEF0E" w14:textId="77777777" w:rsidR="00DB05F7" w:rsidRPr="00206382" w:rsidRDefault="00DB05F7" w:rsidP="00DB05F7">
      <w:pPr>
        <w:numPr>
          <w:ilvl w:val="0"/>
          <w:numId w:val="26"/>
        </w:numPr>
        <w:rPr>
          <w:rFonts w:ascii="Verdana" w:hAnsi="Verdana"/>
          <w:sz w:val="20"/>
          <w:szCs w:val="20"/>
        </w:rPr>
      </w:pPr>
      <w:r w:rsidRPr="00206382">
        <w:rPr>
          <w:rFonts w:ascii="Verdana" w:hAnsi="Verdana"/>
          <w:sz w:val="20"/>
          <w:szCs w:val="20"/>
        </w:rPr>
        <w:t>Monitor KPIs via dashboards and exception reports.</w:t>
      </w:r>
    </w:p>
    <w:p w14:paraId="23ABB6A4" w14:textId="77777777" w:rsidR="00DB05F7" w:rsidRPr="00206382" w:rsidRDefault="00DB05F7" w:rsidP="00DB05F7">
      <w:pPr>
        <w:rPr>
          <w:rFonts w:ascii="Verdana" w:hAnsi="Verdana"/>
          <w:sz w:val="20"/>
          <w:szCs w:val="20"/>
        </w:rPr>
      </w:pPr>
    </w:p>
    <w:p w14:paraId="0D8A8128" w14:textId="77777777" w:rsidR="00DB05F7" w:rsidRPr="00206382" w:rsidRDefault="00DB05F7" w:rsidP="00DB05F7">
      <w:pPr>
        <w:rPr>
          <w:rFonts w:ascii="Verdana" w:hAnsi="Verdana"/>
          <w:sz w:val="20"/>
          <w:szCs w:val="20"/>
        </w:rPr>
      </w:pPr>
      <w:r w:rsidRPr="00206382">
        <w:rPr>
          <w:rFonts w:ascii="Verdana" w:hAnsi="Verdana"/>
          <w:sz w:val="20"/>
          <w:szCs w:val="20"/>
        </w:rPr>
        <w:t>8. Governance &amp; Continuous Improvement</w:t>
      </w:r>
    </w:p>
    <w:p w14:paraId="15898B43" w14:textId="77777777" w:rsidR="00DB05F7" w:rsidRPr="00206382" w:rsidRDefault="00DB05F7" w:rsidP="00DB05F7">
      <w:pPr>
        <w:numPr>
          <w:ilvl w:val="0"/>
          <w:numId w:val="27"/>
        </w:numPr>
        <w:rPr>
          <w:rFonts w:ascii="Verdana" w:hAnsi="Verdana"/>
          <w:sz w:val="20"/>
          <w:szCs w:val="20"/>
        </w:rPr>
      </w:pPr>
      <w:r w:rsidRPr="00206382">
        <w:rPr>
          <w:rFonts w:ascii="Verdana" w:hAnsi="Verdana"/>
          <w:sz w:val="20"/>
          <w:szCs w:val="20"/>
        </w:rPr>
        <w:t xml:space="preserve">Establish: </w:t>
      </w:r>
    </w:p>
    <w:p w14:paraId="58B057DD" w14:textId="77777777" w:rsidR="00DB05F7" w:rsidRPr="00206382" w:rsidRDefault="00DB05F7" w:rsidP="00DB05F7">
      <w:pPr>
        <w:numPr>
          <w:ilvl w:val="1"/>
          <w:numId w:val="27"/>
        </w:numPr>
        <w:rPr>
          <w:rFonts w:ascii="Verdana" w:hAnsi="Verdana"/>
          <w:sz w:val="20"/>
          <w:szCs w:val="20"/>
        </w:rPr>
      </w:pPr>
      <w:r w:rsidRPr="00206382">
        <w:rPr>
          <w:rFonts w:ascii="Verdana" w:hAnsi="Verdana"/>
          <w:sz w:val="20"/>
          <w:szCs w:val="20"/>
        </w:rPr>
        <w:t>Automation governance team</w:t>
      </w:r>
    </w:p>
    <w:p w14:paraId="0027A0EA" w14:textId="77777777" w:rsidR="00DB05F7" w:rsidRPr="00206382" w:rsidRDefault="00DB05F7" w:rsidP="00DB05F7">
      <w:pPr>
        <w:numPr>
          <w:ilvl w:val="1"/>
          <w:numId w:val="27"/>
        </w:numPr>
        <w:rPr>
          <w:rFonts w:ascii="Verdana" w:hAnsi="Verdana"/>
          <w:sz w:val="20"/>
          <w:szCs w:val="20"/>
        </w:rPr>
      </w:pPr>
      <w:r w:rsidRPr="00206382">
        <w:rPr>
          <w:rFonts w:ascii="Verdana" w:hAnsi="Verdana"/>
          <w:sz w:val="20"/>
          <w:szCs w:val="20"/>
        </w:rPr>
        <w:t>Periodic reviews</w:t>
      </w:r>
    </w:p>
    <w:p w14:paraId="0B54EC81" w14:textId="77777777" w:rsidR="00DB05F7" w:rsidRPr="00206382" w:rsidRDefault="00DB05F7" w:rsidP="00DB05F7">
      <w:pPr>
        <w:numPr>
          <w:ilvl w:val="1"/>
          <w:numId w:val="27"/>
        </w:numPr>
        <w:rPr>
          <w:rFonts w:ascii="Verdana" w:hAnsi="Verdana"/>
          <w:sz w:val="20"/>
          <w:szCs w:val="20"/>
        </w:rPr>
      </w:pPr>
      <w:r w:rsidRPr="00206382">
        <w:rPr>
          <w:rFonts w:ascii="Verdana" w:hAnsi="Verdana"/>
          <w:sz w:val="20"/>
          <w:szCs w:val="20"/>
        </w:rPr>
        <w:t>Benchmarking against industry standards</w:t>
      </w:r>
    </w:p>
    <w:p w14:paraId="5401CCE2" w14:textId="77777777" w:rsidR="00DB05F7" w:rsidRPr="00DB05F7" w:rsidRDefault="00DB05F7" w:rsidP="00DB05F7">
      <w:pPr>
        <w:rPr>
          <w:rFonts w:ascii="Verdana" w:hAnsi="Verdana"/>
          <w:sz w:val="20"/>
          <w:szCs w:val="20"/>
        </w:rPr>
      </w:pPr>
    </w:p>
    <w:p w14:paraId="641DCEE9" w14:textId="77777777" w:rsidR="00DB05F7" w:rsidRPr="00DB05F7" w:rsidRDefault="00DB05F7" w:rsidP="00DB05F7">
      <w:pPr>
        <w:pStyle w:val="Heading2"/>
        <w:numPr>
          <w:ilvl w:val="0"/>
          <w:numId w:val="44"/>
        </w:numPr>
      </w:pPr>
      <w:bookmarkStart w:id="5" w:name="_Toc216819675"/>
      <w:r w:rsidRPr="00DB05F7">
        <w:t>Best Practices from Other Industries on Journal Automation</w:t>
      </w:r>
      <w:bookmarkEnd w:id="5"/>
    </w:p>
    <w:p w14:paraId="6697A2E0" w14:textId="77777777" w:rsidR="00DB05F7" w:rsidRPr="00206382" w:rsidRDefault="00DB05F7" w:rsidP="00DB05F7">
      <w:pPr>
        <w:rPr>
          <w:rFonts w:ascii="Verdana" w:hAnsi="Verdana"/>
          <w:sz w:val="20"/>
          <w:szCs w:val="20"/>
        </w:rPr>
      </w:pPr>
      <w:r w:rsidRPr="00206382">
        <w:rPr>
          <w:rFonts w:ascii="Verdana" w:hAnsi="Verdana"/>
          <w:sz w:val="20"/>
          <w:szCs w:val="20"/>
        </w:rPr>
        <w:t xml:space="preserve">Different industries have adopted innovative approaches to automate journal entries. Here are </w:t>
      </w:r>
      <w:proofErr w:type="gramStart"/>
      <w:r w:rsidRPr="00206382">
        <w:rPr>
          <w:rFonts w:ascii="Verdana" w:hAnsi="Verdana"/>
          <w:sz w:val="20"/>
          <w:szCs w:val="20"/>
        </w:rPr>
        <w:t>some</w:t>
      </w:r>
      <w:proofErr w:type="gramEnd"/>
      <w:r w:rsidRPr="00206382">
        <w:rPr>
          <w:rFonts w:ascii="Verdana" w:hAnsi="Verdana"/>
          <w:sz w:val="20"/>
          <w:szCs w:val="20"/>
        </w:rPr>
        <w:t xml:space="preserve"> proven best practices:</w:t>
      </w:r>
    </w:p>
    <w:p w14:paraId="62504A3C" w14:textId="77777777" w:rsidR="00DB05F7" w:rsidRPr="00206382" w:rsidRDefault="00DB05F7" w:rsidP="00DB05F7">
      <w:pPr>
        <w:rPr>
          <w:rFonts w:ascii="Verdana" w:hAnsi="Verdana"/>
          <w:sz w:val="20"/>
          <w:szCs w:val="20"/>
        </w:rPr>
      </w:pPr>
      <w:r w:rsidRPr="00206382">
        <w:rPr>
          <w:rFonts w:ascii="Verdana" w:hAnsi="Verdana"/>
          <w:sz w:val="20"/>
          <w:szCs w:val="20"/>
        </w:rPr>
        <w:t>1. Banking &amp; Financial Services</w:t>
      </w:r>
    </w:p>
    <w:p w14:paraId="3D3CB7FD" w14:textId="77777777" w:rsidR="00DB05F7" w:rsidRPr="00206382" w:rsidRDefault="00DB05F7" w:rsidP="00DB05F7">
      <w:pPr>
        <w:numPr>
          <w:ilvl w:val="0"/>
          <w:numId w:val="28"/>
        </w:numPr>
        <w:rPr>
          <w:rFonts w:ascii="Verdana" w:hAnsi="Verdana"/>
          <w:sz w:val="20"/>
          <w:szCs w:val="20"/>
        </w:rPr>
      </w:pPr>
      <w:r w:rsidRPr="00206382">
        <w:rPr>
          <w:rFonts w:ascii="Verdana" w:hAnsi="Verdana"/>
          <w:sz w:val="20"/>
          <w:szCs w:val="20"/>
        </w:rPr>
        <w:t>Automated Accrual Engines:</w:t>
      </w:r>
      <w:r w:rsidRPr="00206382">
        <w:rPr>
          <w:rFonts w:ascii="Verdana" w:hAnsi="Verdana"/>
          <w:sz w:val="20"/>
          <w:szCs w:val="20"/>
        </w:rPr>
        <w:br/>
        <w:t>Banks use rule-based engines to automatically calculate and post interest accruals daily.</w:t>
      </w:r>
    </w:p>
    <w:p w14:paraId="5D6B36BB" w14:textId="77777777" w:rsidR="00DB05F7" w:rsidRPr="00206382" w:rsidRDefault="00DB05F7" w:rsidP="00DB05F7">
      <w:pPr>
        <w:numPr>
          <w:ilvl w:val="0"/>
          <w:numId w:val="28"/>
        </w:numPr>
        <w:rPr>
          <w:rFonts w:ascii="Verdana" w:hAnsi="Verdana"/>
          <w:sz w:val="20"/>
          <w:szCs w:val="20"/>
        </w:rPr>
      </w:pPr>
      <w:r w:rsidRPr="00206382">
        <w:rPr>
          <w:rFonts w:ascii="Verdana" w:hAnsi="Verdana"/>
          <w:sz w:val="20"/>
          <w:szCs w:val="20"/>
        </w:rPr>
        <w:t>Integration with Core Banking Systems:</w:t>
      </w:r>
      <w:r w:rsidRPr="00206382">
        <w:rPr>
          <w:rFonts w:ascii="Verdana" w:hAnsi="Verdana"/>
          <w:sz w:val="20"/>
          <w:szCs w:val="20"/>
        </w:rPr>
        <w:br/>
        <w:t>Direct feeds from transaction systems reduce manual intervention.</w:t>
      </w:r>
    </w:p>
    <w:p w14:paraId="751F8B42" w14:textId="77777777" w:rsidR="00DB05F7" w:rsidRPr="00206382" w:rsidRDefault="00DB05F7" w:rsidP="00DB05F7">
      <w:pPr>
        <w:rPr>
          <w:rFonts w:ascii="Verdana" w:hAnsi="Verdana"/>
          <w:sz w:val="20"/>
          <w:szCs w:val="20"/>
        </w:rPr>
      </w:pPr>
      <w:r w:rsidRPr="00206382">
        <w:rPr>
          <w:rFonts w:ascii="Verdana" w:hAnsi="Verdana"/>
          <w:sz w:val="20"/>
          <w:szCs w:val="20"/>
        </w:rPr>
        <w:t>2. Manufacturing</w:t>
      </w:r>
    </w:p>
    <w:p w14:paraId="562E4F52" w14:textId="77777777" w:rsidR="00DB05F7" w:rsidRPr="00206382" w:rsidRDefault="00DB05F7" w:rsidP="00DB05F7">
      <w:pPr>
        <w:numPr>
          <w:ilvl w:val="0"/>
          <w:numId w:val="29"/>
        </w:numPr>
        <w:rPr>
          <w:rFonts w:ascii="Verdana" w:hAnsi="Verdana"/>
          <w:sz w:val="20"/>
          <w:szCs w:val="20"/>
        </w:rPr>
      </w:pPr>
      <w:r w:rsidRPr="00206382">
        <w:rPr>
          <w:rFonts w:ascii="Verdana" w:hAnsi="Verdana"/>
          <w:sz w:val="20"/>
          <w:szCs w:val="20"/>
        </w:rPr>
        <w:t>Standard Allocation Templates:</w:t>
      </w:r>
      <w:r w:rsidRPr="00206382">
        <w:rPr>
          <w:rFonts w:ascii="Verdana" w:hAnsi="Verdana"/>
          <w:sz w:val="20"/>
          <w:szCs w:val="20"/>
        </w:rPr>
        <w:br/>
        <w:t>Predefined cost allocation rules for production overheads ensure consistency.</w:t>
      </w:r>
    </w:p>
    <w:p w14:paraId="49A5EFCE" w14:textId="77777777" w:rsidR="00DB05F7" w:rsidRPr="00206382" w:rsidRDefault="00DB05F7" w:rsidP="00DB05F7">
      <w:pPr>
        <w:numPr>
          <w:ilvl w:val="0"/>
          <w:numId w:val="29"/>
        </w:numPr>
        <w:rPr>
          <w:rFonts w:ascii="Verdana" w:hAnsi="Verdana"/>
          <w:sz w:val="20"/>
          <w:szCs w:val="20"/>
        </w:rPr>
      </w:pPr>
      <w:r w:rsidRPr="00206382">
        <w:rPr>
          <w:rFonts w:ascii="Verdana" w:hAnsi="Verdana"/>
          <w:sz w:val="20"/>
          <w:szCs w:val="20"/>
        </w:rPr>
        <w:t>ERP Automation Features:</w:t>
      </w:r>
      <w:r w:rsidRPr="00206382">
        <w:rPr>
          <w:rFonts w:ascii="Verdana" w:hAnsi="Verdana"/>
          <w:sz w:val="20"/>
          <w:szCs w:val="20"/>
        </w:rPr>
        <w:br/>
        <w:t>SAP/Oracle templates for recurring entries like depreciation and material cost allocations.</w:t>
      </w:r>
    </w:p>
    <w:p w14:paraId="7DED84B4" w14:textId="77777777" w:rsidR="00DB05F7" w:rsidRPr="00206382" w:rsidRDefault="00DB05F7" w:rsidP="00DB05F7">
      <w:pPr>
        <w:rPr>
          <w:rFonts w:ascii="Verdana" w:hAnsi="Verdana"/>
          <w:sz w:val="20"/>
          <w:szCs w:val="20"/>
        </w:rPr>
      </w:pPr>
      <w:r w:rsidRPr="00206382">
        <w:rPr>
          <w:rFonts w:ascii="Verdana" w:hAnsi="Verdana"/>
          <w:sz w:val="20"/>
          <w:szCs w:val="20"/>
        </w:rPr>
        <w:t>3. Technology &amp; SaaS</w:t>
      </w:r>
    </w:p>
    <w:p w14:paraId="1C08E98D" w14:textId="77777777" w:rsidR="00DB05F7" w:rsidRPr="00206382" w:rsidRDefault="00DB05F7" w:rsidP="00DB05F7">
      <w:pPr>
        <w:numPr>
          <w:ilvl w:val="0"/>
          <w:numId w:val="30"/>
        </w:numPr>
        <w:rPr>
          <w:rFonts w:ascii="Verdana" w:hAnsi="Verdana"/>
          <w:sz w:val="20"/>
          <w:szCs w:val="20"/>
        </w:rPr>
      </w:pPr>
      <w:r w:rsidRPr="00206382">
        <w:rPr>
          <w:rFonts w:ascii="Verdana" w:hAnsi="Verdana"/>
          <w:sz w:val="20"/>
          <w:szCs w:val="20"/>
        </w:rPr>
        <w:t>API-Based Journal Posting:</w:t>
      </w:r>
      <w:r w:rsidRPr="00206382">
        <w:rPr>
          <w:rFonts w:ascii="Verdana" w:hAnsi="Verdana"/>
          <w:sz w:val="20"/>
          <w:szCs w:val="20"/>
        </w:rPr>
        <w:br/>
        <w:t>Automated integration between billing systems and ERP for revenue recognition.</w:t>
      </w:r>
    </w:p>
    <w:p w14:paraId="1CF478F4" w14:textId="77777777" w:rsidR="00DB05F7" w:rsidRPr="00206382" w:rsidRDefault="00DB05F7" w:rsidP="00DB05F7">
      <w:pPr>
        <w:numPr>
          <w:ilvl w:val="0"/>
          <w:numId w:val="30"/>
        </w:numPr>
        <w:rPr>
          <w:rFonts w:ascii="Verdana" w:hAnsi="Verdana"/>
          <w:sz w:val="20"/>
          <w:szCs w:val="20"/>
        </w:rPr>
      </w:pPr>
      <w:r w:rsidRPr="00206382">
        <w:rPr>
          <w:rFonts w:ascii="Verdana" w:hAnsi="Verdana"/>
          <w:sz w:val="20"/>
          <w:szCs w:val="20"/>
        </w:rPr>
        <w:lastRenderedPageBreak/>
        <w:t>Dynamic Reversals:</w:t>
      </w:r>
      <w:r w:rsidRPr="00206382">
        <w:rPr>
          <w:rFonts w:ascii="Verdana" w:hAnsi="Verdana"/>
          <w:sz w:val="20"/>
          <w:szCs w:val="20"/>
        </w:rPr>
        <w:br/>
        <w:t>Scheduled reversals for accruals without manual triggers.</w:t>
      </w:r>
    </w:p>
    <w:p w14:paraId="69D0DAFD" w14:textId="77777777" w:rsidR="00DB05F7" w:rsidRPr="00206382" w:rsidRDefault="00DB05F7" w:rsidP="00DB05F7">
      <w:pPr>
        <w:rPr>
          <w:rFonts w:ascii="Verdana" w:hAnsi="Verdana"/>
          <w:sz w:val="20"/>
          <w:szCs w:val="20"/>
        </w:rPr>
      </w:pPr>
      <w:r w:rsidRPr="00206382">
        <w:rPr>
          <w:rFonts w:ascii="Verdana" w:hAnsi="Verdana"/>
          <w:sz w:val="20"/>
          <w:szCs w:val="20"/>
        </w:rPr>
        <w:t>4. Retail</w:t>
      </w:r>
    </w:p>
    <w:p w14:paraId="0C6E1E83" w14:textId="77777777" w:rsidR="00DB05F7" w:rsidRPr="00206382" w:rsidRDefault="00DB05F7" w:rsidP="00DB05F7">
      <w:pPr>
        <w:numPr>
          <w:ilvl w:val="0"/>
          <w:numId w:val="31"/>
        </w:numPr>
        <w:rPr>
          <w:rFonts w:ascii="Verdana" w:hAnsi="Verdana"/>
          <w:sz w:val="20"/>
          <w:szCs w:val="20"/>
        </w:rPr>
      </w:pPr>
      <w:r w:rsidRPr="00206382">
        <w:rPr>
          <w:rFonts w:ascii="Verdana" w:hAnsi="Verdana"/>
          <w:sz w:val="20"/>
          <w:szCs w:val="20"/>
        </w:rPr>
        <w:t>High-Volume Transaction Automation:</w:t>
      </w:r>
      <w:r w:rsidRPr="00206382">
        <w:rPr>
          <w:rFonts w:ascii="Verdana" w:hAnsi="Verdana"/>
          <w:sz w:val="20"/>
          <w:szCs w:val="20"/>
        </w:rPr>
        <w:br/>
        <w:t>Automated postings for daily sales and inventory adjustments using POS system feeds.</w:t>
      </w:r>
    </w:p>
    <w:p w14:paraId="77955211" w14:textId="77777777" w:rsidR="00DB05F7" w:rsidRPr="00206382" w:rsidRDefault="00DB05F7" w:rsidP="00DB05F7">
      <w:pPr>
        <w:numPr>
          <w:ilvl w:val="0"/>
          <w:numId w:val="31"/>
        </w:numPr>
        <w:rPr>
          <w:rFonts w:ascii="Verdana" w:hAnsi="Verdana"/>
          <w:sz w:val="20"/>
          <w:szCs w:val="20"/>
        </w:rPr>
      </w:pPr>
      <w:proofErr w:type="gramStart"/>
      <w:r w:rsidRPr="00206382">
        <w:rPr>
          <w:rFonts w:ascii="Verdana" w:hAnsi="Verdana"/>
          <w:sz w:val="20"/>
          <w:szCs w:val="20"/>
        </w:rPr>
        <w:t>Exception Handling</w:t>
      </w:r>
      <w:proofErr w:type="gramEnd"/>
      <w:r w:rsidRPr="00206382">
        <w:rPr>
          <w:rFonts w:ascii="Verdana" w:hAnsi="Verdana"/>
          <w:sz w:val="20"/>
          <w:szCs w:val="20"/>
        </w:rPr>
        <w:t xml:space="preserve"> Dashboards:</w:t>
      </w:r>
      <w:r w:rsidRPr="00206382">
        <w:rPr>
          <w:rFonts w:ascii="Verdana" w:hAnsi="Verdana"/>
          <w:sz w:val="20"/>
          <w:szCs w:val="20"/>
        </w:rPr>
        <w:br/>
        <w:t>Real-time dashboards to monitor failed or pending automated journals.</w:t>
      </w:r>
    </w:p>
    <w:p w14:paraId="367A4525" w14:textId="77777777" w:rsidR="00DB05F7" w:rsidRPr="00206382" w:rsidRDefault="00DB05F7" w:rsidP="00DB05F7">
      <w:pPr>
        <w:rPr>
          <w:rFonts w:ascii="Verdana" w:hAnsi="Verdana"/>
          <w:sz w:val="20"/>
          <w:szCs w:val="20"/>
        </w:rPr>
      </w:pPr>
      <w:r w:rsidRPr="00206382">
        <w:rPr>
          <w:rFonts w:ascii="Verdana" w:hAnsi="Verdana"/>
          <w:sz w:val="20"/>
          <w:szCs w:val="20"/>
        </w:rPr>
        <w:t>5. Shared Services / Global Business Services</w:t>
      </w:r>
    </w:p>
    <w:p w14:paraId="0BBB76BC" w14:textId="77777777" w:rsidR="00DB05F7" w:rsidRPr="00206382" w:rsidRDefault="00DB05F7" w:rsidP="00DB05F7">
      <w:pPr>
        <w:numPr>
          <w:ilvl w:val="0"/>
          <w:numId w:val="32"/>
        </w:numPr>
        <w:rPr>
          <w:rFonts w:ascii="Verdana" w:hAnsi="Verdana"/>
          <w:sz w:val="20"/>
          <w:szCs w:val="20"/>
        </w:rPr>
      </w:pPr>
      <w:r w:rsidRPr="00206382">
        <w:rPr>
          <w:rFonts w:ascii="Verdana" w:hAnsi="Verdana"/>
          <w:sz w:val="20"/>
          <w:szCs w:val="20"/>
        </w:rPr>
        <w:t>Centralized Automation Governance:</w:t>
      </w:r>
      <w:r w:rsidRPr="00206382">
        <w:rPr>
          <w:rFonts w:ascii="Verdana" w:hAnsi="Verdana"/>
          <w:sz w:val="20"/>
          <w:szCs w:val="20"/>
        </w:rPr>
        <w:br/>
        <w:t>A global team monitors automation KPIs and ensures compliance across regions.</w:t>
      </w:r>
    </w:p>
    <w:p w14:paraId="31C6B90E" w14:textId="77777777" w:rsidR="00DB05F7" w:rsidRPr="00206382" w:rsidRDefault="00DB05F7" w:rsidP="00DB05F7">
      <w:pPr>
        <w:numPr>
          <w:ilvl w:val="0"/>
          <w:numId w:val="32"/>
        </w:numPr>
        <w:rPr>
          <w:rFonts w:ascii="Verdana" w:hAnsi="Verdana"/>
          <w:sz w:val="20"/>
          <w:szCs w:val="20"/>
        </w:rPr>
      </w:pPr>
      <w:r w:rsidRPr="00206382">
        <w:rPr>
          <w:rFonts w:ascii="Verdana" w:hAnsi="Verdana"/>
          <w:sz w:val="20"/>
          <w:szCs w:val="20"/>
        </w:rPr>
        <w:t>Continuous Improvement:</w:t>
      </w:r>
      <w:r w:rsidRPr="00206382">
        <w:rPr>
          <w:rFonts w:ascii="Verdana" w:hAnsi="Verdana"/>
          <w:sz w:val="20"/>
          <w:szCs w:val="20"/>
        </w:rPr>
        <w:br/>
        <w:t>Quarterly reviews to identify new automation opportunities.</w:t>
      </w:r>
    </w:p>
    <w:p w14:paraId="55850496" w14:textId="77777777" w:rsidR="00DB05F7" w:rsidRPr="00DB05F7" w:rsidRDefault="00DB05F7" w:rsidP="00DB05F7">
      <w:pPr>
        <w:rPr>
          <w:rFonts w:ascii="Verdana" w:hAnsi="Verdana"/>
          <w:sz w:val="20"/>
          <w:szCs w:val="20"/>
        </w:rPr>
      </w:pPr>
    </w:p>
    <w:p w14:paraId="6B0DC841" w14:textId="77777777" w:rsidR="00DB05F7" w:rsidRPr="00DB05F7" w:rsidRDefault="00DB05F7" w:rsidP="00DB05F7">
      <w:pPr>
        <w:pStyle w:val="Heading2"/>
        <w:numPr>
          <w:ilvl w:val="0"/>
          <w:numId w:val="44"/>
        </w:numPr>
      </w:pPr>
      <w:bookmarkStart w:id="6" w:name="_Toc216819676"/>
      <w:r w:rsidRPr="00DB05F7">
        <w:t>Master Data Requirements for Journal Automation</w:t>
      </w:r>
      <w:bookmarkEnd w:id="6"/>
    </w:p>
    <w:p w14:paraId="0AC856AF" w14:textId="77777777" w:rsidR="00DB05F7" w:rsidRPr="00206382" w:rsidRDefault="00DB05F7" w:rsidP="00DB05F7">
      <w:pPr>
        <w:rPr>
          <w:rFonts w:ascii="Verdana" w:hAnsi="Verdana"/>
          <w:sz w:val="20"/>
          <w:szCs w:val="20"/>
        </w:rPr>
      </w:pPr>
      <w:r w:rsidRPr="00206382">
        <w:rPr>
          <w:rFonts w:ascii="Verdana" w:hAnsi="Verdana"/>
          <w:sz w:val="20"/>
          <w:szCs w:val="20"/>
        </w:rPr>
        <w:t>Journal automation relies heavily on accurate and standardized master data because automated processes need consistent reference points to post entries correctly. Here are the key master data elements and why they matter:</w:t>
      </w:r>
    </w:p>
    <w:p w14:paraId="42B22ECC" w14:textId="77777777" w:rsidR="00DB05F7" w:rsidRPr="00206382" w:rsidRDefault="00DB05F7" w:rsidP="00DB05F7">
      <w:pPr>
        <w:rPr>
          <w:rFonts w:ascii="Verdana" w:hAnsi="Verdana"/>
          <w:sz w:val="20"/>
          <w:szCs w:val="20"/>
        </w:rPr>
      </w:pPr>
    </w:p>
    <w:p w14:paraId="48BA1CEE" w14:textId="77777777" w:rsidR="00DB05F7" w:rsidRPr="00206382" w:rsidRDefault="00DB05F7" w:rsidP="00DB05F7">
      <w:pPr>
        <w:rPr>
          <w:rFonts w:ascii="Verdana" w:hAnsi="Verdana"/>
          <w:sz w:val="20"/>
          <w:szCs w:val="20"/>
        </w:rPr>
      </w:pPr>
      <w:r w:rsidRPr="00206382">
        <w:rPr>
          <w:rFonts w:ascii="Verdana" w:hAnsi="Verdana"/>
          <w:sz w:val="20"/>
          <w:szCs w:val="20"/>
        </w:rPr>
        <w:t>1. Chart of Accounts (CoA)</w:t>
      </w:r>
    </w:p>
    <w:p w14:paraId="26F4A19E" w14:textId="77777777" w:rsidR="00DB05F7" w:rsidRPr="00206382" w:rsidRDefault="00DB05F7" w:rsidP="00DB05F7">
      <w:pPr>
        <w:numPr>
          <w:ilvl w:val="0"/>
          <w:numId w:val="34"/>
        </w:numPr>
        <w:rPr>
          <w:rFonts w:ascii="Verdana" w:hAnsi="Verdana"/>
          <w:sz w:val="20"/>
          <w:szCs w:val="20"/>
        </w:rPr>
      </w:pPr>
      <w:proofErr w:type="gramStart"/>
      <w:r w:rsidRPr="00206382">
        <w:rPr>
          <w:rFonts w:ascii="Verdana" w:hAnsi="Verdana"/>
          <w:sz w:val="20"/>
          <w:szCs w:val="20"/>
        </w:rPr>
        <w:t>Requirement</w:t>
      </w:r>
      <w:proofErr w:type="gramEnd"/>
      <w:r w:rsidRPr="00206382">
        <w:rPr>
          <w:rFonts w:ascii="Verdana" w:hAnsi="Verdana"/>
          <w:sz w:val="20"/>
          <w:szCs w:val="20"/>
        </w:rPr>
        <w:t xml:space="preserve">: </w:t>
      </w:r>
    </w:p>
    <w:p w14:paraId="11E8E4FF" w14:textId="77777777" w:rsidR="00DB05F7" w:rsidRPr="00206382" w:rsidRDefault="00DB05F7" w:rsidP="00DB05F7">
      <w:pPr>
        <w:numPr>
          <w:ilvl w:val="1"/>
          <w:numId w:val="34"/>
        </w:numPr>
        <w:rPr>
          <w:rFonts w:ascii="Verdana" w:hAnsi="Verdana"/>
          <w:sz w:val="20"/>
          <w:szCs w:val="20"/>
        </w:rPr>
      </w:pPr>
      <w:r w:rsidRPr="00206382">
        <w:rPr>
          <w:rFonts w:ascii="Verdana" w:hAnsi="Verdana"/>
          <w:sz w:val="20"/>
          <w:szCs w:val="20"/>
        </w:rPr>
        <w:t>Unique account codes</w:t>
      </w:r>
    </w:p>
    <w:p w14:paraId="2EA5BFC3" w14:textId="77777777" w:rsidR="00DB05F7" w:rsidRPr="00206382" w:rsidRDefault="00DB05F7" w:rsidP="00DB05F7">
      <w:pPr>
        <w:numPr>
          <w:ilvl w:val="1"/>
          <w:numId w:val="34"/>
        </w:numPr>
        <w:rPr>
          <w:rFonts w:ascii="Verdana" w:hAnsi="Verdana"/>
          <w:sz w:val="20"/>
          <w:szCs w:val="20"/>
        </w:rPr>
      </w:pPr>
      <w:r w:rsidRPr="00206382">
        <w:rPr>
          <w:rFonts w:ascii="Verdana" w:hAnsi="Verdana"/>
          <w:sz w:val="20"/>
          <w:szCs w:val="20"/>
        </w:rPr>
        <w:t>Clear account descriptions</w:t>
      </w:r>
    </w:p>
    <w:p w14:paraId="27BA6D5D" w14:textId="77777777" w:rsidR="00DB05F7" w:rsidRPr="00206382" w:rsidRDefault="00DB05F7" w:rsidP="00DB05F7">
      <w:pPr>
        <w:numPr>
          <w:ilvl w:val="1"/>
          <w:numId w:val="34"/>
        </w:numPr>
        <w:rPr>
          <w:rFonts w:ascii="Verdana" w:hAnsi="Verdana"/>
          <w:sz w:val="20"/>
          <w:szCs w:val="20"/>
        </w:rPr>
      </w:pPr>
      <w:r w:rsidRPr="00206382">
        <w:rPr>
          <w:rFonts w:ascii="Verdana" w:hAnsi="Verdana"/>
          <w:sz w:val="20"/>
          <w:szCs w:val="20"/>
        </w:rPr>
        <w:t>Proper classification (Assets, Liabilities, Revenue, Expense)</w:t>
      </w:r>
    </w:p>
    <w:p w14:paraId="3602543D" w14:textId="77777777" w:rsidR="00DB05F7" w:rsidRPr="00206382" w:rsidRDefault="00DB05F7" w:rsidP="00DB05F7">
      <w:pPr>
        <w:numPr>
          <w:ilvl w:val="0"/>
          <w:numId w:val="34"/>
        </w:numPr>
        <w:rPr>
          <w:rFonts w:ascii="Verdana" w:hAnsi="Verdana"/>
          <w:sz w:val="20"/>
          <w:szCs w:val="20"/>
        </w:rPr>
      </w:pPr>
      <w:r w:rsidRPr="00206382">
        <w:rPr>
          <w:rFonts w:ascii="Verdana" w:hAnsi="Verdana"/>
          <w:sz w:val="20"/>
          <w:szCs w:val="20"/>
        </w:rPr>
        <w:t>Why Important:</w:t>
      </w:r>
      <w:r w:rsidRPr="00206382">
        <w:rPr>
          <w:rFonts w:ascii="Verdana" w:hAnsi="Verdana"/>
          <w:sz w:val="20"/>
          <w:szCs w:val="20"/>
        </w:rPr>
        <w:br/>
        <w:t xml:space="preserve">Automation rules map transactions to specific accounts. Any inconsistency can lead to </w:t>
      </w:r>
      <w:proofErr w:type="spellStart"/>
      <w:r w:rsidRPr="00206382">
        <w:rPr>
          <w:rFonts w:ascii="Verdana" w:hAnsi="Verdana"/>
          <w:sz w:val="20"/>
          <w:szCs w:val="20"/>
        </w:rPr>
        <w:t>mispostings</w:t>
      </w:r>
      <w:proofErr w:type="spellEnd"/>
      <w:r w:rsidRPr="00206382">
        <w:rPr>
          <w:rFonts w:ascii="Verdana" w:hAnsi="Verdana"/>
          <w:sz w:val="20"/>
          <w:szCs w:val="20"/>
        </w:rPr>
        <w:t>.</w:t>
      </w:r>
    </w:p>
    <w:p w14:paraId="12667EA1" w14:textId="77777777" w:rsidR="00DB05F7" w:rsidRPr="00206382" w:rsidRDefault="00DB05F7" w:rsidP="00DB05F7">
      <w:pPr>
        <w:rPr>
          <w:rFonts w:ascii="Verdana" w:hAnsi="Verdana"/>
          <w:sz w:val="20"/>
          <w:szCs w:val="20"/>
        </w:rPr>
      </w:pPr>
      <w:r w:rsidRPr="00206382">
        <w:rPr>
          <w:rFonts w:ascii="Verdana" w:hAnsi="Verdana"/>
          <w:sz w:val="20"/>
          <w:szCs w:val="20"/>
        </w:rPr>
        <w:t>2. Cost Centers</w:t>
      </w:r>
    </w:p>
    <w:p w14:paraId="0114B17F" w14:textId="77777777" w:rsidR="00DB05F7" w:rsidRPr="00206382" w:rsidRDefault="00DB05F7" w:rsidP="00DB05F7">
      <w:pPr>
        <w:numPr>
          <w:ilvl w:val="0"/>
          <w:numId w:val="35"/>
        </w:numPr>
        <w:rPr>
          <w:rFonts w:ascii="Verdana" w:hAnsi="Verdana"/>
          <w:sz w:val="20"/>
          <w:szCs w:val="20"/>
        </w:rPr>
      </w:pPr>
      <w:proofErr w:type="gramStart"/>
      <w:r w:rsidRPr="00206382">
        <w:rPr>
          <w:rFonts w:ascii="Verdana" w:hAnsi="Verdana"/>
          <w:sz w:val="20"/>
          <w:szCs w:val="20"/>
        </w:rPr>
        <w:t>Requirement</w:t>
      </w:r>
      <w:proofErr w:type="gramEnd"/>
      <w:r w:rsidRPr="00206382">
        <w:rPr>
          <w:rFonts w:ascii="Verdana" w:hAnsi="Verdana"/>
          <w:sz w:val="20"/>
          <w:szCs w:val="20"/>
        </w:rPr>
        <w:t xml:space="preserve">: </w:t>
      </w:r>
    </w:p>
    <w:p w14:paraId="11EA01CC" w14:textId="77777777" w:rsidR="00DB05F7" w:rsidRPr="00206382" w:rsidRDefault="00DB05F7" w:rsidP="00DB05F7">
      <w:pPr>
        <w:numPr>
          <w:ilvl w:val="1"/>
          <w:numId w:val="35"/>
        </w:numPr>
        <w:rPr>
          <w:rFonts w:ascii="Verdana" w:hAnsi="Verdana"/>
          <w:sz w:val="20"/>
          <w:szCs w:val="20"/>
        </w:rPr>
      </w:pPr>
      <w:r w:rsidRPr="00206382">
        <w:rPr>
          <w:rFonts w:ascii="Verdana" w:hAnsi="Verdana"/>
          <w:sz w:val="20"/>
          <w:szCs w:val="20"/>
        </w:rPr>
        <w:t>Unique IDs for each cost center</w:t>
      </w:r>
    </w:p>
    <w:p w14:paraId="5953AC7A" w14:textId="77777777" w:rsidR="00DB05F7" w:rsidRPr="00206382" w:rsidRDefault="00DB05F7" w:rsidP="00DB05F7">
      <w:pPr>
        <w:numPr>
          <w:ilvl w:val="1"/>
          <w:numId w:val="35"/>
        </w:numPr>
        <w:rPr>
          <w:rFonts w:ascii="Verdana" w:hAnsi="Verdana"/>
          <w:sz w:val="20"/>
          <w:szCs w:val="20"/>
        </w:rPr>
      </w:pPr>
      <w:r w:rsidRPr="00206382">
        <w:rPr>
          <w:rFonts w:ascii="Verdana" w:hAnsi="Verdana"/>
          <w:sz w:val="20"/>
          <w:szCs w:val="20"/>
        </w:rPr>
        <w:t>Hierarchical structure for allocations</w:t>
      </w:r>
    </w:p>
    <w:p w14:paraId="7A0CA097" w14:textId="77777777" w:rsidR="00DB05F7" w:rsidRPr="00206382" w:rsidRDefault="00DB05F7" w:rsidP="00DB05F7">
      <w:pPr>
        <w:numPr>
          <w:ilvl w:val="1"/>
          <w:numId w:val="35"/>
        </w:numPr>
        <w:rPr>
          <w:rFonts w:ascii="Verdana" w:hAnsi="Verdana"/>
          <w:sz w:val="20"/>
          <w:szCs w:val="20"/>
        </w:rPr>
      </w:pPr>
      <w:r w:rsidRPr="00206382">
        <w:rPr>
          <w:rFonts w:ascii="Verdana" w:hAnsi="Verdana"/>
          <w:sz w:val="20"/>
          <w:szCs w:val="20"/>
        </w:rPr>
        <w:t xml:space="preserve">Active/inactive status </w:t>
      </w:r>
      <w:proofErr w:type="gramStart"/>
      <w:r w:rsidRPr="00206382">
        <w:rPr>
          <w:rFonts w:ascii="Verdana" w:hAnsi="Verdana"/>
          <w:sz w:val="20"/>
          <w:szCs w:val="20"/>
        </w:rPr>
        <w:t>maintained</w:t>
      </w:r>
      <w:proofErr w:type="gramEnd"/>
    </w:p>
    <w:p w14:paraId="5179C853" w14:textId="77777777" w:rsidR="00DB05F7" w:rsidRPr="00206382" w:rsidRDefault="00DB05F7" w:rsidP="00DB05F7">
      <w:pPr>
        <w:numPr>
          <w:ilvl w:val="0"/>
          <w:numId w:val="35"/>
        </w:numPr>
        <w:rPr>
          <w:rFonts w:ascii="Verdana" w:hAnsi="Verdana"/>
          <w:sz w:val="20"/>
          <w:szCs w:val="20"/>
        </w:rPr>
      </w:pPr>
      <w:r w:rsidRPr="00206382">
        <w:rPr>
          <w:rFonts w:ascii="Verdana" w:hAnsi="Verdana"/>
          <w:sz w:val="20"/>
          <w:szCs w:val="20"/>
        </w:rPr>
        <w:lastRenderedPageBreak/>
        <w:t>Why Important:</w:t>
      </w:r>
      <w:r w:rsidRPr="00206382">
        <w:rPr>
          <w:rFonts w:ascii="Verdana" w:hAnsi="Verdana"/>
          <w:sz w:val="20"/>
          <w:szCs w:val="20"/>
        </w:rPr>
        <w:br/>
        <w:t>Allocations and expense postings depend on accurate cost center mapping.</w:t>
      </w:r>
    </w:p>
    <w:p w14:paraId="48070194" w14:textId="77777777" w:rsidR="00DB05F7" w:rsidRPr="00206382" w:rsidRDefault="00DB05F7" w:rsidP="00DB05F7">
      <w:pPr>
        <w:rPr>
          <w:rFonts w:ascii="Verdana" w:hAnsi="Verdana"/>
          <w:sz w:val="20"/>
          <w:szCs w:val="20"/>
        </w:rPr>
      </w:pPr>
      <w:r w:rsidRPr="00206382">
        <w:rPr>
          <w:rFonts w:ascii="Verdana" w:hAnsi="Verdana"/>
          <w:sz w:val="20"/>
          <w:szCs w:val="20"/>
        </w:rPr>
        <w:t>3. Business Units / Entities</w:t>
      </w:r>
    </w:p>
    <w:p w14:paraId="4FD4540B" w14:textId="77777777" w:rsidR="00DB05F7" w:rsidRPr="00206382" w:rsidRDefault="00DB05F7" w:rsidP="00DB05F7">
      <w:pPr>
        <w:numPr>
          <w:ilvl w:val="0"/>
          <w:numId w:val="36"/>
        </w:numPr>
        <w:rPr>
          <w:rFonts w:ascii="Verdana" w:hAnsi="Verdana"/>
          <w:sz w:val="20"/>
          <w:szCs w:val="20"/>
        </w:rPr>
      </w:pPr>
      <w:proofErr w:type="gramStart"/>
      <w:r w:rsidRPr="00206382">
        <w:rPr>
          <w:rFonts w:ascii="Verdana" w:hAnsi="Verdana"/>
          <w:sz w:val="20"/>
          <w:szCs w:val="20"/>
        </w:rPr>
        <w:t>Requirement</w:t>
      </w:r>
      <w:proofErr w:type="gramEnd"/>
      <w:r w:rsidRPr="00206382">
        <w:rPr>
          <w:rFonts w:ascii="Verdana" w:hAnsi="Verdana"/>
          <w:sz w:val="20"/>
          <w:szCs w:val="20"/>
        </w:rPr>
        <w:t xml:space="preserve">: </w:t>
      </w:r>
    </w:p>
    <w:p w14:paraId="1FA91C90" w14:textId="77777777" w:rsidR="00DB05F7" w:rsidRPr="00206382" w:rsidRDefault="00DB05F7" w:rsidP="00DB05F7">
      <w:pPr>
        <w:numPr>
          <w:ilvl w:val="1"/>
          <w:numId w:val="36"/>
        </w:numPr>
        <w:rPr>
          <w:rFonts w:ascii="Verdana" w:hAnsi="Verdana"/>
          <w:sz w:val="20"/>
          <w:szCs w:val="20"/>
        </w:rPr>
      </w:pPr>
      <w:r w:rsidRPr="00206382">
        <w:rPr>
          <w:rFonts w:ascii="Verdana" w:hAnsi="Verdana"/>
          <w:sz w:val="20"/>
          <w:szCs w:val="20"/>
        </w:rPr>
        <w:t>Standardized entity codes</w:t>
      </w:r>
    </w:p>
    <w:p w14:paraId="35B98FBD" w14:textId="77777777" w:rsidR="00DB05F7" w:rsidRPr="00206382" w:rsidRDefault="00DB05F7" w:rsidP="00DB05F7">
      <w:pPr>
        <w:numPr>
          <w:ilvl w:val="1"/>
          <w:numId w:val="36"/>
        </w:numPr>
        <w:rPr>
          <w:rFonts w:ascii="Verdana" w:hAnsi="Verdana"/>
          <w:sz w:val="20"/>
          <w:szCs w:val="20"/>
        </w:rPr>
      </w:pPr>
      <w:r w:rsidRPr="00206382">
        <w:rPr>
          <w:rFonts w:ascii="Verdana" w:hAnsi="Verdana"/>
          <w:sz w:val="20"/>
          <w:szCs w:val="20"/>
        </w:rPr>
        <w:t xml:space="preserve">Currency and reporting structure </w:t>
      </w:r>
      <w:proofErr w:type="gramStart"/>
      <w:r w:rsidRPr="00206382">
        <w:rPr>
          <w:rFonts w:ascii="Verdana" w:hAnsi="Verdana"/>
          <w:sz w:val="20"/>
          <w:szCs w:val="20"/>
        </w:rPr>
        <w:t>defined</w:t>
      </w:r>
      <w:proofErr w:type="gramEnd"/>
    </w:p>
    <w:p w14:paraId="2ACC0DD1" w14:textId="77777777" w:rsidR="00DB05F7" w:rsidRPr="00206382" w:rsidRDefault="00DB05F7" w:rsidP="00DB05F7">
      <w:pPr>
        <w:numPr>
          <w:ilvl w:val="0"/>
          <w:numId w:val="36"/>
        </w:numPr>
        <w:rPr>
          <w:rFonts w:ascii="Verdana" w:hAnsi="Verdana"/>
          <w:sz w:val="20"/>
          <w:szCs w:val="20"/>
        </w:rPr>
      </w:pPr>
      <w:r w:rsidRPr="00206382">
        <w:rPr>
          <w:rFonts w:ascii="Verdana" w:hAnsi="Verdana"/>
          <w:sz w:val="20"/>
          <w:szCs w:val="20"/>
        </w:rPr>
        <w:t>Why Important:</w:t>
      </w:r>
      <w:r w:rsidRPr="00206382">
        <w:rPr>
          <w:rFonts w:ascii="Verdana" w:hAnsi="Verdana"/>
          <w:sz w:val="20"/>
          <w:szCs w:val="20"/>
        </w:rPr>
        <w:br/>
        <w:t>Ensures correct intercompany postings and consolidation.</w:t>
      </w:r>
    </w:p>
    <w:p w14:paraId="713AE1B1" w14:textId="77777777" w:rsidR="00DB05F7" w:rsidRPr="00206382" w:rsidRDefault="00DB05F7" w:rsidP="00DB05F7">
      <w:pPr>
        <w:rPr>
          <w:rFonts w:ascii="Verdana" w:hAnsi="Verdana"/>
          <w:sz w:val="20"/>
          <w:szCs w:val="20"/>
        </w:rPr>
      </w:pPr>
      <w:r w:rsidRPr="00206382">
        <w:rPr>
          <w:rFonts w:ascii="Verdana" w:hAnsi="Verdana"/>
          <w:sz w:val="20"/>
          <w:szCs w:val="20"/>
        </w:rPr>
        <w:t>4. Intercompany Partner Codes (TP Codes)</w:t>
      </w:r>
    </w:p>
    <w:p w14:paraId="7AF12A2D" w14:textId="77777777" w:rsidR="00DB05F7" w:rsidRPr="00206382" w:rsidRDefault="00DB05F7" w:rsidP="00DB05F7">
      <w:pPr>
        <w:numPr>
          <w:ilvl w:val="0"/>
          <w:numId w:val="37"/>
        </w:numPr>
        <w:rPr>
          <w:rFonts w:ascii="Verdana" w:hAnsi="Verdana"/>
          <w:sz w:val="20"/>
          <w:szCs w:val="20"/>
        </w:rPr>
      </w:pPr>
      <w:proofErr w:type="gramStart"/>
      <w:r w:rsidRPr="00206382">
        <w:rPr>
          <w:rFonts w:ascii="Verdana" w:hAnsi="Verdana"/>
          <w:sz w:val="20"/>
          <w:szCs w:val="20"/>
        </w:rPr>
        <w:t>Requirement</w:t>
      </w:r>
      <w:proofErr w:type="gramEnd"/>
      <w:r w:rsidRPr="00206382">
        <w:rPr>
          <w:rFonts w:ascii="Verdana" w:hAnsi="Verdana"/>
          <w:sz w:val="20"/>
          <w:szCs w:val="20"/>
        </w:rPr>
        <w:t xml:space="preserve">: </w:t>
      </w:r>
    </w:p>
    <w:p w14:paraId="10EBE953" w14:textId="77777777" w:rsidR="00DB05F7" w:rsidRPr="00206382" w:rsidRDefault="00DB05F7" w:rsidP="00DB05F7">
      <w:pPr>
        <w:numPr>
          <w:ilvl w:val="1"/>
          <w:numId w:val="37"/>
        </w:numPr>
        <w:rPr>
          <w:rFonts w:ascii="Verdana" w:hAnsi="Verdana"/>
          <w:sz w:val="20"/>
          <w:szCs w:val="20"/>
        </w:rPr>
      </w:pPr>
      <w:r w:rsidRPr="00206382">
        <w:rPr>
          <w:rFonts w:ascii="Verdana" w:hAnsi="Verdana"/>
          <w:sz w:val="20"/>
          <w:szCs w:val="20"/>
        </w:rPr>
        <w:t>Valid TP codes for all intercompany transactions</w:t>
      </w:r>
    </w:p>
    <w:p w14:paraId="4562DB0F" w14:textId="77777777" w:rsidR="00DB05F7" w:rsidRPr="00206382" w:rsidRDefault="00DB05F7" w:rsidP="00DB05F7">
      <w:pPr>
        <w:numPr>
          <w:ilvl w:val="1"/>
          <w:numId w:val="37"/>
        </w:numPr>
        <w:rPr>
          <w:rFonts w:ascii="Verdana" w:hAnsi="Verdana"/>
          <w:sz w:val="20"/>
          <w:szCs w:val="20"/>
        </w:rPr>
      </w:pPr>
      <w:r w:rsidRPr="00206382">
        <w:rPr>
          <w:rFonts w:ascii="Verdana" w:hAnsi="Verdana"/>
          <w:sz w:val="20"/>
          <w:szCs w:val="20"/>
        </w:rPr>
        <w:t>Reference table maintained</w:t>
      </w:r>
    </w:p>
    <w:p w14:paraId="7C7ABA58" w14:textId="77777777" w:rsidR="00DB05F7" w:rsidRPr="00206382" w:rsidRDefault="00DB05F7" w:rsidP="00DB05F7">
      <w:pPr>
        <w:numPr>
          <w:ilvl w:val="0"/>
          <w:numId w:val="37"/>
        </w:numPr>
        <w:rPr>
          <w:rFonts w:ascii="Verdana" w:hAnsi="Verdana"/>
          <w:sz w:val="20"/>
          <w:szCs w:val="20"/>
        </w:rPr>
      </w:pPr>
      <w:r w:rsidRPr="00206382">
        <w:rPr>
          <w:rFonts w:ascii="Verdana" w:hAnsi="Verdana"/>
          <w:sz w:val="20"/>
          <w:szCs w:val="20"/>
        </w:rPr>
        <w:t>Why Important:</w:t>
      </w:r>
      <w:r w:rsidRPr="00206382">
        <w:rPr>
          <w:rFonts w:ascii="Verdana" w:hAnsi="Verdana"/>
          <w:sz w:val="20"/>
          <w:szCs w:val="20"/>
        </w:rPr>
        <w:br/>
        <w:t>Automates intercompany eliminations and compliance with consolidation rules.</w:t>
      </w:r>
    </w:p>
    <w:p w14:paraId="0B4BB164" w14:textId="77777777" w:rsidR="00DB05F7" w:rsidRPr="00206382" w:rsidRDefault="00DB05F7" w:rsidP="00DB05F7">
      <w:pPr>
        <w:rPr>
          <w:rFonts w:ascii="Verdana" w:hAnsi="Verdana"/>
          <w:sz w:val="20"/>
          <w:szCs w:val="20"/>
        </w:rPr>
      </w:pPr>
      <w:r w:rsidRPr="00206382">
        <w:rPr>
          <w:rFonts w:ascii="Verdana" w:hAnsi="Verdana"/>
          <w:sz w:val="20"/>
          <w:szCs w:val="20"/>
        </w:rPr>
        <w:t>5. Journal Templates</w:t>
      </w:r>
    </w:p>
    <w:p w14:paraId="71E100B3" w14:textId="77777777" w:rsidR="00DB05F7" w:rsidRPr="00206382" w:rsidRDefault="00DB05F7" w:rsidP="00DB05F7">
      <w:pPr>
        <w:numPr>
          <w:ilvl w:val="0"/>
          <w:numId w:val="38"/>
        </w:numPr>
        <w:rPr>
          <w:rFonts w:ascii="Verdana" w:hAnsi="Verdana"/>
          <w:sz w:val="20"/>
          <w:szCs w:val="20"/>
        </w:rPr>
      </w:pPr>
      <w:proofErr w:type="gramStart"/>
      <w:r w:rsidRPr="00206382">
        <w:rPr>
          <w:rFonts w:ascii="Verdana" w:hAnsi="Verdana"/>
          <w:sz w:val="20"/>
          <w:szCs w:val="20"/>
        </w:rPr>
        <w:t>Requirement</w:t>
      </w:r>
      <w:proofErr w:type="gramEnd"/>
      <w:r w:rsidRPr="00206382">
        <w:rPr>
          <w:rFonts w:ascii="Verdana" w:hAnsi="Verdana"/>
          <w:sz w:val="20"/>
          <w:szCs w:val="20"/>
        </w:rPr>
        <w:t xml:space="preserve">: </w:t>
      </w:r>
    </w:p>
    <w:p w14:paraId="5FE4B5C8" w14:textId="77777777" w:rsidR="00DB05F7" w:rsidRPr="00206382" w:rsidRDefault="00DB05F7" w:rsidP="00DB05F7">
      <w:pPr>
        <w:numPr>
          <w:ilvl w:val="1"/>
          <w:numId w:val="38"/>
        </w:numPr>
        <w:rPr>
          <w:rFonts w:ascii="Verdana" w:hAnsi="Verdana"/>
          <w:sz w:val="20"/>
          <w:szCs w:val="20"/>
        </w:rPr>
      </w:pPr>
      <w:r w:rsidRPr="00206382">
        <w:rPr>
          <w:rFonts w:ascii="Verdana" w:hAnsi="Verdana"/>
          <w:sz w:val="20"/>
          <w:szCs w:val="20"/>
        </w:rPr>
        <w:t>Predefined templates for recurring entries (e.g., accruals, reversals)</w:t>
      </w:r>
    </w:p>
    <w:p w14:paraId="641EA314" w14:textId="77777777" w:rsidR="00DB05F7" w:rsidRPr="00206382" w:rsidRDefault="00DB05F7" w:rsidP="00DB05F7">
      <w:pPr>
        <w:numPr>
          <w:ilvl w:val="1"/>
          <w:numId w:val="38"/>
        </w:numPr>
        <w:rPr>
          <w:rFonts w:ascii="Verdana" w:hAnsi="Verdana"/>
          <w:sz w:val="20"/>
          <w:szCs w:val="20"/>
        </w:rPr>
      </w:pPr>
      <w:r w:rsidRPr="00206382">
        <w:rPr>
          <w:rFonts w:ascii="Verdana" w:hAnsi="Verdana"/>
          <w:sz w:val="20"/>
          <w:szCs w:val="20"/>
        </w:rPr>
        <w:t>Validation rules embedded</w:t>
      </w:r>
    </w:p>
    <w:p w14:paraId="066325EA" w14:textId="77777777" w:rsidR="00DB05F7" w:rsidRPr="00206382" w:rsidRDefault="00DB05F7" w:rsidP="00DB05F7">
      <w:pPr>
        <w:numPr>
          <w:ilvl w:val="0"/>
          <w:numId w:val="38"/>
        </w:numPr>
        <w:rPr>
          <w:rFonts w:ascii="Verdana" w:hAnsi="Verdana"/>
          <w:sz w:val="20"/>
          <w:szCs w:val="20"/>
        </w:rPr>
      </w:pPr>
      <w:r w:rsidRPr="00206382">
        <w:rPr>
          <w:rFonts w:ascii="Verdana" w:hAnsi="Verdana"/>
          <w:sz w:val="20"/>
          <w:szCs w:val="20"/>
        </w:rPr>
        <w:t>Why Important:</w:t>
      </w:r>
      <w:r w:rsidRPr="00206382">
        <w:rPr>
          <w:rFonts w:ascii="Verdana" w:hAnsi="Verdana"/>
          <w:sz w:val="20"/>
          <w:szCs w:val="20"/>
        </w:rPr>
        <w:br/>
        <w:t>Reduces manual intervention and ensures consistency.</w:t>
      </w:r>
    </w:p>
    <w:p w14:paraId="24B227D9" w14:textId="77777777" w:rsidR="00DB05F7" w:rsidRPr="00206382" w:rsidRDefault="00DB05F7" w:rsidP="00DB05F7">
      <w:pPr>
        <w:rPr>
          <w:rFonts w:ascii="Verdana" w:hAnsi="Verdana"/>
          <w:sz w:val="20"/>
          <w:szCs w:val="20"/>
        </w:rPr>
      </w:pPr>
      <w:r w:rsidRPr="00206382">
        <w:rPr>
          <w:rFonts w:ascii="Verdana" w:hAnsi="Verdana"/>
          <w:sz w:val="20"/>
          <w:szCs w:val="20"/>
        </w:rPr>
        <w:t>6. Currency &amp; Exchange Rate Tables</w:t>
      </w:r>
    </w:p>
    <w:p w14:paraId="61AF7F41" w14:textId="77777777" w:rsidR="00DB05F7" w:rsidRPr="00206382" w:rsidRDefault="00DB05F7" w:rsidP="00DB05F7">
      <w:pPr>
        <w:numPr>
          <w:ilvl w:val="0"/>
          <w:numId w:val="39"/>
        </w:numPr>
        <w:rPr>
          <w:rFonts w:ascii="Verdana" w:hAnsi="Verdana"/>
          <w:sz w:val="20"/>
          <w:szCs w:val="20"/>
        </w:rPr>
      </w:pPr>
      <w:proofErr w:type="gramStart"/>
      <w:r w:rsidRPr="00206382">
        <w:rPr>
          <w:rFonts w:ascii="Verdana" w:hAnsi="Verdana"/>
          <w:sz w:val="20"/>
          <w:szCs w:val="20"/>
        </w:rPr>
        <w:t>Requirement</w:t>
      </w:r>
      <w:proofErr w:type="gramEnd"/>
      <w:r w:rsidRPr="00206382">
        <w:rPr>
          <w:rFonts w:ascii="Verdana" w:hAnsi="Verdana"/>
          <w:sz w:val="20"/>
          <w:szCs w:val="20"/>
        </w:rPr>
        <w:t xml:space="preserve">: </w:t>
      </w:r>
    </w:p>
    <w:p w14:paraId="24B1CF22" w14:textId="77777777" w:rsidR="00DB05F7" w:rsidRPr="00206382" w:rsidRDefault="00DB05F7" w:rsidP="00DB05F7">
      <w:pPr>
        <w:numPr>
          <w:ilvl w:val="1"/>
          <w:numId w:val="39"/>
        </w:numPr>
        <w:rPr>
          <w:rFonts w:ascii="Verdana" w:hAnsi="Verdana"/>
          <w:sz w:val="20"/>
          <w:szCs w:val="20"/>
        </w:rPr>
      </w:pPr>
      <w:r w:rsidRPr="00206382">
        <w:rPr>
          <w:rFonts w:ascii="Verdana" w:hAnsi="Verdana"/>
          <w:sz w:val="20"/>
          <w:szCs w:val="20"/>
        </w:rPr>
        <w:t>Updated FX rates</w:t>
      </w:r>
    </w:p>
    <w:p w14:paraId="5464221E" w14:textId="77777777" w:rsidR="00DB05F7" w:rsidRPr="00206382" w:rsidRDefault="00DB05F7" w:rsidP="00DB05F7">
      <w:pPr>
        <w:numPr>
          <w:ilvl w:val="1"/>
          <w:numId w:val="39"/>
        </w:numPr>
        <w:rPr>
          <w:rFonts w:ascii="Verdana" w:hAnsi="Verdana"/>
          <w:sz w:val="20"/>
          <w:szCs w:val="20"/>
        </w:rPr>
      </w:pPr>
      <w:r w:rsidRPr="00206382">
        <w:rPr>
          <w:rFonts w:ascii="Verdana" w:hAnsi="Verdana"/>
          <w:sz w:val="20"/>
          <w:szCs w:val="20"/>
        </w:rPr>
        <w:t>Standardized currency codes</w:t>
      </w:r>
    </w:p>
    <w:p w14:paraId="207DBFC7" w14:textId="77777777" w:rsidR="00DB05F7" w:rsidRPr="00206382" w:rsidRDefault="00DB05F7" w:rsidP="00DB05F7">
      <w:pPr>
        <w:numPr>
          <w:ilvl w:val="0"/>
          <w:numId w:val="39"/>
        </w:numPr>
        <w:rPr>
          <w:rFonts w:ascii="Verdana" w:hAnsi="Verdana"/>
          <w:sz w:val="20"/>
          <w:szCs w:val="20"/>
        </w:rPr>
      </w:pPr>
      <w:r w:rsidRPr="00206382">
        <w:rPr>
          <w:rFonts w:ascii="Verdana" w:hAnsi="Verdana"/>
          <w:sz w:val="20"/>
          <w:szCs w:val="20"/>
        </w:rPr>
        <w:t>Why Important:</w:t>
      </w:r>
      <w:r w:rsidRPr="00206382">
        <w:rPr>
          <w:rFonts w:ascii="Verdana" w:hAnsi="Verdana"/>
          <w:sz w:val="20"/>
          <w:szCs w:val="20"/>
        </w:rPr>
        <w:br/>
        <w:t>Automates multi-currency postings and conversions.</w:t>
      </w:r>
    </w:p>
    <w:p w14:paraId="1332F7D5" w14:textId="77777777" w:rsidR="00DB05F7" w:rsidRPr="00206382" w:rsidRDefault="00DB05F7" w:rsidP="00DB05F7">
      <w:pPr>
        <w:rPr>
          <w:rFonts w:ascii="Verdana" w:hAnsi="Verdana"/>
          <w:sz w:val="20"/>
          <w:szCs w:val="20"/>
        </w:rPr>
      </w:pPr>
      <w:r w:rsidRPr="00206382">
        <w:rPr>
          <w:rFonts w:ascii="Verdana" w:hAnsi="Verdana"/>
          <w:sz w:val="20"/>
          <w:szCs w:val="20"/>
        </w:rPr>
        <w:t xml:space="preserve">7. </w:t>
      </w:r>
      <w:proofErr w:type="gramStart"/>
      <w:r w:rsidRPr="00206382">
        <w:rPr>
          <w:rFonts w:ascii="Verdana" w:hAnsi="Verdana"/>
          <w:sz w:val="20"/>
          <w:szCs w:val="20"/>
        </w:rPr>
        <w:t>Approval</w:t>
      </w:r>
      <w:proofErr w:type="gramEnd"/>
      <w:r w:rsidRPr="00206382">
        <w:rPr>
          <w:rFonts w:ascii="Verdana" w:hAnsi="Verdana"/>
          <w:sz w:val="20"/>
          <w:szCs w:val="20"/>
        </w:rPr>
        <w:t xml:space="preserve"> Hierarchies</w:t>
      </w:r>
    </w:p>
    <w:p w14:paraId="255A653F" w14:textId="77777777" w:rsidR="00DB05F7" w:rsidRPr="00206382" w:rsidRDefault="00DB05F7" w:rsidP="00DB05F7">
      <w:pPr>
        <w:numPr>
          <w:ilvl w:val="0"/>
          <w:numId w:val="40"/>
        </w:numPr>
        <w:rPr>
          <w:rFonts w:ascii="Verdana" w:hAnsi="Verdana"/>
          <w:sz w:val="20"/>
          <w:szCs w:val="20"/>
        </w:rPr>
      </w:pPr>
      <w:proofErr w:type="gramStart"/>
      <w:r w:rsidRPr="00206382">
        <w:rPr>
          <w:rFonts w:ascii="Verdana" w:hAnsi="Verdana"/>
          <w:sz w:val="20"/>
          <w:szCs w:val="20"/>
        </w:rPr>
        <w:t>Requirement</w:t>
      </w:r>
      <w:proofErr w:type="gramEnd"/>
      <w:r w:rsidRPr="00206382">
        <w:rPr>
          <w:rFonts w:ascii="Verdana" w:hAnsi="Verdana"/>
          <w:sz w:val="20"/>
          <w:szCs w:val="20"/>
        </w:rPr>
        <w:t xml:space="preserve">: </w:t>
      </w:r>
    </w:p>
    <w:p w14:paraId="17EAE493" w14:textId="77777777" w:rsidR="00DB05F7" w:rsidRPr="00206382" w:rsidRDefault="00DB05F7" w:rsidP="00DB05F7">
      <w:pPr>
        <w:numPr>
          <w:ilvl w:val="1"/>
          <w:numId w:val="40"/>
        </w:numPr>
        <w:rPr>
          <w:rFonts w:ascii="Verdana" w:hAnsi="Verdana"/>
          <w:sz w:val="20"/>
          <w:szCs w:val="20"/>
        </w:rPr>
      </w:pPr>
      <w:r w:rsidRPr="00206382">
        <w:rPr>
          <w:rFonts w:ascii="Verdana" w:hAnsi="Verdana"/>
          <w:sz w:val="20"/>
          <w:szCs w:val="20"/>
        </w:rPr>
        <w:t xml:space="preserve">Maker-checker roles defined in </w:t>
      </w:r>
      <w:proofErr w:type="gramStart"/>
      <w:r w:rsidRPr="00206382">
        <w:rPr>
          <w:rFonts w:ascii="Verdana" w:hAnsi="Verdana"/>
          <w:sz w:val="20"/>
          <w:szCs w:val="20"/>
        </w:rPr>
        <w:t>master</w:t>
      </w:r>
      <w:proofErr w:type="gramEnd"/>
      <w:r w:rsidRPr="00206382">
        <w:rPr>
          <w:rFonts w:ascii="Verdana" w:hAnsi="Verdana"/>
          <w:sz w:val="20"/>
          <w:szCs w:val="20"/>
        </w:rPr>
        <w:t xml:space="preserve"> </w:t>
      </w:r>
      <w:proofErr w:type="gramStart"/>
      <w:r w:rsidRPr="00206382">
        <w:rPr>
          <w:rFonts w:ascii="Verdana" w:hAnsi="Verdana"/>
          <w:sz w:val="20"/>
          <w:szCs w:val="20"/>
        </w:rPr>
        <w:t>data</w:t>
      </w:r>
      <w:proofErr w:type="gramEnd"/>
    </w:p>
    <w:p w14:paraId="294FA835" w14:textId="77777777" w:rsidR="00DB05F7" w:rsidRPr="00206382" w:rsidRDefault="00DB05F7" w:rsidP="00DB05F7">
      <w:pPr>
        <w:numPr>
          <w:ilvl w:val="1"/>
          <w:numId w:val="40"/>
        </w:numPr>
        <w:rPr>
          <w:rFonts w:ascii="Verdana" w:hAnsi="Verdana"/>
          <w:sz w:val="20"/>
          <w:szCs w:val="20"/>
        </w:rPr>
      </w:pPr>
      <w:r w:rsidRPr="00206382">
        <w:rPr>
          <w:rFonts w:ascii="Verdana" w:hAnsi="Verdana"/>
          <w:sz w:val="20"/>
          <w:szCs w:val="20"/>
        </w:rPr>
        <w:t>Workflow routing rules</w:t>
      </w:r>
    </w:p>
    <w:p w14:paraId="6FF4B3B2" w14:textId="77777777" w:rsidR="00DB05F7" w:rsidRPr="00206382" w:rsidRDefault="00DB05F7" w:rsidP="00DB05F7">
      <w:pPr>
        <w:numPr>
          <w:ilvl w:val="0"/>
          <w:numId w:val="40"/>
        </w:numPr>
        <w:rPr>
          <w:rFonts w:ascii="Verdana" w:hAnsi="Verdana"/>
          <w:sz w:val="20"/>
          <w:szCs w:val="20"/>
        </w:rPr>
      </w:pPr>
      <w:r w:rsidRPr="00206382">
        <w:rPr>
          <w:rFonts w:ascii="Verdana" w:hAnsi="Verdana"/>
          <w:sz w:val="20"/>
          <w:szCs w:val="20"/>
        </w:rPr>
        <w:lastRenderedPageBreak/>
        <w:t>Why Important:</w:t>
      </w:r>
      <w:r w:rsidRPr="00206382">
        <w:rPr>
          <w:rFonts w:ascii="Verdana" w:hAnsi="Verdana"/>
          <w:sz w:val="20"/>
          <w:szCs w:val="20"/>
        </w:rPr>
        <w:br/>
        <w:t>Maintains compliance and audit trail even in automated processes.</w:t>
      </w:r>
    </w:p>
    <w:p w14:paraId="199EA795" w14:textId="77777777" w:rsidR="00DB05F7" w:rsidRPr="00206382" w:rsidRDefault="00DB05F7" w:rsidP="00DB05F7">
      <w:pPr>
        <w:rPr>
          <w:rFonts w:ascii="Verdana" w:hAnsi="Verdana"/>
          <w:sz w:val="20"/>
          <w:szCs w:val="20"/>
        </w:rPr>
      </w:pPr>
      <w:r w:rsidRPr="00206382">
        <w:rPr>
          <w:rFonts w:ascii="Verdana" w:hAnsi="Verdana"/>
          <w:sz w:val="20"/>
          <w:szCs w:val="20"/>
        </w:rPr>
        <w:t>8. Allocation Drivers</w:t>
      </w:r>
    </w:p>
    <w:p w14:paraId="768FB29A" w14:textId="77777777" w:rsidR="00DB05F7" w:rsidRPr="00206382" w:rsidRDefault="00DB05F7" w:rsidP="00DB05F7">
      <w:pPr>
        <w:numPr>
          <w:ilvl w:val="0"/>
          <w:numId w:val="41"/>
        </w:numPr>
        <w:rPr>
          <w:rFonts w:ascii="Verdana" w:hAnsi="Verdana"/>
          <w:sz w:val="20"/>
          <w:szCs w:val="20"/>
        </w:rPr>
      </w:pPr>
      <w:proofErr w:type="gramStart"/>
      <w:r w:rsidRPr="00206382">
        <w:rPr>
          <w:rFonts w:ascii="Verdana" w:hAnsi="Verdana"/>
          <w:sz w:val="20"/>
          <w:szCs w:val="20"/>
        </w:rPr>
        <w:t>Requirement</w:t>
      </w:r>
      <w:proofErr w:type="gramEnd"/>
      <w:r w:rsidRPr="00206382">
        <w:rPr>
          <w:rFonts w:ascii="Verdana" w:hAnsi="Verdana"/>
          <w:sz w:val="20"/>
          <w:szCs w:val="20"/>
        </w:rPr>
        <w:t xml:space="preserve">: </w:t>
      </w:r>
    </w:p>
    <w:p w14:paraId="01C3B5FC" w14:textId="77777777" w:rsidR="00DB05F7" w:rsidRPr="00206382" w:rsidRDefault="00DB05F7" w:rsidP="00DB05F7">
      <w:pPr>
        <w:numPr>
          <w:ilvl w:val="1"/>
          <w:numId w:val="41"/>
        </w:numPr>
        <w:rPr>
          <w:rFonts w:ascii="Verdana" w:hAnsi="Verdana"/>
          <w:sz w:val="20"/>
          <w:szCs w:val="20"/>
        </w:rPr>
      </w:pPr>
      <w:r w:rsidRPr="00206382">
        <w:rPr>
          <w:rFonts w:ascii="Verdana" w:hAnsi="Verdana"/>
          <w:sz w:val="20"/>
          <w:szCs w:val="20"/>
        </w:rPr>
        <w:t>Predefined drivers (e.g., headcount, revenue %) for cost allocations</w:t>
      </w:r>
    </w:p>
    <w:p w14:paraId="4C2937B9" w14:textId="77777777" w:rsidR="00DB05F7" w:rsidRPr="00206382" w:rsidRDefault="00DB05F7" w:rsidP="00DB05F7">
      <w:pPr>
        <w:numPr>
          <w:ilvl w:val="0"/>
          <w:numId w:val="41"/>
        </w:numPr>
        <w:rPr>
          <w:rFonts w:ascii="Verdana" w:hAnsi="Verdana"/>
          <w:sz w:val="20"/>
          <w:szCs w:val="20"/>
        </w:rPr>
      </w:pPr>
      <w:r w:rsidRPr="00206382">
        <w:rPr>
          <w:rFonts w:ascii="Verdana" w:hAnsi="Verdana"/>
          <w:sz w:val="20"/>
          <w:szCs w:val="20"/>
        </w:rPr>
        <w:t>Why Important:</w:t>
      </w:r>
      <w:r w:rsidRPr="00206382">
        <w:rPr>
          <w:rFonts w:ascii="Verdana" w:hAnsi="Verdana"/>
          <w:sz w:val="20"/>
          <w:szCs w:val="20"/>
        </w:rPr>
        <w:br/>
        <w:t>Enables rule-based automation for complex allocations.</w:t>
      </w:r>
    </w:p>
    <w:p w14:paraId="644B905F" w14:textId="77777777" w:rsidR="00DB05F7" w:rsidRPr="00DB05F7" w:rsidRDefault="00DB05F7" w:rsidP="00DB05F7">
      <w:pPr>
        <w:rPr>
          <w:rFonts w:ascii="Verdana" w:hAnsi="Verdana"/>
          <w:sz w:val="20"/>
          <w:szCs w:val="20"/>
        </w:rPr>
      </w:pPr>
    </w:p>
    <w:p w14:paraId="41EE6706" w14:textId="06CC6BE1" w:rsidR="00DB05F7" w:rsidRPr="00DB05F7" w:rsidRDefault="00DB05F7" w:rsidP="00DB05F7">
      <w:pPr>
        <w:pStyle w:val="Heading2"/>
        <w:numPr>
          <w:ilvl w:val="0"/>
          <w:numId w:val="44"/>
        </w:numPr>
      </w:pPr>
      <w:bookmarkStart w:id="7" w:name="_Toc216819677"/>
      <w:r w:rsidRPr="00DB05F7">
        <w:t>Journal Automation Report</w:t>
      </w:r>
      <w:r w:rsidRPr="00DB05F7">
        <w:t>s -</w:t>
      </w:r>
      <w:bookmarkEnd w:id="7"/>
      <w:r w:rsidRPr="00DB05F7">
        <w:t xml:space="preserve"> </w:t>
      </w:r>
    </w:p>
    <w:p w14:paraId="71F33B33" w14:textId="4D1C5800" w:rsidR="00DB05F7" w:rsidRPr="00206382" w:rsidRDefault="00DB05F7" w:rsidP="00DB05F7">
      <w:pPr>
        <w:rPr>
          <w:rFonts w:ascii="Verdana" w:hAnsi="Verdana"/>
          <w:sz w:val="20"/>
          <w:szCs w:val="20"/>
        </w:rPr>
      </w:pPr>
    </w:p>
    <w:p w14:paraId="1B33148E" w14:textId="77777777" w:rsidR="00DB05F7" w:rsidRPr="00206382" w:rsidRDefault="00DB05F7" w:rsidP="00DB05F7">
      <w:pPr>
        <w:rPr>
          <w:rFonts w:ascii="Verdana" w:hAnsi="Verdana"/>
          <w:sz w:val="20"/>
          <w:szCs w:val="20"/>
        </w:rPr>
      </w:pPr>
      <w:r w:rsidRPr="00206382">
        <w:rPr>
          <w:rFonts w:ascii="Verdana" w:hAnsi="Verdana"/>
          <w:sz w:val="20"/>
          <w:szCs w:val="20"/>
        </w:rPr>
        <w:t>1. Ratio of Automated vs Manual JEs</w:t>
      </w:r>
    </w:p>
    <w:p w14:paraId="11A85D56" w14:textId="77777777" w:rsidR="00DB05F7" w:rsidRPr="00206382" w:rsidRDefault="00DB05F7" w:rsidP="00DB05F7">
      <w:pPr>
        <w:numPr>
          <w:ilvl w:val="0"/>
          <w:numId w:val="42"/>
        </w:numPr>
        <w:rPr>
          <w:rFonts w:ascii="Verdana" w:hAnsi="Verdana"/>
          <w:sz w:val="20"/>
          <w:szCs w:val="20"/>
        </w:rPr>
      </w:pPr>
      <w:r w:rsidRPr="00206382">
        <w:rPr>
          <w:rFonts w:ascii="Verdana" w:hAnsi="Verdana"/>
          <w:sz w:val="20"/>
          <w:szCs w:val="20"/>
        </w:rPr>
        <w:t>Formula:</w:t>
      </w:r>
      <w:r w:rsidRPr="00206382">
        <w:rPr>
          <w:rFonts w:ascii="Verdana" w:hAnsi="Verdana"/>
          <w:sz w:val="20"/>
          <w:szCs w:val="20"/>
        </w:rPr>
        <w:br/>
        <w:t>[ \</w:t>
      </w:r>
      <w:proofErr w:type="gramStart"/>
      <w:r w:rsidRPr="00206382">
        <w:rPr>
          <w:rFonts w:ascii="Verdana" w:hAnsi="Verdana"/>
          <w:sz w:val="20"/>
          <w:szCs w:val="20"/>
        </w:rPr>
        <w:t>text{</w:t>
      </w:r>
      <w:proofErr w:type="gramEnd"/>
      <w:r w:rsidRPr="00206382">
        <w:rPr>
          <w:rFonts w:ascii="Verdana" w:hAnsi="Verdana"/>
          <w:sz w:val="20"/>
          <w:szCs w:val="20"/>
        </w:rPr>
        <w:t>Automation Ratio (%)} = \</w:t>
      </w:r>
      <w:proofErr w:type="gramStart"/>
      <w:r w:rsidRPr="00206382">
        <w:rPr>
          <w:rFonts w:ascii="Verdana" w:hAnsi="Verdana"/>
          <w:sz w:val="20"/>
          <w:szCs w:val="20"/>
        </w:rPr>
        <w:t>frac{</w:t>
      </w:r>
      <w:proofErr w:type="gramEnd"/>
      <w:r w:rsidRPr="00206382">
        <w:rPr>
          <w:rFonts w:ascii="Verdana" w:hAnsi="Verdana"/>
          <w:sz w:val="20"/>
          <w:szCs w:val="20"/>
        </w:rPr>
        <w:t>\</w:t>
      </w:r>
      <w:proofErr w:type="gramStart"/>
      <w:r w:rsidRPr="00206382">
        <w:rPr>
          <w:rFonts w:ascii="Verdana" w:hAnsi="Verdana"/>
          <w:sz w:val="20"/>
          <w:szCs w:val="20"/>
        </w:rPr>
        <w:t>text{</w:t>
      </w:r>
      <w:proofErr w:type="gramEnd"/>
      <w:r w:rsidRPr="00206382">
        <w:rPr>
          <w:rFonts w:ascii="Verdana" w:hAnsi="Verdana"/>
          <w:sz w:val="20"/>
          <w:szCs w:val="20"/>
        </w:rPr>
        <w:t>Automated JEs</w:t>
      </w:r>
      <w:proofErr w:type="gramStart"/>
      <w:r w:rsidRPr="00206382">
        <w:rPr>
          <w:rFonts w:ascii="Verdana" w:hAnsi="Verdana"/>
          <w:sz w:val="20"/>
          <w:szCs w:val="20"/>
        </w:rPr>
        <w:t>}}{</w:t>
      </w:r>
      <w:proofErr w:type="gramEnd"/>
      <w:r w:rsidRPr="00206382">
        <w:rPr>
          <w:rFonts w:ascii="Verdana" w:hAnsi="Verdana"/>
          <w:sz w:val="20"/>
          <w:szCs w:val="20"/>
        </w:rPr>
        <w:t>\</w:t>
      </w:r>
      <w:proofErr w:type="gramStart"/>
      <w:r w:rsidRPr="00206382">
        <w:rPr>
          <w:rFonts w:ascii="Verdana" w:hAnsi="Verdana"/>
          <w:sz w:val="20"/>
          <w:szCs w:val="20"/>
        </w:rPr>
        <w:t>text{</w:t>
      </w:r>
      <w:proofErr w:type="gramEnd"/>
      <w:r w:rsidRPr="00206382">
        <w:rPr>
          <w:rFonts w:ascii="Verdana" w:hAnsi="Verdana"/>
          <w:sz w:val="20"/>
          <w:szCs w:val="20"/>
        </w:rPr>
        <w:t xml:space="preserve">Automated JEs + Manual JEs}} \times </w:t>
      </w:r>
      <w:proofErr w:type="gramStart"/>
      <w:r w:rsidRPr="00206382">
        <w:rPr>
          <w:rFonts w:ascii="Verdana" w:hAnsi="Verdana"/>
          <w:sz w:val="20"/>
          <w:szCs w:val="20"/>
        </w:rPr>
        <w:t>100 ]</w:t>
      </w:r>
      <w:proofErr w:type="gramEnd"/>
    </w:p>
    <w:p w14:paraId="0311663E" w14:textId="77777777" w:rsidR="00DB05F7" w:rsidRPr="00206382" w:rsidRDefault="00DB05F7" w:rsidP="00DB05F7">
      <w:pPr>
        <w:numPr>
          <w:ilvl w:val="0"/>
          <w:numId w:val="42"/>
        </w:numPr>
        <w:rPr>
          <w:rFonts w:ascii="Verdana" w:hAnsi="Verdana"/>
          <w:sz w:val="20"/>
          <w:szCs w:val="20"/>
        </w:rPr>
      </w:pPr>
      <w:r w:rsidRPr="00206382">
        <w:rPr>
          <w:rFonts w:ascii="Verdana" w:hAnsi="Verdana"/>
          <w:sz w:val="20"/>
          <w:szCs w:val="20"/>
        </w:rPr>
        <w:t>Report Layout:</w:t>
      </w:r>
    </w:p>
    <w:p w14:paraId="4D8BFC44" w14:textId="77777777" w:rsidR="00DB05F7" w:rsidRPr="00206382" w:rsidRDefault="00DB05F7" w:rsidP="00DB05F7">
      <w:pPr>
        <w:numPr>
          <w:ilvl w:val="1"/>
          <w:numId w:val="42"/>
        </w:numPr>
        <w:rPr>
          <w:rFonts w:ascii="Verdana" w:hAnsi="Verdana"/>
          <w:sz w:val="20"/>
          <w:szCs w:val="20"/>
        </w:rPr>
      </w:pPr>
      <w:r w:rsidRPr="00206382">
        <w:rPr>
          <w:rFonts w:ascii="Verdana" w:hAnsi="Verdana"/>
          <w:sz w:val="20"/>
          <w:szCs w:val="20"/>
        </w:rPr>
        <w:t>Summary KPI: Overall Automation %</w:t>
      </w:r>
    </w:p>
    <w:p w14:paraId="0E5988D6" w14:textId="77777777" w:rsidR="00DB05F7" w:rsidRPr="00206382" w:rsidRDefault="00DB05F7" w:rsidP="00DB05F7">
      <w:pPr>
        <w:numPr>
          <w:ilvl w:val="1"/>
          <w:numId w:val="42"/>
        </w:numPr>
        <w:rPr>
          <w:rFonts w:ascii="Verdana" w:hAnsi="Verdana"/>
          <w:sz w:val="20"/>
          <w:szCs w:val="20"/>
        </w:rPr>
      </w:pPr>
      <w:r w:rsidRPr="00206382">
        <w:rPr>
          <w:rFonts w:ascii="Verdana" w:hAnsi="Verdana"/>
          <w:sz w:val="20"/>
          <w:szCs w:val="20"/>
        </w:rPr>
        <w:t>Entity-wise Table:</w:t>
      </w:r>
    </w:p>
    <w:tbl>
      <w:tblPr>
        <w:tblW w:w="0" w:type="auto"/>
        <w:tblCellSpacing w:w="15" w:type="dxa"/>
        <w:tblInd w:w="1440" w:type="dxa"/>
        <w:tblCellMar>
          <w:top w:w="15" w:type="dxa"/>
          <w:left w:w="15" w:type="dxa"/>
          <w:bottom w:w="15" w:type="dxa"/>
          <w:right w:w="15" w:type="dxa"/>
        </w:tblCellMar>
        <w:tblLook w:val="04A0" w:firstRow="1" w:lastRow="0" w:firstColumn="1" w:lastColumn="0" w:noHBand="0" w:noVBand="1"/>
      </w:tblPr>
      <w:tblGrid>
        <w:gridCol w:w="896"/>
        <w:gridCol w:w="1582"/>
        <w:gridCol w:w="1199"/>
        <w:gridCol w:w="1550"/>
      </w:tblGrid>
      <w:tr w:rsidR="00DB05F7" w:rsidRPr="00206382" w14:paraId="401CDA17" w14:textId="77777777" w:rsidTr="0075032F">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E332D7" w14:textId="77777777" w:rsidR="00DB05F7" w:rsidRPr="00206382" w:rsidRDefault="00DB05F7" w:rsidP="0075032F">
            <w:pPr>
              <w:rPr>
                <w:rFonts w:ascii="Verdana" w:hAnsi="Verdana"/>
                <w:sz w:val="20"/>
                <w:szCs w:val="20"/>
              </w:rPr>
            </w:pPr>
            <w:r w:rsidRPr="00206382">
              <w:rPr>
                <w:rFonts w:ascii="Verdana" w:hAnsi="Verdana"/>
                <w:sz w:val="20"/>
                <w:szCs w:val="20"/>
              </w:rPr>
              <w:t>Entity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222550" w14:textId="77777777" w:rsidR="00DB05F7" w:rsidRPr="00206382" w:rsidRDefault="00DB05F7" w:rsidP="0075032F">
            <w:pPr>
              <w:rPr>
                <w:rFonts w:ascii="Verdana" w:hAnsi="Verdana"/>
                <w:sz w:val="20"/>
                <w:szCs w:val="20"/>
              </w:rPr>
            </w:pPr>
            <w:r w:rsidRPr="00206382">
              <w:rPr>
                <w:rFonts w:ascii="Verdana" w:hAnsi="Verdana"/>
                <w:sz w:val="20"/>
                <w:szCs w:val="20"/>
              </w:rPr>
              <w:t>Automated JEs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FE6BA5" w14:textId="77777777" w:rsidR="00DB05F7" w:rsidRPr="00206382" w:rsidRDefault="00DB05F7" w:rsidP="0075032F">
            <w:pPr>
              <w:rPr>
                <w:rFonts w:ascii="Verdana" w:hAnsi="Verdana"/>
                <w:sz w:val="20"/>
                <w:szCs w:val="20"/>
              </w:rPr>
            </w:pPr>
            <w:r w:rsidRPr="00206382">
              <w:rPr>
                <w:rFonts w:ascii="Verdana" w:hAnsi="Verdana"/>
                <w:sz w:val="20"/>
                <w:szCs w:val="20"/>
              </w:rPr>
              <w:t>Manual JEs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745CE7" w14:textId="77777777" w:rsidR="00DB05F7" w:rsidRPr="00206382" w:rsidRDefault="00DB05F7" w:rsidP="0075032F">
            <w:pPr>
              <w:rPr>
                <w:rFonts w:ascii="Verdana" w:hAnsi="Verdana"/>
                <w:sz w:val="20"/>
                <w:szCs w:val="20"/>
              </w:rPr>
            </w:pPr>
            <w:r w:rsidRPr="00206382">
              <w:rPr>
                <w:rFonts w:ascii="Verdana" w:hAnsi="Verdana"/>
                <w:sz w:val="20"/>
                <w:szCs w:val="20"/>
              </w:rPr>
              <w:t>Automation %</w:t>
            </w:r>
          </w:p>
        </w:tc>
      </w:tr>
      <w:tr w:rsidR="00DB05F7" w:rsidRPr="00206382" w14:paraId="03B190AE" w14:textId="77777777" w:rsidTr="0075032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E78BD5" w14:textId="77777777" w:rsidR="00DB05F7" w:rsidRPr="00206382" w:rsidRDefault="00DB05F7" w:rsidP="0075032F">
            <w:pPr>
              <w:rPr>
                <w:rFonts w:ascii="Verdana" w:hAnsi="Verdana"/>
                <w:sz w:val="20"/>
                <w:szCs w:val="20"/>
              </w:rPr>
            </w:pPr>
            <w:r w:rsidRPr="00206382">
              <w:rPr>
                <w:rFonts w:ascii="Verdana" w:hAnsi="Verdana"/>
                <w:sz w:val="20"/>
                <w:szCs w:val="20"/>
              </w:rPr>
              <w:t>Entity 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EC3E4D" w14:textId="77777777" w:rsidR="00DB05F7" w:rsidRPr="00206382" w:rsidRDefault="00DB05F7" w:rsidP="0075032F">
            <w:pPr>
              <w:rPr>
                <w:rFonts w:ascii="Verdana" w:hAnsi="Verdana"/>
                <w:sz w:val="20"/>
                <w:szCs w:val="20"/>
              </w:rPr>
            </w:pPr>
            <w:r w:rsidRPr="00206382">
              <w:rPr>
                <w:rFonts w:ascii="Verdana" w:hAnsi="Verdana"/>
                <w:sz w:val="20"/>
                <w:szCs w:val="20"/>
              </w:rPr>
              <w:t>320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1ED43B" w14:textId="77777777" w:rsidR="00DB05F7" w:rsidRPr="00206382" w:rsidRDefault="00DB05F7" w:rsidP="0075032F">
            <w:pPr>
              <w:rPr>
                <w:rFonts w:ascii="Verdana" w:hAnsi="Verdana"/>
                <w:sz w:val="20"/>
                <w:szCs w:val="20"/>
              </w:rPr>
            </w:pPr>
            <w:r w:rsidRPr="00206382">
              <w:rPr>
                <w:rFonts w:ascii="Verdana" w:hAnsi="Verdana"/>
                <w:sz w:val="20"/>
                <w:szCs w:val="20"/>
              </w:rPr>
              <w:t>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C0C77B" w14:textId="77777777" w:rsidR="00DB05F7" w:rsidRPr="00206382" w:rsidRDefault="00DB05F7" w:rsidP="0075032F">
            <w:pPr>
              <w:rPr>
                <w:rFonts w:ascii="Verdana" w:hAnsi="Verdana"/>
                <w:sz w:val="20"/>
                <w:szCs w:val="20"/>
              </w:rPr>
            </w:pPr>
            <w:r w:rsidRPr="00206382">
              <w:rPr>
                <w:rFonts w:ascii="Verdana" w:hAnsi="Verdana"/>
                <w:sz w:val="20"/>
                <w:szCs w:val="20"/>
              </w:rPr>
              <w:t>80%</w:t>
            </w:r>
          </w:p>
        </w:tc>
      </w:tr>
      <w:tr w:rsidR="00DB05F7" w:rsidRPr="00206382" w14:paraId="3CFE019D" w14:textId="77777777" w:rsidTr="0075032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081244" w14:textId="77777777" w:rsidR="00DB05F7" w:rsidRPr="00206382" w:rsidRDefault="00DB05F7" w:rsidP="0075032F">
            <w:pPr>
              <w:rPr>
                <w:rFonts w:ascii="Verdana" w:hAnsi="Verdana"/>
                <w:sz w:val="20"/>
                <w:szCs w:val="20"/>
              </w:rPr>
            </w:pPr>
            <w:r w:rsidRPr="00206382">
              <w:rPr>
                <w:rFonts w:ascii="Verdana" w:hAnsi="Verdana"/>
                <w:sz w:val="20"/>
                <w:szCs w:val="20"/>
              </w:rPr>
              <w:t>Entity 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B1973E" w14:textId="77777777" w:rsidR="00DB05F7" w:rsidRPr="00206382" w:rsidRDefault="00DB05F7" w:rsidP="0075032F">
            <w:pPr>
              <w:rPr>
                <w:rFonts w:ascii="Verdana" w:hAnsi="Verdana"/>
                <w:sz w:val="20"/>
                <w:szCs w:val="20"/>
              </w:rPr>
            </w:pPr>
            <w:r w:rsidRPr="00206382">
              <w:rPr>
                <w:rFonts w:ascii="Verdana" w:hAnsi="Verdana"/>
                <w:sz w:val="20"/>
                <w:szCs w:val="20"/>
              </w:rPr>
              <w:t>280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03E584" w14:textId="77777777" w:rsidR="00DB05F7" w:rsidRPr="00206382" w:rsidRDefault="00DB05F7" w:rsidP="0075032F">
            <w:pPr>
              <w:rPr>
                <w:rFonts w:ascii="Verdana" w:hAnsi="Verdana"/>
                <w:sz w:val="20"/>
                <w:szCs w:val="20"/>
              </w:rPr>
            </w:pPr>
            <w:r w:rsidRPr="00206382">
              <w:rPr>
                <w:rFonts w:ascii="Verdana" w:hAnsi="Verdana"/>
                <w:sz w:val="20"/>
                <w:szCs w:val="20"/>
              </w:rPr>
              <w:t>100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88B113" w14:textId="77777777" w:rsidR="00DB05F7" w:rsidRPr="00206382" w:rsidRDefault="00DB05F7" w:rsidP="0075032F">
            <w:pPr>
              <w:rPr>
                <w:rFonts w:ascii="Verdana" w:hAnsi="Verdana"/>
                <w:sz w:val="20"/>
                <w:szCs w:val="20"/>
              </w:rPr>
            </w:pPr>
            <w:r w:rsidRPr="00206382">
              <w:rPr>
                <w:rFonts w:ascii="Verdana" w:hAnsi="Verdana"/>
                <w:sz w:val="20"/>
                <w:szCs w:val="20"/>
              </w:rPr>
              <w:t>73.7%</w:t>
            </w:r>
          </w:p>
        </w:tc>
      </w:tr>
    </w:tbl>
    <w:p w14:paraId="7790CA76" w14:textId="77777777" w:rsidR="00DB05F7" w:rsidRPr="00206382" w:rsidRDefault="00DB05F7" w:rsidP="00DB05F7">
      <w:pPr>
        <w:rPr>
          <w:rFonts w:ascii="Verdana" w:hAnsi="Verdana"/>
          <w:sz w:val="20"/>
          <w:szCs w:val="20"/>
        </w:rPr>
      </w:pPr>
      <w:r w:rsidRPr="00206382">
        <w:rPr>
          <w:rFonts w:ascii="Verdana" w:hAnsi="Verdana"/>
          <w:sz w:val="20"/>
          <w:szCs w:val="20"/>
        </w:rPr>
        <w:t>2. Breakdown by Type (Accruals, Reversals, Allocations)</w:t>
      </w:r>
    </w:p>
    <w:p w14:paraId="08B3F653" w14:textId="77777777" w:rsidR="00DB05F7" w:rsidRPr="00206382" w:rsidRDefault="00DB05F7" w:rsidP="00DB05F7">
      <w:pPr>
        <w:rPr>
          <w:rFonts w:ascii="Verdana" w:hAnsi="Verdana"/>
          <w:sz w:val="20"/>
          <w:szCs w:val="20"/>
        </w:rPr>
      </w:pPr>
      <w:r w:rsidRPr="00206382">
        <w:rPr>
          <w:rFonts w:ascii="Verdana" w:hAnsi="Verdana"/>
          <w:sz w:val="20"/>
          <w:szCs w:val="20"/>
        </w:rPr>
        <w:t xml:space="preserve">Purpose: Identify which journal types dominate and where automation can </w:t>
      </w:r>
      <w:proofErr w:type="gramStart"/>
      <w:r w:rsidRPr="00206382">
        <w:rPr>
          <w:rFonts w:ascii="Verdana" w:hAnsi="Verdana"/>
          <w:sz w:val="20"/>
          <w:szCs w:val="20"/>
        </w:rPr>
        <w:t>be improved</w:t>
      </w:r>
      <w:proofErr w:type="gramEnd"/>
      <w:r w:rsidRPr="00206382">
        <w:rPr>
          <w:rFonts w:ascii="Verdana" w:hAnsi="Verdana"/>
          <w:sz w:val="20"/>
          <w:szCs w:val="20"/>
        </w:rPr>
        <w:t>.</w:t>
      </w:r>
    </w:p>
    <w:p w14:paraId="7AFD7F87" w14:textId="77777777" w:rsidR="00DB05F7" w:rsidRPr="00206382" w:rsidRDefault="00DB05F7" w:rsidP="00DB05F7">
      <w:pPr>
        <w:rPr>
          <w:rFonts w:ascii="Verdana" w:hAnsi="Verdana"/>
          <w:sz w:val="20"/>
          <w:szCs w:val="20"/>
        </w:rPr>
      </w:pPr>
      <w:r w:rsidRPr="00206382">
        <w:rPr>
          <w:rFonts w:ascii="Verdana" w:hAnsi="Verdana"/>
          <w:sz w:val="20"/>
          <w:szCs w:val="20"/>
        </w:rPr>
        <w:t>Example Breakdown:</w:t>
      </w:r>
    </w:p>
    <w:tbl>
      <w:tblPr>
        <w:tblW w:w="0" w:type="auto"/>
        <w:tblCellSpacing w:w="15" w:type="dxa"/>
        <w:tblInd w:w="2160" w:type="dxa"/>
        <w:tblCellMar>
          <w:top w:w="15" w:type="dxa"/>
          <w:left w:w="15" w:type="dxa"/>
          <w:bottom w:w="15" w:type="dxa"/>
          <w:right w:w="15" w:type="dxa"/>
        </w:tblCellMar>
        <w:tblLook w:val="04A0" w:firstRow="1" w:lastRow="0" w:firstColumn="1" w:lastColumn="0" w:noHBand="0" w:noVBand="1"/>
      </w:tblPr>
      <w:tblGrid>
        <w:gridCol w:w="1368"/>
        <w:gridCol w:w="1522"/>
      </w:tblGrid>
      <w:tr w:rsidR="00DB05F7" w:rsidRPr="00206382" w14:paraId="51C685CF" w14:textId="77777777" w:rsidTr="0075032F">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1252C7" w14:textId="77777777" w:rsidR="00DB05F7" w:rsidRPr="00206382" w:rsidRDefault="00DB05F7" w:rsidP="0075032F">
            <w:pPr>
              <w:rPr>
                <w:rFonts w:ascii="Verdana" w:hAnsi="Verdana"/>
                <w:sz w:val="20"/>
                <w:szCs w:val="20"/>
              </w:rPr>
            </w:pPr>
            <w:r w:rsidRPr="00206382">
              <w:rPr>
                <w:rFonts w:ascii="Verdana" w:hAnsi="Verdana"/>
                <w:sz w:val="20"/>
                <w:szCs w:val="20"/>
              </w:rPr>
              <w:t>Journal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FE9C7E" w14:textId="77777777" w:rsidR="00DB05F7" w:rsidRPr="00206382" w:rsidRDefault="00DB05F7" w:rsidP="0075032F">
            <w:pPr>
              <w:rPr>
                <w:rFonts w:ascii="Verdana" w:hAnsi="Verdana"/>
                <w:sz w:val="20"/>
                <w:szCs w:val="20"/>
              </w:rPr>
            </w:pPr>
            <w:r w:rsidRPr="00206382">
              <w:rPr>
                <w:rFonts w:ascii="Verdana" w:hAnsi="Verdana"/>
                <w:sz w:val="20"/>
                <w:szCs w:val="20"/>
              </w:rPr>
              <w:t>% of Total JEs</w:t>
            </w:r>
          </w:p>
        </w:tc>
      </w:tr>
      <w:tr w:rsidR="00DB05F7" w:rsidRPr="00206382" w14:paraId="63892B61" w14:textId="77777777" w:rsidTr="0075032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082F97" w14:textId="77777777" w:rsidR="00DB05F7" w:rsidRPr="00206382" w:rsidRDefault="00DB05F7" w:rsidP="0075032F">
            <w:pPr>
              <w:rPr>
                <w:rFonts w:ascii="Verdana" w:hAnsi="Verdana"/>
                <w:sz w:val="20"/>
                <w:szCs w:val="20"/>
              </w:rPr>
            </w:pPr>
            <w:r w:rsidRPr="00206382">
              <w:rPr>
                <w:rFonts w:ascii="Verdana" w:hAnsi="Verdana"/>
                <w:sz w:val="20"/>
                <w:szCs w:val="20"/>
              </w:rPr>
              <w:t>Accruals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168214" w14:textId="77777777" w:rsidR="00DB05F7" w:rsidRPr="00206382" w:rsidRDefault="00DB05F7" w:rsidP="0075032F">
            <w:pPr>
              <w:rPr>
                <w:rFonts w:ascii="Verdana" w:hAnsi="Verdana"/>
                <w:sz w:val="20"/>
                <w:szCs w:val="20"/>
              </w:rPr>
            </w:pPr>
            <w:r w:rsidRPr="00206382">
              <w:rPr>
                <w:rFonts w:ascii="Verdana" w:hAnsi="Verdana"/>
                <w:sz w:val="20"/>
                <w:szCs w:val="20"/>
              </w:rPr>
              <w:t>40%</w:t>
            </w:r>
          </w:p>
        </w:tc>
      </w:tr>
      <w:tr w:rsidR="00DB05F7" w:rsidRPr="00206382" w14:paraId="7CE49EB6" w14:textId="77777777" w:rsidTr="0075032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521AA8" w14:textId="77777777" w:rsidR="00DB05F7" w:rsidRPr="00206382" w:rsidRDefault="00DB05F7" w:rsidP="0075032F">
            <w:pPr>
              <w:rPr>
                <w:rFonts w:ascii="Verdana" w:hAnsi="Verdana"/>
                <w:sz w:val="20"/>
                <w:szCs w:val="20"/>
              </w:rPr>
            </w:pPr>
            <w:r w:rsidRPr="00206382">
              <w:rPr>
                <w:rFonts w:ascii="Verdana" w:hAnsi="Verdana"/>
                <w:sz w:val="20"/>
                <w:szCs w:val="20"/>
              </w:rPr>
              <w:t>Reversals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D56086" w14:textId="77777777" w:rsidR="00DB05F7" w:rsidRPr="00206382" w:rsidRDefault="00DB05F7" w:rsidP="0075032F">
            <w:pPr>
              <w:rPr>
                <w:rFonts w:ascii="Verdana" w:hAnsi="Verdana"/>
                <w:sz w:val="20"/>
                <w:szCs w:val="20"/>
              </w:rPr>
            </w:pPr>
            <w:r w:rsidRPr="00206382">
              <w:rPr>
                <w:rFonts w:ascii="Verdana" w:hAnsi="Verdana"/>
                <w:sz w:val="20"/>
                <w:szCs w:val="20"/>
              </w:rPr>
              <w:t>25%</w:t>
            </w:r>
          </w:p>
        </w:tc>
      </w:tr>
      <w:tr w:rsidR="00DB05F7" w:rsidRPr="00206382" w14:paraId="436C4AD5" w14:textId="77777777" w:rsidTr="0075032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A9A87F" w14:textId="77777777" w:rsidR="00DB05F7" w:rsidRPr="00206382" w:rsidRDefault="00DB05F7" w:rsidP="0075032F">
            <w:pPr>
              <w:rPr>
                <w:rFonts w:ascii="Verdana" w:hAnsi="Verdana"/>
                <w:sz w:val="20"/>
                <w:szCs w:val="20"/>
              </w:rPr>
            </w:pPr>
            <w:r w:rsidRPr="00206382">
              <w:rPr>
                <w:rFonts w:ascii="Verdana" w:hAnsi="Verdana"/>
                <w:sz w:val="20"/>
                <w:szCs w:val="20"/>
              </w:rPr>
              <w:t>Allocations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B1FE0F" w14:textId="77777777" w:rsidR="00DB05F7" w:rsidRPr="00206382" w:rsidRDefault="00DB05F7" w:rsidP="0075032F">
            <w:pPr>
              <w:rPr>
                <w:rFonts w:ascii="Verdana" w:hAnsi="Verdana"/>
                <w:sz w:val="20"/>
                <w:szCs w:val="20"/>
              </w:rPr>
            </w:pPr>
            <w:r w:rsidRPr="00206382">
              <w:rPr>
                <w:rFonts w:ascii="Verdana" w:hAnsi="Verdana"/>
                <w:sz w:val="20"/>
                <w:szCs w:val="20"/>
              </w:rPr>
              <w:t>20%</w:t>
            </w:r>
          </w:p>
        </w:tc>
      </w:tr>
      <w:tr w:rsidR="00DB05F7" w:rsidRPr="00206382" w14:paraId="4F5960B1" w14:textId="77777777" w:rsidTr="0075032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7FAEDD" w14:textId="77777777" w:rsidR="00DB05F7" w:rsidRPr="00206382" w:rsidRDefault="00DB05F7" w:rsidP="0075032F">
            <w:pPr>
              <w:rPr>
                <w:rFonts w:ascii="Verdana" w:hAnsi="Verdana"/>
                <w:sz w:val="20"/>
                <w:szCs w:val="20"/>
              </w:rPr>
            </w:pPr>
            <w:r w:rsidRPr="00206382">
              <w:rPr>
                <w:rFonts w:ascii="Verdana" w:hAnsi="Verdana"/>
                <w:sz w:val="20"/>
                <w:szCs w:val="20"/>
              </w:rPr>
              <w:t>Adjustments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6413D3" w14:textId="77777777" w:rsidR="00DB05F7" w:rsidRPr="00206382" w:rsidRDefault="00DB05F7" w:rsidP="0075032F">
            <w:pPr>
              <w:rPr>
                <w:rFonts w:ascii="Verdana" w:hAnsi="Verdana"/>
                <w:sz w:val="20"/>
                <w:szCs w:val="20"/>
              </w:rPr>
            </w:pPr>
            <w:r w:rsidRPr="00206382">
              <w:rPr>
                <w:rFonts w:ascii="Verdana" w:hAnsi="Verdana"/>
                <w:sz w:val="20"/>
                <w:szCs w:val="20"/>
              </w:rPr>
              <w:t>15%</w:t>
            </w:r>
          </w:p>
        </w:tc>
      </w:tr>
    </w:tbl>
    <w:p w14:paraId="32DF3461" w14:textId="77777777" w:rsidR="00DB05F7" w:rsidRPr="00206382" w:rsidRDefault="00DB05F7" w:rsidP="00DB05F7">
      <w:pPr>
        <w:rPr>
          <w:rFonts w:ascii="Verdana" w:hAnsi="Verdana"/>
          <w:sz w:val="20"/>
          <w:szCs w:val="20"/>
        </w:rPr>
      </w:pPr>
      <w:r w:rsidRPr="00206382">
        <w:rPr>
          <w:rFonts w:ascii="Verdana" w:hAnsi="Verdana"/>
          <w:sz w:val="20"/>
          <w:szCs w:val="20"/>
        </w:rPr>
        <w:lastRenderedPageBreak/>
        <w:t>Visual:</w:t>
      </w:r>
      <w:r w:rsidRPr="00206382">
        <w:rPr>
          <w:rFonts w:ascii="Verdana" w:hAnsi="Verdana"/>
          <w:sz w:val="20"/>
          <w:szCs w:val="20"/>
        </w:rPr>
        <w:br/>
      </w:r>
      <w:r w:rsidRPr="00DB05F7">
        <w:rPr>
          <w:rFonts w:ascii="Verdana" w:hAnsi="Verdana"/>
          <w:sz w:val="20"/>
          <w:szCs w:val="20"/>
        </w:rPr>
        <w:drawing>
          <wp:inline distT="0" distB="0" distL="0" distR="0" wp14:anchorId="75F59F9D" wp14:editId="6AF92FA3">
            <wp:extent cx="5486400" cy="3657600"/>
            <wp:effectExtent l="0" t="0" r="0" b="0"/>
            <wp:docPr id="1481979967" name="Picture 3" descr="journal_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journal_breakdow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37E92B0E" w14:textId="77777777" w:rsidR="00DB05F7" w:rsidRPr="00206382" w:rsidRDefault="00DB05F7" w:rsidP="00DB05F7">
      <w:pPr>
        <w:rPr>
          <w:rFonts w:ascii="Verdana" w:hAnsi="Verdana"/>
          <w:sz w:val="20"/>
          <w:szCs w:val="20"/>
        </w:rPr>
      </w:pPr>
    </w:p>
    <w:p w14:paraId="07258C4F" w14:textId="77777777" w:rsidR="00DB05F7" w:rsidRPr="00206382" w:rsidRDefault="00DB05F7" w:rsidP="00DB05F7">
      <w:pPr>
        <w:rPr>
          <w:rFonts w:ascii="Verdana" w:hAnsi="Verdana"/>
          <w:sz w:val="20"/>
          <w:szCs w:val="20"/>
        </w:rPr>
      </w:pPr>
      <w:r w:rsidRPr="00206382">
        <w:rPr>
          <w:rFonts w:ascii="Verdana" w:hAnsi="Verdana"/>
          <w:sz w:val="20"/>
          <w:szCs w:val="20"/>
        </w:rPr>
        <w:t>3. Automation Target and Actual Delta</w:t>
      </w:r>
    </w:p>
    <w:p w14:paraId="46846C78" w14:textId="77777777" w:rsidR="00DB05F7" w:rsidRPr="00206382" w:rsidRDefault="00DB05F7" w:rsidP="00DB05F7">
      <w:pPr>
        <w:numPr>
          <w:ilvl w:val="2"/>
          <w:numId w:val="42"/>
        </w:numPr>
        <w:rPr>
          <w:rFonts w:ascii="Verdana" w:hAnsi="Verdana"/>
          <w:sz w:val="20"/>
          <w:szCs w:val="20"/>
        </w:rPr>
      </w:pPr>
      <w:r w:rsidRPr="00206382">
        <w:rPr>
          <w:rFonts w:ascii="Verdana" w:hAnsi="Verdana"/>
          <w:sz w:val="20"/>
          <w:szCs w:val="20"/>
        </w:rPr>
        <w:t>Target: 85%</w:t>
      </w:r>
    </w:p>
    <w:p w14:paraId="61421328" w14:textId="77777777" w:rsidR="00DB05F7" w:rsidRPr="00206382" w:rsidRDefault="00DB05F7" w:rsidP="00DB05F7">
      <w:pPr>
        <w:numPr>
          <w:ilvl w:val="2"/>
          <w:numId w:val="42"/>
        </w:numPr>
        <w:rPr>
          <w:rFonts w:ascii="Verdana" w:hAnsi="Verdana"/>
          <w:sz w:val="20"/>
          <w:szCs w:val="20"/>
        </w:rPr>
      </w:pPr>
      <w:r w:rsidRPr="00206382">
        <w:rPr>
          <w:rFonts w:ascii="Verdana" w:hAnsi="Verdana"/>
          <w:sz w:val="20"/>
          <w:szCs w:val="20"/>
        </w:rPr>
        <w:t>Actual Average: e.g., 78%</w:t>
      </w:r>
    </w:p>
    <w:p w14:paraId="3EE5BE06" w14:textId="77777777" w:rsidR="00DB05F7" w:rsidRPr="00206382" w:rsidRDefault="00DB05F7" w:rsidP="00DB05F7">
      <w:pPr>
        <w:numPr>
          <w:ilvl w:val="2"/>
          <w:numId w:val="42"/>
        </w:numPr>
        <w:rPr>
          <w:rFonts w:ascii="Verdana" w:hAnsi="Verdana"/>
          <w:sz w:val="20"/>
          <w:szCs w:val="20"/>
        </w:rPr>
      </w:pPr>
      <w:r w:rsidRPr="00206382">
        <w:rPr>
          <w:rFonts w:ascii="Verdana" w:hAnsi="Verdana"/>
          <w:sz w:val="20"/>
          <w:szCs w:val="20"/>
        </w:rPr>
        <w:t>Delta Calculation:</w:t>
      </w:r>
      <w:r w:rsidRPr="00206382">
        <w:rPr>
          <w:rFonts w:ascii="Verdana" w:hAnsi="Verdana"/>
          <w:sz w:val="20"/>
          <w:szCs w:val="20"/>
        </w:rPr>
        <w:br/>
        <w:t>[ \</w:t>
      </w:r>
      <w:proofErr w:type="gramStart"/>
      <w:r w:rsidRPr="00206382">
        <w:rPr>
          <w:rFonts w:ascii="Verdana" w:hAnsi="Verdana"/>
          <w:sz w:val="20"/>
          <w:szCs w:val="20"/>
        </w:rPr>
        <w:t>text{</w:t>
      </w:r>
      <w:proofErr w:type="gramEnd"/>
      <w:r w:rsidRPr="00206382">
        <w:rPr>
          <w:rFonts w:ascii="Verdana" w:hAnsi="Verdana"/>
          <w:sz w:val="20"/>
          <w:szCs w:val="20"/>
        </w:rPr>
        <w:t>Delta} = \</w:t>
      </w:r>
      <w:proofErr w:type="gramStart"/>
      <w:r w:rsidRPr="00206382">
        <w:rPr>
          <w:rFonts w:ascii="Verdana" w:hAnsi="Verdana"/>
          <w:sz w:val="20"/>
          <w:szCs w:val="20"/>
        </w:rPr>
        <w:t>text{</w:t>
      </w:r>
      <w:proofErr w:type="gramEnd"/>
      <w:r w:rsidRPr="00206382">
        <w:rPr>
          <w:rFonts w:ascii="Verdana" w:hAnsi="Verdana"/>
          <w:sz w:val="20"/>
          <w:szCs w:val="20"/>
        </w:rPr>
        <w:t>Actual Automation %} - \</w:t>
      </w:r>
      <w:proofErr w:type="gramStart"/>
      <w:r w:rsidRPr="00206382">
        <w:rPr>
          <w:rFonts w:ascii="Verdana" w:hAnsi="Verdana"/>
          <w:sz w:val="20"/>
          <w:szCs w:val="20"/>
        </w:rPr>
        <w:t>text{</w:t>
      </w:r>
      <w:proofErr w:type="gramEnd"/>
      <w:r w:rsidRPr="00206382">
        <w:rPr>
          <w:rFonts w:ascii="Verdana" w:hAnsi="Verdana"/>
          <w:sz w:val="20"/>
          <w:szCs w:val="20"/>
        </w:rPr>
        <w:t>Target Automation %</w:t>
      </w:r>
      <w:proofErr w:type="gramStart"/>
      <w:r w:rsidRPr="00206382">
        <w:rPr>
          <w:rFonts w:ascii="Verdana" w:hAnsi="Verdana"/>
          <w:sz w:val="20"/>
          <w:szCs w:val="20"/>
        </w:rPr>
        <w:t>} ]</w:t>
      </w:r>
      <w:proofErr w:type="gramEnd"/>
    </w:p>
    <w:p w14:paraId="0EB7B384" w14:textId="77777777" w:rsidR="00DB05F7" w:rsidRPr="00206382" w:rsidRDefault="00DB05F7" w:rsidP="00DB05F7">
      <w:pPr>
        <w:numPr>
          <w:ilvl w:val="2"/>
          <w:numId w:val="42"/>
        </w:numPr>
        <w:rPr>
          <w:rFonts w:ascii="Verdana" w:hAnsi="Verdana"/>
          <w:sz w:val="20"/>
          <w:szCs w:val="20"/>
        </w:rPr>
      </w:pPr>
      <w:r w:rsidRPr="00206382">
        <w:rPr>
          <w:rFonts w:ascii="Verdana" w:hAnsi="Verdana"/>
          <w:sz w:val="20"/>
          <w:szCs w:val="20"/>
        </w:rPr>
        <w:t>Example:</w:t>
      </w:r>
      <w:r w:rsidRPr="00206382">
        <w:rPr>
          <w:rFonts w:ascii="Verdana" w:hAnsi="Verdana"/>
          <w:sz w:val="20"/>
          <w:szCs w:val="20"/>
        </w:rPr>
        <w:br/>
        <w:t>Delta = 78% - 85% = -7% (below target)</w:t>
      </w:r>
    </w:p>
    <w:p w14:paraId="386E7F6F" w14:textId="6717F327" w:rsidR="00DB05F7" w:rsidRPr="00206382" w:rsidRDefault="00DB05F7" w:rsidP="00DB05F7">
      <w:pPr>
        <w:rPr>
          <w:rFonts w:ascii="Verdana" w:hAnsi="Verdana"/>
          <w:sz w:val="20"/>
          <w:szCs w:val="20"/>
        </w:rPr>
      </w:pPr>
    </w:p>
    <w:p w14:paraId="021B8CCF" w14:textId="77777777" w:rsidR="00DB05F7" w:rsidRPr="00DB05F7" w:rsidRDefault="00DB05F7" w:rsidP="00DB05F7">
      <w:pPr>
        <w:rPr>
          <w:rFonts w:ascii="Verdana" w:hAnsi="Verdana"/>
          <w:sz w:val="20"/>
          <w:szCs w:val="20"/>
        </w:rPr>
      </w:pPr>
      <w:r w:rsidRPr="00206382">
        <w:rPr>
          <w:rFonts w:ascii="Verdana" w:hAnsi="Verdana"/>
          <w:sz w:val="20"/>
          <w:szCs w:val="20"/>
        </w:rPr>
        <w:br/>
      </w:r>
    </w:p>
    <w:p w14:paraId="0B2ED8E9" w14:textId="77777777" w:rsidR="004470B2" w:rsidRPr="00DB05F7" w:rsidRDefault="004470B2">
      <w:pPr>
        <w:rPr>
          <w:rFonts w:ascii="Verdana" w:hAnsi="Verdana"/>
          <w:sz w:val="20"/>
          <w:szCs w:val="20"/>
        </w:rPr>
      </w:pPr>
    </w:p>
    <w:sectPr w:rsidR="004470B2" w:rsidRPr="00DB05F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53A3"/>
    <w:multiLevelType w:val="multilevel"/>
    <w:tmpl w:val="D960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A7A09"/>
    <w:multiLevelType w:val="multilevel"/>
    <w:tmpl w:val="D8F26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850F6"/>
    <w:multiLevelType w:val="multilevel"/>
    <w:tmpl w:val="5DCE1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841ED"/>
    <w:multiLevelType w:val="multilevel"/>
    <w:tmpl w:val="BC3C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47457"/>
    <w:multiLevelType w:val="multilevel"/>
    <w:tmpl w:val="07FA4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76CEC"/>
    <w:multiLevelType w:val="multilevel"/>
    <w:tmpl w:val="B244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E0338"/>
    <w:multiLevelType w:val="multilevel"/>
    <w:tmpl w:val="76CC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12B25"/>
    <w:multiLevelType w:val="multilevel"/>
    <w:tmpl w:val="DAA2F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54848"/>
    <w:multiLevelType w:val="multilevel"/>
    <w:tmpl w:val="75DA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B4158D"/>
    <w:multiLevelType w:val="multilevel"/>
    <w:tmpl w:val="0D16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17859"/>
    <w:multiLevelType w:val="multilevel"/>
    <w:tmpl w:val="941EB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F1058"/>
    <w:multiLevelType w:val="multilevel"/>
    <w:tmpl w:val="424AA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E34536"/>
    <w:multiLevelType w:val="multilevel"/>
    <w:tmpl w:val="DAA20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4D3DD3"/>
    <w:multiLevelType w:val="multilevel"/>
    <w:tmpl w:val="0448A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724EC6"/>
    <w:multiLevelType w:val="multilevel"/>
    <w:tmpl w:val="88C4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92715"/>
    <w:multiLevelType w:val="multilevel"/>
    <w:tmpl w:val="17349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316629"/>
    <w:multiLevelType w:val="multilevel"/>
    <w:tmpl w:val="1206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901D44"/>
    <w:multiLevelType w:val="hybridMultilevel"/>
    <w:tmpl w:val="486CDA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2C5AE4"/>
    <w:multiLevelType w:val="multilevel"/>
    <w:tmpl w:val="5638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380482"/>
    <w:multiLevelType w:val="multilevel"/>
    <w:tmpl w:val="4DF2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7F1D0B"/>
    <w:multiLevelType w:val="multilevel"/>
    <w:tmpl w:val="EF30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986CB1"/>
    <w:multiLevelType w:val="multilevel"/>
    <w:tmpl w:val="216A5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8C6EB7"/>
    <w:multiLevelType w:val="multilevel"/>
    <w:tmpl w:val="74844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547BB5"/>
    <w:multiLevelType w:val="multilevel"/>
    <w:tmpl w:val="49CC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1866B2"/>
    <w:multiLevelType w:val="multilevel"/>
    <w:tmpl w:val="FB3E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D74BC7"/>
    <w:multiLevelType w:val="multilevel"/>
    <w:tmpl w:val="9DAA1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A05F7C"/>
    <w:multiLevelType w:val="multilevel"/>
    <w:tmpl w:val="AC0E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014A21"/>
    <w:multiLevelType w:val="multilevel"/>
    <w:tmpl w:val="42B4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EF76FE"/>
    <w:multiLevelType w:val="multilevel"/>
    <w:tmpl w:val="89BEE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BB00BC"/>
    <w:multiLevelType w:val="multilevel"/>
    <w:tmpl w:val="AE6A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6D11E4"/>
    <w:multiLevelType w:val="multilevel"/>
    <w:tmpl w:val="282A2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C60CF7"/>
    <w:multiLevelType w:val="multilevel"/>
    <w:tmpl w:val="2394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0B6B07"/>
    <w:multiLevelType w:val="multilevel"/>
    <w:tmpl w:val="993E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5114F6"/>
    <w:multiLevelType w:val="multilevel"/>
    <w:tmpl w:val="901E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9E0B19"/>
    <w:multiLevelType w:val="hybridMultilevel"/>
    <w:tmpl w:val="C9B60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A57C7D"/>
    <w:multiLevelType w:val="multilevel"/>
    <w:tmpl w:val="245E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E438F8"/>
    <w:multiLevelType w:val="multilevel"/>
    <w:tmpl w:val="964C5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E168A7"/>
    <w:multiLevelType w:val="multilevel"/>
    <w:tmpl w:val="28CA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F0099E"/>
    <w:multiLevelType w:val="multilevel"/>
    <w:tmpl w:val="699A9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60366D"/>
    <w:multiLevelType w:val="multilevel"/>
    <w:tmpl w:val="7CC8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7939E3"/>
    <w:multiLevelType w:val="multilevel"/>
    <w:tmpl w:val="0002C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1B1680"/>
    <w:multiLevelType w:val="multilevel"/>
    <w:tmpl w:val="D2FA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52488"/>
    <w:multiLevelType w:val="multilevel"/>
    <w:tmpl w:val="69348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496100"/>
    <w:multiLevelType w:val="multilevel"/>
    <w:tmpl w:val="042E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900184">
    <w:abstractNumId w:val="9"/>
  </w:num>
  <w:num w:numId="2" w16cid:durableId="773667328">
    <w:abstractNumId w:val="14"/>
  </w:num>
  <w:num w:numId="3" w16cid:durableId="1392386560">
    <w:abstractNumId w:val="33"/>
  </w:num>
  <w:num w:numId="4" w16cid:durableId="528832670">
    <w:abstractNumId w:val="43"/>
  </w:num>
  <w:num w:numId="5" w16cid:durableId="374889213">
    <w:abstractNumId w:val="37"/>
  </w:num>
  <w:num w:numId="6" w16cid:durableId="565603425">
    <w:abstractNumId w:val="32"/>
  </w:num>
  <w:num w:numId="7" w16cid:durableId="2016226542">
    <w:abstractNumId w:val="6"/>
  </w:num>
  <w:num w:numId="8" w16cid:durableId="74714302">
    <w:abstractNumId w:val="40"/>
  </w:num>
  <w:num w:numId="9" w16cid:durableId="2082290348">
    <w:abstractNumId w:val="8"/>
  </w:num>
  <w:num w:numId="10" w16cid:durableId="1788044249">
    <w:abstractNumId w:val="10"/>
  </w:num>
  <w:num w:numId="11" w16cid:durableId="992951517">
    <w:abstractNumId w:val="28"/>
  </w:num>
  <w:num w:numId="12" w16cid:durableId="1418286804">
    <w:abstractNumId w:val="15"/>
  </w:num>
  <w:num w:numId="13" w16cid:durableId="993794959">
    <w:abstractNumId w:val="18"/>
  </w:num>
  <w:num w:numId="14" w16cid:durableId="121852082">
    <w:abstractNumId w:val="39"/>
  </w:num>
  <w:num w:numId="15" w16cid:durableId="662857612">
    <w:abstractNumId w:val="41"/>
  </w:num>
  <w:num w:numId="16" w16cid:durableId="1044716050">
    <w:abstractNumId w:val="20"/>
  </w:num>
  <w:num w:numId="17" w16cid:durableId="1793278889">
    <w:abstractNumId w:val="35"/>
  </w:num>
  <w:num w:numId="18" w16cid:durableId="928201906">
    <w:abstractNumId w:val="31"/>
  </w:num>
  <w:num w:numId="19" w16cid:durableId="2091391639">
    <w:abstractNumId w:val="16"/>
  </w:num>
  <w:num w:numId="20" w16cid:durableId="860046378">
    <w:abstractNumId w:val="3"/>
  </w:num>
  <w:num w:numId="21" w16cid:durableId="156773297">
    <w:abstractNumId w:val="21"/>
  </w:num>
  <w:num w:numId="22" w16cid:durableId="112288745">
    <w:abstractNumId w:val="36"/>
  </w:num>
  <w:num w:numId="23" w16cid:durableId="410780962">
    <w:abstractNumId w:val="22"/>
  </w:num>
  <w:num w:numId="24" w16cid:durableId="2071729178">
    <w:abstractNumId w:val="5"/>
  </w:num>
  <w:num w:numId="25" w16cid:durableId="102309916">
    <w:abstractNumId w:val="25"/>
  </w:num>
  <w:num w:numId="26" w16cid:durableId="180321441">
    <w:abstractNumId w:val="0"/>
  </w:num>
  <w:num w:numId="27" w16cid:durableId="1640262605">
    <w:abstractNumId w:val="42"/>
  </w:num>
  <w:num w:numId="28" w16cid:durableId="581763320">
    <w:abstractNumId w:val="26"/>
  </w:num>
  <w:num w:numId="29" w16cid:durableId="1630697865">
    <w:abstractNumId w:val="29"/>
  </w:num>
  <w:num w:numId="30" w16cid:durableId="1370182319">
    <w:abstractNumId w:val="27"/>
  </w:num>
  <w:num w:numId="31" w16cid:durableId="1526600002">
    <w:abstractNumId w:val="19"/>
  </w:num>
  <w:num w:numId="32" w16cid:durableId="126246082">
    <w:abstractNumId w:val="24"/>
  </w:num>
  <w:num w:numId="33" w16cid:durableId="2054957723">
    <w:abstractNumId w:val="23"/>
  </w:num>
  <w:num w:numId="34" w16cid:durableId="1810198152">
    <w:abstractNumId w:val="1"/>
  </w:num>
  <w:num w:numId="35" w16cid:durableId="1850900381">
    <w:abstractNumId w:val="13"/>
  </w:num>
  <w:num w:numId="36" w16cid:durableId="1872035922">
    <w:abstractNumId w:val="7"/>
  </w:num>
  <w:num w:numId="37" w16cid:durableId="1594046893">
    <w:abstractNumId w:val="4"/>
  </w:num>
  <w:num w:numId="38" w16cid:durableId="617685220">
    <w:abstractNumId w:val="38"/>
  </w:num>
  <w:num w:numId="39" w16cid:durableId="145166562">
    <w:abstractNumId w:val="2"/>
  </w:num>
  <w:num w:numId="40" w16cid:durableId="2064213026">
    <w:abstractNumId w:val="30"/>
  </w:num>
  <w:num w:numId="41" w16cid:durableId="198789128">
    <w:abstractNumId w:val="12"/>
  </w:num>
  <w:num w:numId="42" w16cid:durableId="1507095151">
    <w:abstractNumId w:val="11"/>
  </w:num>
  <w:num w:numId="43" w16cid:durableId="57293258">
    <w:abstractNumId w:val="17"/>
  </w:num>
  <w:num w:numId="44" w16cid:durableId="13723250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5F7"/>
    <w:rsid w:val="004470B2"/>
    <w:rsid w:val="00636BE2"/>
    <w:rsid w:val="00992EBD"/>
    <w:rsid w:val="00DB05F7"/>
    <w:rsid w:val="00E2001A"/>
    <w:rsid w:val="00E44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CEA5A"/>
  <w15:chartTrackingRefBased/>
  <w15:docId w15:val="{D5E73FC9-D29D-4395-B9E5-23A24A841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5F7"/>
  </w:style>
  <w:style w:type="paragraph" w:styleId="Heading1">
    <w:name w:val="heading 1"/>
    <w:basedOn w:val="Normal"/>
    <w:next w:val="Normal"/>
    <w:link w:val="Heading1Char"/>
    <w:uiPriority w:val="9"/>
    <w:qFormat/>
    <w:rsid w:val="00DB05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05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05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5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5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5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05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5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5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5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5F7"/>
    <w:rPr>
      <w:rFonts w:eastAsiaTheme="majorEastAsia" w:cstheme="majorBidi"/>
      <w:color w:val="272727" w:themeColor="text1" w:themeTint="D8"/>
    </w:rPr>
  </w:style>
  <w:style w:type="paragraph" w:styleId="Title">
    <w:name w:val="Title"/>
    <w:basedOn w:val="Normal"/>
    <w:next w:val="Normal"/>
    <w:link w:val="TitleChar"/>
    <w:uiPriority w:val="10"/>
    <w:qFormat/>
    <w:rsid w:val="00DB0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5F7"/>
    <w:pPr>
      <w:spacing w:before="160"/>
      <w:jc w:val="center"/>
    </w:pPr>
    <w:rPr>
      <w:i/>
      <w:iCs/>
      <w:color w:val="404040" w:themeColor="text1" w:themeTint="BF"/>
    </w:rPr>
  </w:style>
  <w:style w:type="character" w:customStyle="1" w:styleId="QuoteChar">
    <w:name w:val="Quote Char"/>
    <w:basedOn w:val="DefaultParagraphFont"/>
    <w:link w:val="Quote"/>
    <w:uiPriority w:val="29"/>
    <w:rsid w:val="00DB05F7"/>
    <w:rPr>
      <w:i/>
      <w:iCs/>
      <w:color w:val="404040" w:themeColor="text1" w:themeTint="BF"/>
    </w:rPr>
  </w:style>
  <w:style w:type="paragraph" w:styleId="ListParagraph">
    <w:name w:val="List Paragraph"/>
    <w:basedOn w:val="Normal"/>
    <w:uiPriority w:val="34"/>
    <w:qFormat/>
    <w:rsid w:val="00DB05F7"/>
    <w:pPr>
      <w:ind w:left="720"/>
      <w:contextualSpacing/>
    </w:pPr>
  </w:style>
  <w:style w:type="character" w:styleId="IntenseEmphasis">
    <w:name w:val="Intense Emphasis"/>
    <w:basedOn w:val="DefaultParagraphFont"/>
    <w:uiPriority w:val="21"/>
    <w:qFormat/>
    <w:rsid w:val="00DB05F7"/>
    <w:rPr>
      <w:i/>
      <w:iCs/>
      <w:color w:val="0F4761" w:themeColor="accent1" w:themeShade="BF"/>
    </w:rPr>
  </w:style>
  <w:style w:type="paragraph" w:styleId="IntenseQuote">
    <w:name w:val="Intense Quote"/>
    <w:basedOn w:val="Normal"/>
    <w:next w:val="Normal"/>
    <w:link w:val="IntenseQuoteChar"/>
    <w:uiPriority w:val="30"/>
    <w:qFormat/>
    <w:rsid w:val="00DB0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5F7"/>
    <w:rPr>
      <w:i/>
      <w:iCs/>
      <w:color w:val="0F4761" w:themeColor="accent1" w:themeShade="BF"/>
    </w:rPr>
  </w:style>
  <w:style w:type="character" w:styleId="IntenseReference">
    <w:name w:val="Intense Reference"/>
    <w:basedOn w:val="DefaultParagraphFont"/>
    <w:uiPriority w:val="32"/>
    <w:qFormat/>
    <w:rsid w:val="00DB05F7"/>
    <w:rPr>
      <w:b/>
      <w:bCs/>
      <w:smallCaps/>
      <w:color w:val="0F4761" w:themeColor="accent1" w:themeShade="BF"/>
      <w:spacing w:val="5"/>
    </w:rPr>
  </w:style>
  <w:style w:type="paragraph" w:styleId="NoSpacing">
    <w:name w:val="No Spacing"/>
    <w:link w:val="NoSpacingChar"/>
    <w:uiPriority w:val="1"/>
    <w:qFormat/>
    <w:rsid w:val="00DB05F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B05F7"/>
    <w:rPr>
      <w:rFonts w:eastAsiaTheme="minorEastAsia"/>
      <w:kern w:val="0"/>
      <w:sz w:val="22"/>
      <w:szCs w:val="22"/>
      <w14:ligatures w14:val="none"/>
    </w:rPr>
  </w:style>
  <w:style w:type="paragraph" w:styleId="TOCHeading">
    <w:name w:val="TOC Heading"/>
    <w:basedOn w:val="Heading1"/>
    <w:next w:val="Normal"/>
    <w:uiPriority w:val="39"/>
    <w:unhideWhenUsed/>
    <w:qFormat/>
    <w:rsid w:val="00DB05F7"/>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DB05F7"/>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DB05F7"/>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DB05F7"/>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DB05F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F87FB8A11048E4EBD62242F9892B7D2" ma:contentTypeVersion="3" ma:contentTypeDescription="Create a new document." ma:contentTypeScope="" ma:versionID="394d1f17ab50b167fd1c9bdf83a70e96">
  <xsd:schema xmlns:xsd="http://www.w3.org/2001/XMLSchema" xmlns:xs="http://www.w3.org/2001/XMLSchema" xmlns:p="http://schemas.microsoft.com/office/2006/metadata/properties" xmlns:ns2="1f68a0f6-12ba-43bc-af29-28e621509147" targetNamespace="http://schemas.microsoft.com/office/2006/metadata/properties" ma:root="true" ma:fieldsID="e30850b013ddcf4a47f8c418a9d2d3ec" ns2:_="">
    <xsd:import namespace="1f68a0f6-12ba-43bc-af29-28e62150914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68a0f6-12ba-43bc-af29-28e6215091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9B34A5-6EB3-43A7-9B39-F1DB5B6DE2C5}">
  <ds:schemaRefs>
    <ds:schemaRef ds:uri="http://schemas.openxmlformats.org/officeDocument/2006/bibliography"/>
  </ds:schemaRefs>
</ds:datastoreItem>
</file>

<file path=customXml/itemProps2.xml><?xml version="1.0" encoding="utf-8"?>
<ds:datastoreItem xmlns:ds="http://schemas.openxmlformats.org/officeDocument/2006/customXml" ds:itemID="{161FC6D2-D0D8-463C-BF93-3815076CAD42}"/>
</file>

<file path=customXml/itemProps3.xml><?xml version="1.0" encoding="utf-8"?>
<ds:datastoreItem xmlns:ds="http://schemas.openxmlformats.org/officeDocument/2006/customXml" ds:itemID="{1BD793F3-1ED4-4695-915F-2DEC6F20A847}"/>
</file>

<file path=customXml/itemProps4.xml><?xml version="1.0" encoding="utf-8"?>
<ds:datastoreItem xmlns:ds="http://schemas.openxmlformats.org/officeDocument/2006/customXml" ds:itemID="{20ACC027-165C-4B01-9E38-E8DFAE180446}"/>
</file>

<file path=docProps/app.xml><?xml version="1.0" encoding="utf-8"?>
<Properties xmlns="http://schemas.openxmlformats.org/officeDocument/2006/extended-properties" xmlns:vt="http://schemas.openxmlformats.org/officeDocument/2006/docPropsVTypes">
  <Template>Normal</Template>
  <TotalTime>11</TotalTime>
  <Pages>13</Pages>
  <Words>1689</Words>
  <Characters>9633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11300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Automation</dc:title>
  <dc:subject/>
  <dc:creator>EY</dc:creator>
  <cp:keywords/>
  <dc:description/>
  <cp:lastModifiedBy>Subha Chowdhury</cp:lastModifiedBy>
  <cp:revision>1</cp:revision>
  <dcterms:created xsi:type="dcterms:W3CDTF">2025-12-16T17:41:00Z</dcterms:created>
  <dcterms:modified xsi:type="dcterms:W3CDTF">2025-12-16T17:52:00Z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0x010100AF87FB8A11048E4EBD62242F9892B7D2</vt:lpwstr>
  </property>
</Properties>
</file>