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FFCC" w:sz="8" w:space="3"/>
        </w:pBdr>
        <w:spacing w:after="80" w:before="0"/>
        <w:jc w:val="center"/>
      </w:pPr>
      <w:r>
        <w:rPr>
          <w:rFonts w:ascii="Arial" w:cs="Arial" w:eastAsia="Arial" w:hAnsi="Arial"/>
          <w:b/>
          <w:bCs/>
          <w:color w:val="00FFCC"/>
          <w:sz w:val="44"/>
          <w:szCs w:val="44"/>
        </w:rPr>
        <w:t xml:space="preserve">Eigenfaces — sklearn PCA · Setup Guide</w:t>
      </w:r>
    </w:p>
    <w:p>
      <w:pPr>
        <w:spacing w:after="320"/>
        <w:jc w:val="center"/>
      </w:pPr>
      <w:r>
        <w:rPr>
          <w:rFonts w:ascii="Courier New" w:cs="Courier New" w:eastAsia="Courier New" w:hAnsi="Courier New"/>
          <w:color w:val="7799BB"/>
          <w:sz w:val="20"/>
          <w:szCs w:val="20"/>
        </w:rPr>
        <w:t xml:space="preserve">fetch_olivetti_faces()  ·  PCA(n_components=50).fit(X)  ·  Real Face Data  ·  HTML Visualization</w:t>
      </w:r>
    </w:p>
    <w:p>
      <w:pPr>
        <w:pBdr>
          <w:bottom w:val="single" w:color="00CCAA" w:sz="4" w:space="2"/>
        </w:pBdr>
        <w:spacing w:after="120" w:before="280"/>
      </w:pPr>
      <w:r>
        <w:rPr>
          <w:rFonts w:ascii="Arial" w:cs="Arial" w:eastAsia="Arial" w:hAnsi="Arial"/>
          <w:b/>
          <w:bCs/>
          <w:color w:val="00CCAA"/>
          <w:sz w:val="28"/>
          <w:szCs w:val="28"/>
        </w:rPr>
        <w:t xml:space="preserve">How It Works</w:t>
      </w:r>
    </w:p>
    <w:p>
      <w:pPr>
        <w:pBdr>
          <w:left w:val="single" w:color="00CCAA" w:sz="6" w:space="4"/>
        </w:pBdr>
        <w:spacing w:after="100" w:before="100"/>
        <w:ind w:left="360" w:right="360"/>
      </w:pPr>
      <w:r>
        <w:rPr>
          <w:rFonts w:ascii="Arial" w:cs="Arial" w:eastAsia="Arial" w:hAnsi="Arial"/>
          <w:i/>
          <w:iCs/>
          <w:color w:val="00CCAA"/>
          <w:sz w:val="18"/>
          <w:szCs w:val="18"/>
        </w:rPr>
        <w:t xml:space="preserve">You cannot run Python (sklearn) inside a browser — but Python can fetch the real Olivetti data, run actual PCA, then bake the results into an HTML file. Once built, the HTML works offline in any browser with no server needed.</w:t>
      </w:r>
    </w:p>
    <w:p>
      <w:pPr>
        <w:spacing w:after="100" w:before="140"/>
      </w:pPr>
      <w:r>
        <w:rPr>
          <w:rFonts w:ascii="Arial" w:cs="Arial" w:eastAsia="Arial" w:hAnsi="Arial"/>
          <w:b/>
          <w:bCs/>
          <w:color w:val="FFFFFF"/>
          <w:sz w:val="22"/>
          <w:szCs w:val="22"/>
        </w:rPr>
        <w:t xml:space="preserve">The bridge — three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334466" w:sz="1"/>
              <w:left w:val="single" w:color="334466" w:sz="1"/>
              <w:bottom w:val="single" w:color="334466" w:sz="1"/>
              <w:right w:val="single" w:color="334466" w:sz="1"/>
            </w:tcBorders>
            <w:shd w:fill="002244" w:val="clear"/>
            <w:tcMar>
              <w:top w:type="dxa" w:w="100"/>
              <w:left w:type="dxa" w:w="140"/>
              <w:bottom w:type="dxa" w:w="100"/>
              <w:right w:type="dxa" w:w="140"/>
            </w:tcMar>
          </w:tcPr>
          <w:p>
            <w:r>
              <w:rPr>
                <w:rFonts w:ascii="Courier New" w:cs="Courier New" w:eastAsia="Courier New" w:hAnsi="Courier New"/>
                <w:b/>
                <w:bCs/>
                <w:color w:val="00FFCC"/>
                <w:sz w:val="18"/>
                <w:szCs w:val="18"/>
              </w:rPr>
              <w:t xml:space="preserve">generate_eigenfaces.py</w:t>
            </w:r>
          </w:p>
        </w:tc>
        <w:tc>
          <w:tcPr>
            <w:tcW w:type="dxa" w:w="2200"/>
            <w:tcBorders>
              <w:top w:val="single" w:color="334466" w:sz="1"/>
              <w:left w:val="single" w:color="334466" w:sz="1"/>
              <w:bottom w:val="single" w:color="334466" w:sz="1"/>
              <w:right w:val="single" w:color="334466" w:sz="1"/>
            </w:tcBorders>
            <w:shd w:fill="002244" w:val="clear"/>
            <w:tcMar>
              <w:top w:type="dxa" w:w="100"/>
              <w:left w:type="dxa" w:w="140"/>
              <w:bottom w:type="dxa" w:w="100"/>
              <w:right w:type="dxa" w:w="140"/>
            </w:tcMar>
          </w:tcPr>
          <w:p>
            <w:r>
              <w:rPr>
                <w:rFonts w:ascii="Courier New" w:cs="Courier New" w:eastAsia="Courier New" w:hAnsi="Courier New"/>
                <w:b/>
                <w:bCs/>
                <w:color w:val="4488FF"/>
                <w:sz w:val="18"/>
                <w:szCs w:val="18"/>
              </w:rPr>
              <w:t xml:space="preserve">eigenfaces_template.html</w:t>
            </w:r>
          </w:p>
        </w:tc>
        <w:tc>
          <w:tcPr>
            <w:tcW w:type="dxa" w:w="4960"/>
            <w:tcBorders>
              <w:top w:val="single" w:color="334466" w:sz="1"/>
              <w:left w:val="single" w:color="334466" w:sz="1"/>
              <w:bottom w:val="single" w:color="334466" w:sz="1"/>
              <w:right w:val="single" w:color="334466" w:sz="1"/>
            </w:tcBorders>
            <w:shd w:fill="002244" w:val="clear"/>
            <w:tcMar>
              <w:top w:type="dxa" w:w="100"/>
              <w:left w:type="dxa" w:w="140"/>
              <w:bottom w:type="dxa" w:w="100"/>
              <w:right w:type="dxa" w:w="140"/>
            </w:tcMar>
          </w:tcPr>
          <w:p>
            <w:r>
              <w:rPr>
                <w:rFonts w:ascii="Courier New" w:cs="Courier New" w:eastAsia="Courier New" w:hAnsi="Courier New"/>
                <w:b/>
                <w:bCs/>
                <w:color w:val="FFCC00"/>
                <w:sz w:val="18"/>
                <w:szCs w:val="18"/>
              </w:rPr>
              <w:t xml:space="preserve">eigenfaces_olivetti.html  ← OPEN THIS</w:t>
            </w:r>
          </w:p>
        </w:tc>
      </w:tr>
      <w:tr>
        <w:tc>
          <w:tcPr>
            <w:tcW w:type="dxa" w:w="2200"/>
            <w:tcBorders>
              <w:top w:val="single" w:color="334466" w:sz="1"/>
              <w:left w:val="single" w:color="334466" w:sz="1"/>
              <w:bottom w:val="single" w:color="334466" w:sz="1"/>
              <w:right w:val="single" w:color="334466" w:sz="1"/>
            </w:tcBorders>
            <w:shd w:fill="050520" w:val="clear"/>
            <w:tcMar>
              <w:top w:type="dxa" w:w="100"/>
              <w:left w:type="dxa" w:w="140"/>
              <w:bottom w:type="dxa" w:w="100"/>
              <w:right w:type="dxa" w:w="140"/>
            </w:tcMar>
          </w:tcPr>
          <w:p>
            <w:r>
              <w:rPr>
                <w:rFonts w:ascii="Arial" w:cs="Arial" w:eastAsia="Arial" w:hAnsi="Arial"/>
                <w:color w:val="AABBDD"/>
                <w:sz w:val="18"/>
                <w:szCs w:val="18"/>
              </w:rPr>
              <w:t xml:space="preserve">Python script you run once. Downloads Olivetti, runs real sklearn PCA, exports JSON.</w:t>
            </w:r>
          </w:p>
        </w:tc>
        <w:tc>
          <w:tcPr>
            <w:tcW w:type="dxa" w:w="2200"/>
            <w:tcBorders>
              <w:top w:val="single" w:color="334466" w:sz="1"/>
              <w:left w:val="single" w:color="334466" w:sz="1"/>
              <w:bottom w:val="single" w:color="334466" w:sz="1"/>
              <w:right w:val="single" w:color="334466" w:sz="1"/>
            </w:tcBorders>
            <w:shd w:fill="050520" w:val="clear"/>
            <w:tcMar>
              <w:top w:type="dxa" w:w="100"/>
              <w:left w:type="dxa" w:w="140"/>
              <w:bottom w:type="dxa" w:w="100"/>
              <w:right w:type="dxa" w:w="140"/>
            </w:tcMar>
          </w:tcPr>
          <w:p>
            <w:r>
              <w:rPr>
                <w:rFonts w:ascii="Arial" w:cs="Arial" w:eastAsia="Arial" w:hAnsi="Arial"/>
                <w:color w:val="AABBDD"/>
                <w:sz w:val="18"/>
                <w:szCs w:val="18"/>
              </w:rPr>
              <w:t xml:space="preserve">HTML shell with a placeholder. Script injects PCA data into this template.</w:t>
            </w:r>
          </w:p>
        </w:tc>
        <w:tc>
          <w:tcPr>
            <w:tcW w:type="dxa" w:w="4960"/>
            <w:tcBorders>
              <w:top w:val="single" w:color="334466" w:sz="1"/>
              <w:left w:val="single" w:color="334466" w:sz="1"/>
              <w:bottom w:val="single" w:color="334466" w:sz="1"/>
              <w:right w:val="single" w:color="334466" w:sz="1"/>
            </w:tcBorders>
            <w:shd w:fill="050520" w:val="clear"/>
            <w:tcMar>
              <w:top w:type="dxa" w:w="100"/>
              <w:left w:type="dxa" w:w="140"/>
              <w:bottom w:type="dxa" w:w="100"/>
              <w:right w:type="dxa" w:w="140"/>
            </w:tcMar>
          </w:tcPr>
          <w:p>
            <w:r>
              <w:rPr>
                <w:rFonts w:ascii="Arial" w:cs="Arial" w:eastAsia="Arial" w:hAnsi="Arial"/>
                <w:color w:val="AABBDD"/>
                <w:sz w:val="18"/>
                <w:szCs w:val="18"/>
              </w:rPr>
              <w:t xml:space="preserve">Generated output. Real 400 Olivetti faces + real eigenfaces embedded. Open in Chrome/Firefox.</w:t>
            </w:r>
          </w:p>
        </w:tc>
      </w:tr>
    </w:tbl>
    <w:p>
      <w:pPr>
        <w:pBdr>
          <w:bottom w:val="single" w:color="00CCAA" w:sz="4" w:space="2"/>
        </w:pBdr>
        <w:spacing w:after="120" w:before="280"/>
      </w:pPr>
      <w:r>
        <w:rPr>
          <w:rFonts w:ascii="Arial" w:cs="Arial" w:eastAsia="Arial" w:hAnsi="Arial"/>
          <w:b/>
          <w:bCs/>
          <w:color w:val="00CCAA"/>
          <w:sz w:val="28"/>
          <w:szCs w:val="28"/>
        </w:rPr>
        <w:t xml:space="preserve">Step-by-Step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334466" w:sz="1"/>
              <w:left w:val="single" w:color="334466" w:sz="1"/>
              <w:bottom w:val="single" w:color="334466" w:sz="1"/>
              <w:right w:val="single" w:color="334466" w:sz="1"/>
            </w:tcBorders>
            <w:shd w:fill="001020" w:val="clear"/>
            <w:tcMar>
              <w:top w:type="dxa" w:w="80"/>
              <w:left w:type="dxa" w:w="120"/>
              <w:bottom w:type="dxa" w:w="80"/>
              <w:right w:type="dxa" w:w="120"/>
            </w:tcMar>
          </w:tcPr>
          <w:p>
            <w:pPr>
              <w:jc w:val="center"/>
            </w:pPr>
            <w:r>
              <w:rPr>
                <w:rFonts w:ascii="Arial" w:cs="Arial" w:eastAsia="Arial" w:hAnsi="Arial"/>
                <w:b/>
                <w:bCs/>
                <w:color w:val="00FFCC"/>
                <w:sz w:val="16"/>
                <w:szCs w:val="16"/>
              </w:rPr>
              <w:t xml:space="preserve">STEP</w:t>
            </w:r>
          </w:p>
        </w:tc>
        <w:tc>
          <w:tcPr>
            <w:tcW w:type="dxa" w:w="2800"/>
            <w:tcBorders>
              <w:top w:val="single" w:color="334466" w:sz="1"/>
              <w:left w:val="single" w:color="334466" w:sz="1"/>
              <w:bottom w:val="single" w:color="334466" w:sz="1"/>
              <w:right w:val="single" w:color="334466" w:sz="1"/>
            </w:tcBorders>
            <w:shd w:fill="001020" w:val="clear"/>
            <w:tcMar>
              <w:top w:type="dxa" w:w="80"/>
              <w:left w:type="dxa" w:w="120"/>
              <w:bottom w:type="dxa" w:w="80"/>
              <w:right w:type="dxa" w:w="120"/>
            </w:tcMar>
          </w:tcPr>
          <w:p>
            <w:r>
              <w:rPr>
                <w:rFonts w:ascii="Arial" w:cs="Arial" w:eastAsia="Arial" w:hAnsi="Arial"/>
                <w:b/>
                <w:bCs/>
                <w:color w:val="00FFCC"/>
                <w:sz w:val="16"/>
                <w:szCs w:val="16"/>
              </w:rPr>
              <w:t xml:space="preserve">Action</w:t>
            </w:r>
          </w:p>
        </w:tc>
        <w:tc>
          <w:tcPr>
            <w:tcW w:type="dxa" w:w="5760"/>
            <w:tcBorders>
              <w:top w:val="single" w:color="334466" w:sz="1"/>
              <w:left w:val="single" w:color="334466" w:sz="1"/>
              <w:bottom w:val="single" w:color="334466" w:sz="1"/>
              <w:right w:val="single" w:color="334466" w:sz="1"/>
            </w:tcBorders>
            <w:shd w:fill="001020" w:val="clear"/>
            <w:tcMar>
              <w:top w:type="dxa" w:w="80"/>
              <w:left w:type="dxa" w:w="120"/>
              <w:bottom w:type="dxa" w:w="80"/>
              <w:right w:type="dxa" w:w="120"/>
            </w:tcMar>
          </w:tcPr>
          <w:p>
            <w:r>
              <w:rPr>
                <w:rFonts w:ascii="Arial" w:cs="Arial" w:eastAsia="Arial" w:hAnsi="Arial"/>
                <w:b/>
                <w:bCs/>
                <w:color w:val="00FFCC"/>
                <w:sz w:val="16"/>
                <w:szCs w:val="16"/>
              </w:rPr>
              <w:t xml:space="preserve">Detail</w:t>
            </w:r>
          </w:p>
        </w:tc>
      </w:tr>
      <w:tr>
        <w:tc>
          <w:tcPr>
            <w:tcW w:type="dxa" w:w="800"/>
            <w:tcBorders>
              <w:top w:val="single" w:color="334466" w:sz="1"/>
              <w:left w:val="single" w:color="334466" w:sz="1"/>
              <w:bottom w:val="single" w:color="334466" w:sz="1"/>
              <w:right w:val="single" w:color="334466" w:sz="1"/>
            </w:tcBorders>
            <w:shd w:fill="001830" w:val="clear"/>
            <w:tcMar>
              <w:top w:type="dxa" w:w="120"/>
              <w:left w:type="dxa" w:w="160"/>
              <w:bottom w:type="dxa" w:w="120"/>
              <w:right w:type="dxa" w:w="160"/>
            </w:tcMar>
            <w:vAlign w:val="top"/>
          </w:tcPr>
          <w:p>
            <w:pPr>
              <w:jc w:val="center"/>
            </w:pPr>
            <w:r>
              <w:rPr>
                <w:rFonts w:ascii="Arial" w:cs="Arial" w:eastAsia="Arial" w:hAnsi="Arial"/>
                <w:b/>
                <w:bCs/>
                <w:color w:val="00FFCC"/>
                <w:sz w:val="28"/>
                <w:szCs w:val="28"/>
              </w:rPr>
              <w:t xml:space="preserve">1</w:t>
            </w:r>
          </w:p>
        </w:tc>
        <w:tc>
          <w:tcPr>
            <w:tcW w:type="dxa" w:w="2800"/>
            <w:tcBorders>
              <w:top w:val="single" w:color="334466" w:sz="1"/>
              <w:left w:val="single" w:color="334466" w:sz="1"/>
              <w:bottom w:val="single" w:color="334466" w:sz="1"/>
              <w:right w:val="single" w:color="334466" w:sz="1"/>
            </w:tcBorders>
            <w:shd w:fill="050520" w:val="clear"/>
            <w:tcMar>
              <w:top w:type="dxa" w:w="120"/>
              <w:left w:type="dxa" w:w="160"/>
              <w:bottom w:type="dxa" w:w="120"/>
              <w:right w:type="dxa" w:w="160"/>
            </w:tcMar>
            <w:vAlign w:val="top"/>
          </w:tcPr>
          <w:p>
            <w:r>
              <w:rPr>
                <w:rFonts w:ascii="Arial" w:cs="Arial" w:eastAsia="Arial" w:hAnsi="Arial"/>
                <w:b/>
                <w:bCs/>
                <w:color w:val="FFFFFF"/>
                <w:sz w:val="22"/>
                <w:szCs w:val="22"/>
              </w:rPr>
              <w:t xml:space="preserve">Download the 3 files</w:t>
            </w:r>
          </w:p>
        </w:tc>
        <w:tc>
          <w:tcPr>
            <w:tcW w:type="dxa" w:w="5760"/>
            <w:tcBorders>
              <w:top w:val="single" w:color="334466" w:sz="1"/>
              <w:left w:val="single" w:color="334466" w:sz="1"/>
              <w:bottom w:val="single" w:color="334466" w:sz="1"/>
              <w:right w:val="single" w:color="334466" w:sz="1"/>
            </w:tcBorders>
            <w:shd w:fill="080828" w:val="clear"/>
            <w:tcMar>
              <w:top w:type="dxa" w:w="120"/>
              <w:left w:type="dxa" w:w="160"/>
              <w:bottom w:type="dxa" w:w="120"/>
              <w:right w:type="dxa" w:w="160"/>
            </w:tcMar>
            <w:vAlign w:val="top"/>
          </w:tcPr>
          <w:p>
            <w:r>
              <w:rPr>
                <w:rFonts w:ascii="Arial" w:cs="Arial" w:eastAsia="Arial" w:hAnsi="Arial"/>
                <w:color w:val="AABBDD"/>
                <w:sz w:val="20"/>
                <w:szCs w:val="20"/>
              </w:rPr>
              <w:t xml:space="preserve">Save generate_eigenfaces.py, eigenfaces_template.html, and eigenfaces_sklearn.html (preview) into ONE folder on your computer.</w:t>
            </w:r>
          </w:p>
        </w:tc>
      </w:tr>
      <w:tr>
        <w:tc>
          <w:tcPr>
            <w:tcW w:type="dxa" w:w="800"/>
            <w:tcBorders>
              <w:top w:val="single" w:color="334466" w:sz="1"/>
              <w:left w:val="single" w:color="334466" w:sz="1"/>
              <w:bottom w:val="single" w:color="334466" w:sz="1"/>
              <w:right w:val="single" w:color="334466" w:sz="1"/>
            </w:tcBorders>
            <w:shd w:fill="001830" w:val="clear"/>
            <w:tcMar>
              <w:top w:type="dxa" w:w="120"/>
              <w:left w:type="dxa" w:w="160"/>
              <w:bottom w:type="dxa" w:w="120"/>
              <w:right w:type="dxa" w:w="160"/>
            </w:tcMar>
            <w:vAlign w:val="top"/>
          </w:tcPr>
          <w:p>
            <w:pPr>
              <w:jc w:val="center"/>
            </w:pPr>
            <w:r>
              <w:rPr>
                <w:rFonts w:ascii="Arial" w:cs="Arial" w:eastAsia="Arial" w:hAnsi="Arial"/>
                <w:b/>
                <w:bCs/>
                <w:color w:val="00FFCC"/>
                <w:sz w:val="28"/>
                <w:szCs w:val="28"/>
              </w:rPr>
              <w:t xml:space="preserve">2</w:t>
            </w:r>
          </w:p>
        </w:tc>
        <w:tc>
          <w:tcPr>
            <w:tcW w:type="dxa" w:w="2800"/>
            <w:tcBorders>
              <w:top w:val="single" w:color="334466" w:sz="1"/>
              <w:left w:val="single" w:color="334466" w:sz="1"/>
              <w:bottom w:val="single" w:color="334466" w:sz="1"/>
              <w:right w:val="single" w:color="334466" w:sz="1"/>
            </w:tcBorders>
            <w:shd w:fill="050520" w:val="clear"/>
            <w:tcMar>
              <w:top w:type="dxa" w:w="120"/>
              <w:left w:type="dxa" w:w="160"/>
              <w:bottom w:type="dxa" w:w="120"/>
              <w:right w:type="dxa" w:w="160"/>
            </w:tcMar>
            <w:vAlign w:val="top"/>
          </w:tcPr>
          <w:p>
            <w:r>
              <w:rPr>
                <w:rFonts w:ascii="Arial" w:cs="Arial" w:eastAsia="Arial" w:hAnsi="Arial"/>
                <w:b/>
                <w:bCs/>
                <w:color w:val="FFFFFF"/>
                <w:sz w:val="22"/>
                <w:szCs w:val="22"/>
              </w:rPr>
              <w:t xml:space="preserve">Install Python packages</w:t>
            </w:r>
          </w:p>
        </w:tc>
        <w:tc>
          <w:tcPr>
            <w:tcW w:type="dxa" w:w="5760"/>
            <w:tcBorders>
              <w:top w:val="single" w:color="334466" w:sz="1"/>
              <w:left w:val="single" w:color="334466" w:sz="1"/>
              <w:bottom w:val="single" w:color="334466" w:sz="1"/>
              <w:right w:val="single" w:color="334466" w:sz="1"/>
            </w:tcBorders>
            <w:shd w:fill="080828" w:val="clear"/>
            <w:tcMar>
              <w:top w:type="dxa" w:w="120"/>
              <w:left w:type="dxa" w:w="160"/>
              <w:bottom w:type="dxa" w:w="120"/>
              <w:right w:type="dxa" w:w="160"/>
            </w:tcMar>
            <w:vAlign w:val="top"/>
          </w:tcPr>
          <w:p>
            <w:r>
              <w:rPr>
                <w:rFonts w:ascii="Arial" w:cs="Arial" w:eastAsia="Arial" w:hAnsi="Arial"/>
                <w:color w:val="AABBDD"/>
                <w:sz w:val="20"/>
                <w:szCs w:val="20"/>
              </w:rPr>
              <w:t xml:space="preserve">Open terminal in that folder and run:  pip install scikit-learn numpy pillow</w:t>
            </w:r>
          </w:p>
        </w:tc>
      </w:tr>
      <w:tr>
        <w:tc>
          <w:tcPr>
            <w:tcW w:type="dxa" w:w="800"/>
            <w:tcBorders>
              <w:top w:val="single" w:color="334466" w:sz="1"/>
              <w:left w:val="single" w:color="334466" w:sz="1"/>
              <w:bottom w:val="single" w:color="334466" w:sz="1"/>
              <w:right w:val="single" w:color="334466" w:sz="1"/>
            </w:tcBorders>
            <w:shd w:fill="001830" w:val="clear"/>
            <w:tcMar>
              <w:top w:type="dxa" w:w="120"/>
              <w:left w:type="dxa" w:w="160"/>
              <w:bottom w:type="dxa" w:w="120"/>
              <w:right w:type="dxa" w:w="160"/>
            </w:tcMar>
            <w:vAlign w:val="top"/>
          </w:tcPr>
          <w:p>
            <w:pPr>
              <w:jc w:val="center"/>
            </w:pPr>
            <w:r>
              <w:rPr>
                <w:rFonts w:ascii="Arial" w:cs="Arial" w:eastAsia="Arial" w:hAnsi="Arial"/>
                <w:b/>
                <w:bCs/>
                <w:color w:val="00FFCC"/>
                <w:sz w:val="28"/>
                <w:szCs w:val="28"/>
              </w:rPr>
              <w:t xml:space="preserve">3</w:t>
            </w:r>
          </w:p>
        </w:tc>
        <w:tc>
          <w:tcPr>
            <w:tcW w:type="dxa" w:w="2800"/>
            <w:tcBorders>
              <w:top w:val="single" w:color="334466" w:sz="1"/>
              <w:left w:val="single" w:color="334466" w:sz="1"/>
              <w:bottom w:val="single" w:color="334466" w:sz="1"/>
              <w:right w:val="single" w:color="334466" w:sz="1"/>
            </w:tcBorders>
            <w:shd w:fill="050520" w:val="clear"/>
            <w:tcMar>
              <w:top w:type="dxa" w:w="120"/>
              <w:left w:type="dxa" w:w="160"/>
              <w:bottom w:type="dxa" w:w="120"/>
              <w:right w:type="dxa" w:w="160"/>
            </w:tcMar>
            <w:vAlign w:val="top"/>
          </w:tcPr>
          <w:p>
            <w:r>
              <w:rPr>
                <w:rFonts w:ascii="Arial" w:cs="Arial" w:eastAsia="Arial" w:hAnsi="Arial"/>
                <w:b/>
                <w:bCs/>
                <w:color w:val="FFFFFF"/>
                <w:sz w:val="22"/>
                <w:szCs w:val="22"/>
              </w:rPr>
              <w:t xml:space="preserve">Run the Python script</w:t>
            </w:r>
          </w:p>
        </w:tc>
        <w:tc>
          <w:tcPr>
            <w:tcW w:type="dxa" w:w="5760"/>
            <w:tcBorders>
              <w:top w:val="single" w:color="334466" w:sz="1"/>
              <w:left w:val="single" w:color="334466" w:sz="1"/>
              <w:bottom w:val="single" w:color="334466" w:sz="1"/>
              <w:right w:val="single" w:color="334466" w:sz="1"/>
            </w:tcBorders>
            <w:shd w:fill="080828" w:val="clear"/>
            <w:tcMar>
              <w:top w:type="dxa" w:w="120"/>
              <w:left w:type="dxa" w:w="160"/>
              <w:bottom w:type="dxa" w:w="120"/>
              <w:right w:type="dxa" w:w="160"/>
            </w:tcMar>
            <w:vAlign w:val="top"/>
          </w:tcPr>
          <w:p>
            <w:r>
              <w:rPr>
                <w:rFonts w:ascii="Arial" w:cs="Arial" w:eastAsia="Arial" w:hAnsi="Arial"/>
                <w:color w:val="AABBDD"/>
                <w:sz w:val="20"/>
                <w:szCs w:val="20"/>
              </w:rPr>
              <w:t xml:space="preserve">python3 generate_eigenfaces.py  — This downloads 400 real Olivetti faces, runs sklearn PCA, and generates eigenfaces_olivetti.html</w:t>
            </w:r>
          </w:p>
        </w:tc>
      </w:tr>
      <w:tr>
        <w:tc>
          <w:tcPr>
            <w:tcW w:type="dxa" w:w="800"/>
            <w:tcBorders>
              <w:top w:val="single" w:color="334466" w:sz="1"/>
              <w:left w:val="single" w:color="334466" w:sz="1"/>
              <w:bottom w:val="single" w:color="334466" w:sz="1"/>
              <w:right w:val="single" w:color="334466" w:sz="1"/>
            </w:tcBorders>
            <w:shd w:fill="001830" w:val="clear"/>
            <w:tcMar>
              <w:top w:type="dxa" w:w="120"/>
              <w:left w:type="dxa" w:w="160"/>
              <w:bottom w:type="dxa" w:w="120"/>
              <w:right w:type="dxa" w:w="160"/>
            </w:tcMar>
            <w:vAlign w:val="top"/>
          </w:tcPr>
          <w:p>
            <w:pPr>
              <w:jc w:val="center"/>
            </w:pPr>
            <w:r>
              <w:rPr>
                <w:rFonts w:ascii="Arial" w:cs="Arial" w:eastAsia="Arial" w:hAnsi="Arial"/>
                <w:b/>
                <w:bCs/>
                <w:color w:val="00FFCC"/>
                <w:sz w:val="28"/>
                <w:szCs w:val="28"/>
              </w:rPr>
              <w:t xml:space="preserve">4</w:t>
            </w:r>
          </w:p>
        </w:tc>
        <w:tc>
          <w:tcPr>
            <w:tcW w:type="dxa" w:w="2800"/>
            <w:tcBorders>
              <w:top w:val="single" w:color="334466" w:sz="1"/>
              <w:left w:val="single" w:color="334466" w:sz="1"/>
              <w:bottom w:val="single" w:color="334466" w:sz="1"/>
              <w:right w:val="single" w:color="334466" w:sz="1"/>
            </w:tcBorders>
            <w:shd w:fill="050520" w:val="clear"/>
            <w:tcMar>
              <w:top w:type="dxa" w:w="120"/>
              <w:left w:type="dxa" w:w="160"/>
              <w:bottom w:type="dxa" w:w="120"/>
              <w:right w:type="dxa" w:w="160"/>
            </w:tcMar>
            <w:vAlign w:val="top"/>
          </w:tcPr>
          <w:p>
            <w:r>
              <w:rPr>
                <w:rFonts w:ascii="Arial" w:cs="Arial" w:eastAsia="Arial" w:hAnsi="Arial"/>
                <w:b/>
                <w:bCs/>
                <w:color w:val="FFFFFF"/>
                <w:sz w:val="22"/>
                <w:szCs w:val="22"/>
              </w:rPr>
              <w:t xml:space="preserve">Open in browser</w:t>
            </w:r>
          </w:p>
        </w:tc>
        <w:tc>
          <w:tcPr>
            <w:tcW w:type="dxa" w:w="5760"/>
            <w:tcBorders>
              <w:top w:val="single" w:color="334466" w:sz="1"/>
              <w:left w:val="single" w:color="334466" w:sz="1"/>
              <w:bottom w:val="single" w:color="334466" w:sz="1"/>
              <w:right w:val="single" w:color="334466" w:sz="1"/>
            </w:tcBorders>
            <w:shd w:fill="080828" w:val="clear"/>
            <w:tcMar>
              <w:top w:type="dxa" w:w="120"/>
              <w:left w:type="dxa" w:w="160"/>
              <w:bottom w:type="dxa" w:w="120"/>
              <w:right w:type="dxa" w:w="160"/>
            </w:tcMar>
            <w:vAlign w:val="top"/>
          </w:tcPr>
          <w:p>
            <w:r>
              <w:rPr>
                <w:rFonts w:ascii="Arial" w:cs="Arial" w:eastAsia="Arial" w:hAnsi="Arial"/>
                <w:color w:val="AABBDD"/>
                <w:sz w:val="20"/>
                <w:szCs w:val="20"/>
              </w:rPr>
              <w:t xml:space="preserve">Open eigenfaces_olivetti.html in Chrome or Firefox. No server needed — everything is self-contained.</w:t>
            </w:r>
          </w:p>
        </w:tc>
      </w:tr>
      <w:tr>
        <w:tc>
          <w:tcPr>
            <w:tcW w:type="dxa" w:w="800"/>
            <w:tcBorders>
              <w:top w:val="single" w:color="334466" w:sz="1"/>
              <w:left w:val="single" w:color="334466" w:sz="1"/>
              <w:bottom w:val="single" w:color="334466" w:sz="1"/>
              <w:right w:val="single" w:color="334466" w:sz="1"/>
            </w:tcBorders>
            <w:shd w:fill="001830" w:val="clear"/>
            <w:tcMar>
              <w:top w:type="dxa" w:w="120"/>
              <w:left w:type="dxa" w:w="160"/>
              <w:bottom w:type="dxa" w:w="120"/>
              <w:right w:type="dxa" w:w="160"/>
            </w:tcMar>
            <w:vAlign w:val="top"/>
          </w:tcPr>
          <w:p>
            <w:pPr>
              <w:jc w:val="center"/>
            </w:pPr>
            <w:r>
              <w:rPr>
                <w:rFonts w:ascii="Arial" w:cs="Arial" w:eastAsia="Arial" w:hAnsi="Arial"/>
                <w:b/>
                <w:bCs/>
                <w:color w:val="00FFCC"/>
                <w:sz w:val="28"/>
                <w:szCs w:val="28"/>
              </w:rPr>
              <w:t xml:space="preserve">5</w:t>
            </w:r>
          </w:p>
        </w:tc>
        <w:tc>
          <w:tcPr>
            <w:tcW w:type="dxa" w:w="2800"/>
            <w:tcBorders>
              <w:top w:val="single" w:color="334466" w:sz="1"/>
              <w:left w:val="single" w:color="334466" w:sz="1"/>
              <w:bottom w:val="single" w:color="334466" w:sz="1"/>
              <w:right w:val="single" w:color="334466" w:sz="1"/>
            </w:tcBorders>
            <w:shd w:fill="050520" w:val="clear"/>
            <w:tcMar>
              <w:top w:type="dxa" w:w="120"/>
              <w:left w:type="dxa" w:w="160"/>
              <w:bottom w:type="dxa" w:w="120"/>
              <w:right w:type="dxa" w:w="160"/>
            </w:tcMar>
            <w:vAlign w:val="top"/>
          </w:tcPr>
          <w:p>
            <w:r>
              <w:rPr>
                <w:rFonts w:ascii="Arial" w:cs="Arial" w:eastAsia="Arial" w:hAnsi="Arial"/>
                <w:b/>
                <w:bCs/>
                <w:color w:val="FFFFFF"/>
                <w:sz w:val="22"/>
                <w:szCs w:val="22"/>
              </w:rPr>
              <w:t xml:space="preserve">(Optional) Use the preview</w:t>
            </w:r>
          </w:p>
        </w:tc>
        <w:tc>
          <w:tcPr>
            <w:tcW w:type="dxa" w:w="5760"/>
            <w:tcBorders>
              <w:top w:val="single" w:color="334466" w:sz="1"/>
              <w:left w:val="single" w:color="334466" w:sz="1"/>
              <w:bottom w:val="single" w:color="334466" w:sz="1"/>
              <w:right w:val="single" w:color="334466" w:sz="1"/>
            </w:tcBorders>
            <w:shd w:fill="080828" w:val="clear"/>
            <w:tcMar>
              <w:top w:type="dxa" w:w="120"/>
              <w:left w:type="dxa" w:w="160"/>
              <w:bottom w:type="dxa" w:w="120"/>
              <w:right w:type="dxa" w:w="160"/>
            </w:tcMar>
            <w:vAlign w:val="top"/>
          </w:tcPr>
          <w:p>
            <w:r>
              <w:rPr>
                <w:rFonts w:ascii="Arial" w:cs="Arial" w:eastAsia="Arial" w:hAnsi="Arial"/>
                <w:color w:val="AABBDD"/>
                <w:sz w:val="20"/>
                <w:szCs w:val="20"/>
              </w:rPr>
              <w:t xml:space="preserve">eigenfaces_sklearn.html works right now with simulated data — open it to see the interface before running the script.</w:t>
            </w:r>
          </w:p>
        </w:tc>
      </w:tr>
    </w:tbl>
    <w:p>
      <w:pPr>
        <w:pBdr>
          <w:bottom w:val="single" w:color="00CCAA" w:sz="4" w:space="2"/>
        </w:pBdr>
        <w:spacing w:after="120" w:before="280"/>
      </w:pPr>
      <w:r>
        <w:rPr>
          <w:rFonts w:ascii="Arial" w:cs="Arial" w:eastAsia="Arial" w:hAnsi="Arial"/>
          <w:b/>
          <w:bCs/>
          <w:color w:val="00CCAA"/>
          <w:sz w:val="28"/>
          <w:szCs w:val="28"/>
        </w:rPr>
        <w:t xml:space="preserve">Commands to Run</w:t>
      </w:r>
    </w:p>
    <w:p>
      <w:pPr>
        <w:spacing w:after="80" w:before="200"/>
      </w:pPr>
      <w:r>
        <w:rPr>
          <w:rFonts w:ascii="Arial" w:cs="Arial" w:eastAsia="Arial" w:hAnsi="Arial"/>
          <w:b/>
          <w:bCs/>
          <w:color w:val="4488FF"/>
          <w:sz w:val="24"/>
          <w:szCs w:val="24"/>
        </w:rPr>
        <w:t xml:space="preserve">macOS / Linux</w:t>
      </w:r>
    </w:p>
    <w:p>
      <w:pPr>
        <w:shd w:fill="0A0A1A" w:val="clear"/>
        <w:spacing w:after="60" w:before="60"/>
        <w:ind w:left="360"/>
      </w:pPr>
      <w:r>
        <w:rPr>
          <w:rFonts w:ascii="Courier New" w:cs="Courier New" w:eastAsia="Courier New" w:hAnsi="Courier New"/>
          <w:color w:val="00FFCC"/>
          <w:sz w:val="18"/>
          <w:szCs w:val="18"/>
        </w:rPr>
        <w:t xml:space="preserve">pip install scikit-learn numpy pillow</w:t>
      </w:r>
    </w:p>
    <w:p>
      <w:pPr>
        <w:shd w:fill="0A0A1A" w:val="clear"/>
        <w:spacing w:after="60" w:before="60"/>
        <w:ind w:left="360"/>
      </w:pPr>
      <w:r>
        <w:rPr>
          <w:rFonts w:ascii="Courier New" w:cs="Courier New" w:eastAsia="Courier New" w:hAnsi="Courier New"/>
          <w:color w:val="00FFCC"/>
          <w:sz w:val="18"/>
          <w:szCs w:val="18"/>
        </w:rPr>
        <w:t xml:space="preserve">python3 generate_eigenfaces.py</w:t>
      </w:r>
    </w:p>
    <w:p>
      <w:pPr>
        <w:shd w:fill="0A0A1A" w:val="clear"/>
        <w:spacing w:after="60" w:before="60"/>
        <w:ind w:left="360"/>
      </w:pPr>
      <w:r>
        <w:rPr>
          <w:rFonts w:ascii="Courier New" w:cs="Courier New" w:eastAsia="Courier New" w:hAnsi="Courier New"/>
          <w:color w:val="00FFCC"/>
          <w:sz w:val="18"/>
          <w:szCs w:val="18"/>
        </w:rPr>
        <w:t xml:space="preserve">open eigenfaces_olivetti.html</w:t>
      </w:r>
    </w:p>
    <w:p>
      <w:pPr>
        <w:spacing w:after="140"/>
      </w:pPr>
    </w:p>
    <w:p>
      <w:pPr>
        <w:spacing w:after="80" w:before="200"/>
      </w:pPr>
      <w:r>
        <w:rPr>
          <w:rFonts w:ascii="Arial" w:cs="Arial" w:eastAsia="Arial" w:hAnsi="Arial"/>
          <w:b/>
          <w:bCs/>
          <w:color w:val="4488FF"/>
          <w:sz w:val="24"/>
          <w:szCs w:val="24"/>
        </w:rPr>
        <w:t xml:space="preserve">Windows</w:t>
      </w:r>
    </w:p>
    <w:p>
      <w:pPr>
        <w:shd w:fill="0A0A1A" w:val="clear"/>
        <w:spacing w:after="60" w:before="60"/>
        <w:ind w:left="360"/>
      </w:pPr>
      <w:r>
        <w:rPr>
          <w:rFonts w:ascii="Courier New" w:cs="Courier New" w:eastAsia="Courier New" w:hAnsi="Courier New"/>
          <w:color w:val="00FFCC"/>
          <w:sz w:val="18"/>
          <w:szCs w:val="18"/>
        </w:rPr>
        <w:t xml:space="preserve">pip install scikit-learn numpy pillow</w:t>
      </w:r>
    </w:p>
    <w:p>
      <w:pPr>
        <w:shd w:fill="0A0A1A" w:val="clear"/>
        <w:spacing w:after="60" w:before="60"/>
        <w:ind w:left="360"/>
      </w:pPr>
      <w:r>
        <w:rPr>
          <w:rFonts w:ascii="Courier New" w:cs="Courier New" w:eastAsia="Courier New" w:hAnsi="Courier New"/>
          <w:color w:val="00FFCC"/>
          <w:sz w:val="18"/>
          <w:szCs w:val="18"/>
        </w:rPr>
        <w:t xml:space="preserve">python generate_eigenfaces.py</w:t>
      </w:r>
    </w:p>
    <w:p>
      <w:pPr>
        <w:shd w:fill="0A0A1A" w:val="clear"/>
        <w:spacing w:after="60" w:before="60"/>
        <w:ind w:left="360"/>
      </w:pPr>
      <w:r>
        <w:rPr>
          <w:rFonts w:ascii="Courier New" w:cs="Courier New" w:eastAsia="Courier New" w:hAnsi="Courier New"/>
          <w:color w:val="00FFCC"/>
          <w:sz w:val="18"/>
          <w:szCs w:val="18"/>
        </w:rPr>
        <w:t xml:space="preserve">start eigenfaces_olivetti.html</w:t>
      </w:r>
    </w:p>
    <w:p>
      <w:pPr>
        <w:spacing w:after="140"/>
      </w:pPr>
    </w:p>
    <w:p>
      <w:pPr>
        <w:spacing w:after="80" w:before="200"/>
      </w:pPr>
      <w:r>
        <w:rPr>
          <w:rFonts w:ascii="Arial" w:cs="Arial" w:eastAsia="Arial" w:hAnsi="Arial"/>
          <w:b/>
          <w:bCs/>
          <w:color w:val="4488FF"/>
          <w:sz w:val="24"/>
          <w:szCs w:val="24"/>
        </w:rPr>
        <w:t xml:space="preserve">If pip is not found</w:t>
      </w:r>
    </w:p>
    <w:p>
      <w:pPr>
        <w:shd w:fill="0A0A1A" w:val="clear"/>
        <w:spacing w:after="60" w:before="60"/>
        <w:ind w:left="360"/>
      </w:pPr>
      <w:r>
        <w:rPr>
          <w:rFonts w:ascii="Courier New" w:cs="Courier New" w:eastAsia="Courier New" w:hAnsi="Courier New"/>
          <w:color w:val="00FFCC"/>
          <w:sz w:val="18"/>
          <w:szCs w:val="18"/>
        </w:rPr>
        <w:t xml:space="preserve">python3 -m pip install scikit-learn numpy pillow</w:t>
      </w:r>
    </w:p>
    <w:p>
      <w:pPr>
        <w:pBdr>
          <w:left w:val="single" w:color="FF6644" w:sz="6" w:space="4"/>
        </w:pBdr>
        <w:spacing w:after="100" w:before="100"/>
        <w:ind w:left="360" w:right="360"/>
      </w:pPr>
      <w:r>
        <w:rPr>
          <w:rFonts w:ascii="Arial" w:cs="Arial" w:eastAsia="Arial" w:hAnsi="Arial"/>
          <w:i/>
          <w:iCs/>
          <w:color w:val="FF6644"/>
          <w:sz w:val="18"/>
          <w:szCs w:val="18"/>
        </w:rPr>
        <w:t xml:space="preserve">If you see a download error for Olivetti dataset: your internet may be blocking figshare.com — try on a different network or VPN.</w:t>
      </w:r>
    </w:p>
    <w:p>
      <w:pPr>
        <w:pBdr>
          <w:bottom w:val="single" w:color="00CCAA" w:sz="4" w:space="2"/>
        </w:pBdr>
        <w:spacing w:after="120" w:before="280"/>
      </w:pPr>
      <w:r>
        <w:rPr>
          <w:rFonts w:ascii="Arial" w:cs="Arial" w:eastAsia="Arial" w:hAnsi="Arial"/>
          <w:b/>
          <w:bCs/>
          <w:color w:val="00CCAA"/>
          <w:sz w:val="28"/>
          <w:szCs w:val="28"/>
        </w:rPr>
        <w:t xml:space="preserve">What generate_eigenfaces.py Does</w:t>
      </w:r>
    </w:p>
    <w:p>
      <w:pPr>
        <w:pStyle w:val="ListParagraph"/>
        <w:numPr>
          <w:ilvl w:val="0"/>
          <w:numId w:val="2"/>
        </w:numPr>
        <w:spacing w:after="60"/>
      </w:pPr>
      <w:r>
        <w:rPr>
          <w:rFonts w:ascii="Arial" w:cs="Arial" w:eastAsia="Arial" w:hAnsi="Arial"/>
          <w:b/>
          <w:bCs/>
          <w:color w:val="00CCAA"/>
          <w:sz w:val="20"/>
          <w:szCs w:val="20"/>
        </w:rPr>
        <w:t xml:space="preserve">[1] </w:t>
      </w:r>
      <w:r>
        <w:rPr>
          <w:rFonts w:ascii="Arial" w:cs="Arial" w:eastAsia="Arial" w:hAnsi="Arial"/>
          <w:sz w:val="20"/>
          <w:szCs w:val="20"/>
        </w:rPr>
        <w:t xml:space="preserve">Calls fetch_olivetti_faces() — downloads 400 real AT&amp;T face images (64×64 grayscale)</w:t>
      </w:r>
    </w:p>
    <w:p>
      <w:pPr>
        <w:pStyle w:val="ListParagraph"/>
        <w:numPr>
          <w:ilvl w:val="0"/>
          <w:numId w:val="2"/>
        </w:numPr>
        <w:spacing w:after="60"/>
      </w:pPr>
      <w:r>
        <w:rPr>
          <w:rFonts w:ascii="Arial" w:cs="Arial" w:eastAsia="Arial" w:hAnsi="Arial"/>
          <w:b/>
          <w:bCs/>
          <w:color w:val="00CCAA"/>
          <w:sz w:val="20"/>
          <w:szCs w:val="20"/>
        </w:rPr>
        <w:t xml:space="preserve">[2] </w:t>
      </w:r>
      <w:r>
        <w:rPr>
          <w:rFonts w:ascii="Arial" w:cs="Arial" w:eastAsia="Arial" w:hAnsi="Arial"/>
          <w:sz w:val="20"/>
          <w:szCs w:val="20"/>
        </w:rPr>
        <w:t xml:space="preserve">Runs PCA(n_components=50).fit(X) — real sklearn SVD on the (400, 4096) matrix</w:t>
      </w:r>
    </w:p>
    <w:p>
      <w:pPr>
        <w:pStyle w:val="ListParagraph"/>
        <w:numPr>
          <w:ilvl w:val="0"/>
          <w:numId w:val="2"/>
        </w:numPr>
        <w:spacing w:after="60"/>
      </w:pPr>
      <w:r>
        <w:rPr>
          <w:rFonts w:ascii="Arial" w:cs="Arial" w:eastAsia="Arial" w:hAnsi="Arial"/>
          <w:b/>
          <w:bCs/>
          <w:color w:val="00CCAA"/>
          <w:sz w:val="20"/>
          <w:szCs w:val="20"/>
        </w:rPr>
        <w:t xml:space="preserve">[3] </w:t>
      </w:r>
      <w:r>
        <w:rPr>
          <w:rFonts w:ascii="Arial" w:cs="Arial" w:eastAsia="Arial" w:hAnsi="Arial"/>
          <w:sz w:val="20"/>
          <w:szCs w:val="20"/>
        </w:rPr>
        <w:t xml:space="preserve">Extracts pca.components_ (eigenfaces), pca.mean_, pca.transform(X) (projections), explained_variance_ratio_</w:t>
      </w:r>
    </w:p>
    <w:p>
      <w:pPr>
        <w:pStyle w:val="ListParagraph"/>
        <w:numPr>
          <w:ilvl w:val="0"/>
          <w:numId w:val="2"/>
        </w:numPr>
        <w:spacing w:after="60"/>
      </w:pPr>
      <w:r>
        <w:rPr>
          <w:rFonts w:ascii="Arial" w:cs="Arial" w:eastAsia="Arial" w:hAnsi="Arial"/>
          <w:b/>
          <w:bCs/>
          <w:color w:val="00CCAA"/>
          <w:sz w:val="20"/>
          <w:szCs w:val="20"/>
        </w:rPr>
        <w:t xml:space="preserve">[4] </w:t>
      </w:r>
      <w:r>
        <w:rPr>
          <w:rFonts w:ascii="Arial" w:cs="Arial" w:eastAsia="Arial" w:hAnsi="Arial"/>
          <w:sz w:val="20"/>
          <w:szCs w:val="20"/>
        </w:rPr>
        <w:t xml:space="preserve">Downsamples 64×64 faces to 32×32 for display, encodes everything as base64 JSON</w:t>
      </w:r>
    </w:p>
    <w:p>
      <w:pPr>
        <w:pStyle w:val="ListParagraph"/>
        <w:numPr>
          <w:ilvl w:val="0"/>
          <w:numId w:val="2"/>
        </w:numPr>
        <w:spacing w:after="60"/>
      </w:pPr>
      <w:r>
        <w:rPr>
          <w:rFonts w:ascii="Arial" w:cs="Arial" w:eastAsia="Arial" w:hAnsi="Arial"/>
          <w:b/>
          <w:bCs/>
          <w:color w:val="00CCAA"/>
          <w:sz w:val="20"/>
          <w:szCs w:val="20"/>
        </w:rPr>
        <w:t xml:space="preserve">[5] </w:t>
      </w:r>
      <w:r>
        <w:rPr>
          <w:rFonts w:ascii="Arial" w:cs="Arial" w:eastAsia="Arial" w:hAnsi="Arial"/>
          <w:sz w:val="20"/>
          <w:szCs w:val="20"/>
        </w:rPr>
        <w:t xml:space="preserve">Injects the JSON into eigenfaces_template.html and saves eigenfaces_olivetti.html</w:t>
      </w:r>
    </w:p>
    <w:p>
      <w:pPr>
        <w:spacing w:after="100"/>
      </w:pPr>
    </w:p>
    <w:p>
      <w:pPr>
        <w:pBdr>
          <w:left w:val="single" w:color="00CCAA" w:sz="6" w:space="4"/>
        </w:pBdr>
        <w:spacing w:after="100" w:before="100"/>
        <w:ind w:left="360" w:right="360"/>
      </w:pPr>
      <w:r>
        <w:rPr>
          <w:rFonts w:ascii="Arial" w:cs="Arial" w:eastAsia="Arial" w:hAnsi="Arial"/>
          <w:i/>
          <w:iCs/>
          <w:color w:val="00CCAA"/>
          <w:sz w:val="18"/>
          <w:szCs w:val="18"/>
        </w:rPr>
        <w:t xml:space="preserve">The generated HTML is fully self-contained. Copy it anywhere, share it, open it offline — it needs nothing else.</w:t>
      </w:r>
    </w:p>
    <w:p>
      <w:pPr>
        <w:pBdr>
          <w:bottom w:val="single" w:color="00CCAA" w:sz="4" w:space="2"/>
        </w:pBdr>
        <w:spacing w:after="120" w:before="280"/>
      </w:pPr>
      <w:r>
        <w:rPr>
          <w:rFonts w:ascii="Arial" w:cs="Arial" w:eastAsia="Arial" w:hAnsi="Arial"/>
          <w:b/>
          <w:bCs/>
          <w:color w:val="00CCAA"/>
          <w:sz w:val="28"/>
          <w:szCs w:val="28"/>
        </w:rPr>
        <w:t xml:space="preserve">Files You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334466" w:sz="1"/>
              <w:left w:val="single" w:color="334466" w:sz="1"/>
              <w:bottom w:val="single" w:color="334466" w:sz="1"/>
              <w:right w:val="single" w:color="334466" w:sz="1"/>
            </w:tcBorders>
            <w:shd w:fill="001020" w:val="clear"/>
            <w:tcMar>
              <w:top w:type="dxa" w:w="80"/>
              <w:left w:type="dxa" w:w="140"/>
              <w:bottom w:type="dxa" w:w="80"/>
              <w:right w:type="dxa" w:w="140"/>
            </w:tcMar>
          </w:tcPr>
          <w:p>
            <w:r>
              <w:rPr>
                <w:rFonts w:ascii="Arial" w:cs="Arial" w:eastAsia="Arial" w:hAnsi="Arial"/>
                <w:b/>
                <w:bCs/>
                <w:color w:val="00FFCC"/>
                <w:sz w:val="18"/>
                <w:szCs w:val="18"/>
              </w:rPr>
              <w:t xml:space="preserve">File</w:t>
            </w:r>
          </w:p>
        </w:tc>
        <w:tc>
          <w:tcPr>
            <w:tcW w:type="dxa" w:w="1400"/>
            <w:tcBorders>
              <w:top w:val="single" w:color="334466" w:sz="1"/>
              <w:left w:val="single" w:color="334466" w:sz="1"/>
              <w:bottom w:val="single" w:color="334466" w:sz="1"/>
              <w:right w:val="single" w:color="334466" w:sz="1"/>
            </w:tcBorders>
            <w:shd w:fill="001020" w:val="clear"/>
            <w:tcMar>
              <w:top w:type="dxa" w:w="80"/>
              <w:left w:type="dxa" w:w="140"/>
              <w:bottom w:type="dxa" w:w="80"/>
              <w:right w:type="dxa" w:w="140"/>
            </w:tcMar>
          </w:tcPr>
          <w:p>
            <w:r>
              <w:rPr>
                <w:rFonts w:ascii="Arial" w:cs="Arial" w:eastAsia="Arial" w:hAnsi="Arial"/>
                <w:b/>
                <w:bCs/>
                <w:color w:val="00FFCC"/>
                <w:sz w:val="18"/>
                <w:szCs w:val="18"/>
              </w:rPr>
              <w:t xml:space="preserve">Size</w:t>
            </w:r>
          </w:p>
        </w:tc>
        <w:tc>
          <w:tcPr>
            <w:tcW w:type="dxa" w:w="4960"/>
            <w:tcBorders>
              <w:top w:val="single" w:color="334466" w:sz="1"/>
              <w:left w:val="single" w:color="334466" w:sz="1"/>
              <w:bottom w:val="single" w:color="334466" w:sz="1"/>
              <w:right w:val="single" w:color="334466" w:sz="1"/>
            </w:tcBorders>
            <w:shd w:fill="001020" w:val="clear"/>
            <w:tcMar>
              <w:top w:type="dxa" w:w="80"/>
              <w:left w:type="dxa" w:w="140"/>
              <w:bottom w:type="dxa" w:w="80"/>
              <w:right w:type="dxa" w:w="140"/>
            </w:tcMar>
          </w:tcPr>
          <w:p>
            <w:r>
              <w:rPr>
                <w:rFonts w:ascii="Arial" w:cs="Arial" w:eastAsia="Arial" w:hAnsi="Arial"/>
                <w:b/>
                <w:bCs/>
                <w:color w:val="00FFCC"/>
                <w:sz w:val="18"/>
                <w:szCs w:val="18"/>
              </w:rPr>
              <w:t xml:space="preserve">Purpose</w:t>
            </w:r>
          </w:p>
        </w:tc>
      </w:tr>
      <w:tr>
        <w:tc>
          <w:tcPr>
            <w:tcW w:type="dxa" w:w="300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Courier New" w:cs="Courier New" w:eastAsia="Courier New" w:hAnsi="Courier New"/>
                <w:color w:val="4488FF"/>
                <w:sz w:val="18"/>
                <w:szCs w:val="18"/>
              </w:rPr>
              <w:t xml:space="preserve">generate_eigenfaces.py</w:t>
            </w:r>
          </w:p>
        </w:tc>
        <w:tc>
          <w:tcPr>
            <w:tcW w:type="dxa" w:w="140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Arial" w:cs="Arial" w:eastAsia="Arial" w:hAnsi="Arial"/>
                <w:color w:val="FFCC00"/>
                <w:sz w:val="18"/>
                <w:szCs w:val="18"/>
              </w:rPr>
              <w:t xml:space="preserve">3.5 KB</w:t>
            </w:r>
          </w:p>
        </w:tc>
        <w:tc>
          <w:tcPr>
            <w:tcW w:type="dxa" w:w="496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Arial" w:cs="Arial" w:eastAsia="Arial" w:hAnsi="Arial"/>
                <w:color w:val="AABBDD"/>
                <w:sz w:val="18"/>
                <w:szCs w:val="18"/>
              </w:rPr>
              <w:t xml:space="preserve">Run this — fetches real Olivetti data, runs sklearn PCA, builds the HTML</w:t>
            </w:r>
          </w:p>
        </w:tc>
      </w:tr>
      <w:tr>
        <w:tc>
          <w:tcPr>
            <w:tcW w:type="dxa" w:w="300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Courier New" w:cs="Courier New" w:eastAsia="Courier New" w:hAnsi="Courier New"/>
                <w:color w:val="4488FF"/>
                <w:sz w:val="18"/>
                <w:szCs w:val="18"/>
              </w:rPr>
              <w:t xml:space="preserve">eigenfaces_template.html</w:t>
            </w:r>
          </w:p>
        </w:tc>
        <w:tc>
          <w:tcPr>
            <w:tcW w:type="dxa" w:w="140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Arial" w:cs="Arial" w:eastAsia="Arial" w:hAnsi="Arial"/>
                <w:color w:val="FFCC00"/>
                <w:sz w:val="18"/>
                <w:szCs w:val="18"/>
              </w:rPr>
              <w:t xml:space="preserve">41 KB</w:t>
            </w:r>
          </w:p>
        </w:tc>
        <w:tc>
          <w:tcPr>
            <w:tcW w:type="dxa" w:w="496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Arial" w:cs="Arial" w:eastAsia="Arial" w:hAnsi="Arial"/>
                <w:color w:val="AABBDD"/>
                <w:sz w:val="18"/>
                <w:szCs w:val="18"/>
              </w:rPr>
              <w:t xml:space="preserve">HTML shell — placeholder for sklearn data injection</w:t>
            </w:r>
          </w:p>
        </w:tc>
      </w:tr>
      <w:tr>
        <w:tc>
          <w:tcPr>
            <w:tcW w:type="dxa" w:w="300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Courier New" w:cs="Courier New" w:eastAsia="Courier New" w:hAnsi="Courier New"/>
                <w:color w:val="4488FF"/>
                <w:sz w:val="18"/>
                <w:szCs w:val="18"/>
              </w:rPr>
              <w:t xml:space="preserve">eigenfaces_sklearn.html</w:t>
            </w:r>
          </w:p>
        </w:tc>
        <w:tc>
          <w:tcPr>
            <w:tcW w:type="dxa" w:w="140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Arial" w:cs="Arial" w:eastAsia="Arial" w:hAnsi="Arial"/>
                <w:color w:val="FFCC00"/>
                <w:sz w:val="18"/>
                <w:szCs w:val="18"/>
              </w:rPr>
              <w:t xml:space="preserve">2.1 MB</w:t>
            </w:r>
          </w:p>
        </w:tc>
        <w:tc>
          <w:tcPr>
            <w:tcW w:type="dxa" w:w="4960"/>
            <w:tcBorders>
              <w:top w:val="single" w:color="334466" w:sz="1"/>
              <w:left w:val="single" w:color="334466" w:sz="1"/>
              <w:bottom w:val="single" w:color="334466" w:sz="1"/>
              <w:right w:val="single" w:color="334466" w:sz="1"/>
            </w:tcBorders>
            <w:shd w:fill="080828" w:val="clear"/>
            <w:tcMar>
              <w:top w:type="dxa" w:w="80"/>
              <w:left w:type="dxa" w:w="140"/>
              <w:bottom w:type="dxa" w:w="80"/>
              <w:right w:type="dxa" w:w="140"/>
            </w:tcMar>
          </w:tcPr>
          <w:p>
            <w:r>
              <w:rPr>
                <w:rFonts w:ascii="Arial" w:cs="Arial" w:eastAsia="Arial" w:hAnsi="Arial"/>
                <w:color w:val="AABBDD"/>
                <w:sz w:val="18"/>
                <w:szCs w:val="18"/>
              </w:rPr>
              <w:t xml:space="preserve">Preview with simulated data — works now, open to see interface</w:t>
            </w:r>
          </w:p>
        </w:tc>
      </w:tr>
    </w:tbl>
    <w:p>
      <w:pPr>
        <w:pBdr>
          <w:bottom w:val="single" w:color="00CCAA" w:sz="4" w:space="2"/>
        </w:pBdr>
        <w:spacing w:after="120" w:before="280"/>
      </w:pPr>
      <w:r>
        <w:rPr>
          <w:rFonts w:ascii="Arial" w:cs="Arial" w:eastAsia="Arial" w:hAnsi="Arial"/>
          <w:b/>
          <w:bCs/>
          <w:color w:val="00CCAA"/>
          <w:sz w:val="28"/>
          <w:szCs w:val="28"/>
        </w:rPr>
        <w:t xml:space="preserve">Visualization Features</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Step 1 — Dataset: 40 identity cards (click to select query) + full 400-face gallery</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Step 2 — SVD: Mean face + singular value bar chart from real sklearn singular values</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Step 3 — Eigenfaces: Cumulative variance curve (90% marker) + all k eigenface thumbnails</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Step 4 — Reconstruct: Original vs reconstructed pairs using pca.inverse_transform()</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Step 5 — Recognize: Noisy query → nearest neighbor in sklearn eigenspace → top-8 distances</w:t>
      </w:r>
    </w:p>
    <w:p>
      <w:pPr>
        <w:spacing w:after="100"/>
      </w:pPr>
    </w:p>
    <w:p>
      <w:pPr>
        <w:spacing w:after="80" w:before="200"/>
      </w:pPr>
      <w:r>
        <w:rPr>
          <w:rFonts w:ascii="Arial" w:cs="Arial" w:eastAsia="Arial" w:hAnsi="Arial"/>
          <w:b/>
          <w:bCs/>
          <w:color w:val="4488FF"/>
          <w:sz w:val="24"/>
          <w:szCs w:val="24"/>
        </w:rPr>
        <w:t xml:space="preserve">Controls</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k slider (1–50): number of eigenfaces — updates all views live</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Noise slider (0–60%): Gaussian noise on query face for recognition testing</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Recognize button: runs argmin(||pca.transform(query) − projections||) nearest-neighbor</w:t>
      </w:r>
    </w:p>
    <w:p>
      <w:pPr>
        <w:pStyle w:val="ListParagraph"/>
        <w:numPr>
          <w:ilvl w:val="0"/>
          <w:numId w:val="2"/>
        </w:numPr>
        <w:spacing w:after="60"/>
      </w:pPr>
      <w:r>
        <w:rPr>
          <w:rFonts w:ascii="Arial" w:cs="Arial" w:eastAsia="Arial" w:hAnsi="Arial"/>
          <w:b/>
          <w:bCs/>
          <w:color w:val="00CCAA"/>
          <w:sz w:val="20"/>
          <w:szCs w:val="20"/>
        </w:rPr>
        <w:t xml:space="preserve"/>
      </w:r>
      <w:r>
        <w:rPr>
          <w:rFonts w:ascii="Arial" w:cs="Arial" w:eastAsia="Arial" w:hAnsi="Arial"/>
          <w:sz w:val="20"/>
          <w:szCs w:val="20"/>
        </w:rPr>
        <w:t xml:space="preserve">New Query: random face from the 400 real Olivetti images</w:t>
      </w:r>
    </w:p>
    <w:p>
      <w:pPr>
        <w:spacing w:before="320"/>
      </w:pPr>
    </w:p>
    <w:p>
      <w:pPr>
        <w:pBdr>
          <w:top w:val="single" w:color="334466" w:sz="4" w:space="6"/>
        </w:pBdr>
        <w:spacing w:before="120"/>
        <w:jc w:val="center"/>
      </w:pPr>
      <w:r>
        <w:rPr>
          <w:rFonts w:ascii="Arial" w:cs="Arial" w:eastAsia="Arial" w:hAnsi="Arial"/>
          <w:color w:val="556688"/>
          <w:sz w:val="16"/>
          <w:szCs w:val="16"/>
        </w:rPr>
        <w:t xml:space="preserve">sklearn.decomposition.PCA  ·  fetch_olivetti_faces()  ·  MSDE Cohort 4  ·  Eigenfaces / SVD Face Recognition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00CC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2026-03-13T02:13:14.288Z</dcterms:created>
  <dcterms:modified xsi:type="dcterms:W3CDTF">2026-03-13T02:13:14.306Z</dcterms:modified>
</cp:coreProperties>
</file>

<file path=docProps/custom.xml><?xml version="1.0" encoding="utf-8"?>
<Properties xmlns="http://schemas.openxmlformats.org/officeDocument/2006/custom-properties" xmlns:vt="http://schemas.openxmlformats.org/officeDocument/2006/docPropsVTypes"/>
</file>