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888888"/>
          <w:sz w:val="20"/>
          <w:szCs w:val="20"/>
        </w:rPr>
        <w:t xml:space="preserve">DATA SCIENCE FUNDAMENTALS</w:t>
      </w:r>
    </w:p>
    <w:p>
      <w:pPr>
        <w:spacing w:after="120"/>
        <w:jc w:val="center"/>
      </w:pPr>
      <w:r>
        <w:rPr>
          <w:rFonts w:ascii="Arial" w:cs="Arial" w:eastAsia="Arial" w:hAnsi="Arial"/>
          <w:b/>
          <w:bCs/>
          <w:color w:val="2E5FA3"/>
          <w:sz w:val="52"/>
          <w:szCs w:val="52"/>
        </w:rPr>
        <w:t xml:space="preserve">Variance &amp; Standard Deviation</w:t>
      </w:r>
    </w:p>
    <w:p>
      <w:pPr>
        <w:spacing w:after="400"/>
        <w:jc w:val="center"/>
      </w:pPr>
      <w:r>
        <w:rPr>
          <w:rFonts w:ascii="Arial" w:cs="Arial" w:eastAsia="Arial" w:hAnsi="Arial"/>
          <w:i/>
          <w:iCs/>
          <w:color w:val="555555"/>
          <w:sz w:val="28"/>
          <w:szCs w:val="28"/>
        </w:rPr>
        <w:t xml:space="preserve">A Step-by-Step Visual Guide</w:t>
      </w:r>
    </w:p>
    <w:p>
      <w:pPr>
        <w:pBdr>
          <w:bottom w:val="single" w:color="CCCCCC" w:sz="4" w:space="1"/>
        </w:pBdr>
        <w:spacing w:after="240"/>
        <w:jc w:val="center"/>
      </w:pPr>
    </w:p>
    <w:p>
      <w:pPr>
        <w:spacing w:after="120" w:before="240"/>
        <w:jc w:val="center"/>
      </w:pPr>
      <w:r>
        <w:rPr>
          <w:rFonts w:ascii="Arial" w:cs="Arial" w:eastAsia="Arial" w:hAnsi="Arial"/>
          <w:color w:val="333333"/>
          <w:sz w:val="22"/>
          <w:szCs w:val="22"/>
        </w:rPr>
        <w:t xml:space="preserve">Prepared by: Sim Vattanac</w:t>
      </w:r>
    </w:p>
    <w:p>
      <w:pPr>
        <w:spacing w:after="2880"/>
        <w:jc w:val="center"/>
      </w:pPr>
      <w:r>
        <w:rPr>
          <w:rFonts w:ascii="Arial" w:cs="Arial" w:eastAsia="Arial" w:hAnsi="Arial"/>
          <w:color w:val="2E5FA3"/>
          <w:sz w:val="22"/>
          <w:szCs w:val="22"/>
        </w:rPr>
        <w:t xml:space="preserve">vattanacsim99@gmail.com</w:t>
      </w:r>
    </w:p>
    <w:p>
      <w:pPr>
        <w:pStyle w:val="Heading1"/>
        <w:spacing w:after="160" w:before="360"/>
      </w:pPr>
      <w:r>
        <w:rPr>
          <w:rFonts w:ascii="Arial" w:cs="Arial" w:eastAsia="Arial" w:hAnsi="Arial"/>
          <w:b/>
          <w:bCs/>
          <w:color w:val="2E5FA3"/>
          <w:sz w:val="32"/>
          <w:szCs w:val="32"/>
        </w:rPr>
        <w:t xml:space="preserve">1. Introduction — What Is Spread in Data?</w:t>
      </w:r>
    </w:p>
    <w:p>
      <w:pPr>
        <w:spacing w:after="120"/>
      </w:pPr>
      <w:r>
        <w:rPr>
          <w:rFonts w:ascii="Arial" w:cs="Arial" w:eastAsia="Arial" w:hAnsi="Arial"/>
          <w:sz w:val="22"/>
          <w:szCs w:val="22"/>
        </w:rPr>
        <w:t xml:space="preserve">In data science, we do not just care about the average. We also care about how much the data spreads out around that average. Two datasets can have the same mean but look completely different.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A623" w:sz="4"/>
              <w:left w:val="single" w:color="F5A623" w:sz="8"/>
              <w:bottom w:val="single" w:color="F5A623" w:sz="4"/>
              <w:right w:val="single" w:color="F5A623" w:sz="4"/>
            </w:tcBorders>
            <w:shd w:fill="FFF8E7" w:val="clear"/>
            <w:tcMar>
              <w:top w:type="dxa" w:w="120"/>
              <w:left w:type="dxa" w:w="200"/>
              <w:bottom w:type="dxa" w:w="120"/>
              <w:right w:type="dxa" w:w="200"/>
            </w:tcMar>
          </w:tcPr>
          <w:p>
            <w:pPr>
              <w:spacing w:after="60"/>
            </w:pPr>
            <w:r>
              <w:rPr>
                <w:rFonts w:ascii="Arial" w:cs="Arial" w:eastAsia="Arial" w:hAnsi="Arial"/>
                <w:b/>
                <w:bCs/>
                <w:color w:val="F5A623"/>
                <w:sz w:val="20"/>
                <w:szCs w:val="20"/>
              </w:rPr>
              <w:t xml:space="preserve">Analogy — The Two Archers</w:t>
            </w:r>
          </w:p>
          <w:p>
            <w:r>
              <w:rPr>
                <w:rFonts w:ascii="Arial" w:cs="Arial" w:eastAsia="Arial" w:hAnsi="Arial"/>
                <w:color w:val="333333"/>
                <w:sz w:val="20"/>
                <w:szCs w:val="20"/>
              </w:rPr>
              <w:t xml:space="preserve">Archer A always hits near the center, a little left or right. Archer B's shots are all over the place. Both have the same average hit point, but Archer A is far more consistent. Variance and Standard Deviation measure this consistency.</w:t>
            </w:r>
          </w:p>
        </w:tc>
      </w:tr>
    </w:tbl>
    <w:p>
      <w:pPr>
        <w:spacing w:before="160"/>
      </w:pPr>
    </w:p>
    <w:p>
      <w:pPr>
        <w:spacing w:after="120"/>
      </w:pPr>
      <w:r>
        <w:rPr>
          <w:rFonts w:ascii="Arial" w:cs="Arial" w:eastAsia="Arial" w:hAnsi="Arial"/>
          <w:sz w:val="22"/>
          <w:szCs w:val="22"/>
        </w:rPr>
        <w:t xml:space="preserve">Consider test scores from 6 students: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Student</w:t>
            </w:r>
          </w:p>
        </w:tc>
        <w:tc>
          <w:tcPr>
            <w:tcW w:type="dxa" w:w="312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Score</w:t>
            </w:r>
          </w:p>
        </w:tc>
        <w:tc>
          <w:tcPr>
            <w:tcW w:type="dxa" w:w="312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average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Below average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 average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David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Above average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average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Frank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Highest score</w:t>
            </w:r>
          </w:p>
        </w:tc>
      </w:tr>
    </w:tbl>
    <w:p>
      <w:pPr>
        <w:spacing w:before="160"/>
      </w:pPr>
    </w:p>
    <w:p>
      <w:pPr>
        <w:spacing w:after="120"/>
      </w:pPr>
      <w:r>
        <w:rPr>
          <w:rFonts w:ascii="Arial" w:cs="Arial" w:eastAsia="Arial" w:hAnsi="Arial"/>
          <w:sz w:val="22"/>
          <w:szCs w:val="22"/>
        </w:rPr>
        <w:t xml:space="preserve">Mean (average): </w:t>
      </w:r>
      <w:r>
        <w:rPr>
          <w:rFonts w:ascii="Arial" w:cs="Arial" w:eastAsia="Arial" w:hAnsi="Arial"/>
          <w:sz w:val="22"/>
          <w:szCs w:val="22"/>
        </w:rPr>
      </w:r>
    </w:p>
    <w:p>
      <w:pPr>
        <w:pBdr>
          <w:bottom w:val="single" w:color="CCCCCC" w:sz="4" w:space="1"/>
        </w:pBdr>
        <w:spacing w:after="160"/>
      </w:pPr>
    </w:p>
    <w:p>
      <w:pPr>
        <w:pStyle w:val="Heading1"/>
        <w:spacing w:after="160" w:before="360"/>
      </w:pPr>
      <w:r>
        <w:rPr>
          <w:rFonts w:ascii="Arial" w:cs="Arial" w:eastAsia="Arial" w:hAnsi="Arial"/>
          <w:b/>
          <w:bCs/>
          <w:color w:val="2E5FA3"/>
          <w:sz w:val="32"/>
          <w:szCs w:val="32"/>
        </w:rPr>
        <w:t xml:space="preserve">2. Variance</w:t>
      </w:r>
    </w:p>
    <w:p>
      <w:pPr>
        <w:pStyle w:val="Heading2"/>
        <w:spacing w:after="120" w:before="280"/>
      </w:pPr>
      <w:r>
        <w:rPr>
          <w:rFonts w:ascii="Arial" w:cs="Arial" w:eastAsia="Arial" w:hAnsi="Arial"/>
          <w:b/>
          <w:bCs/>
          <w:color w:val="1A1A2E"/>
          <w:sz w:val="26"/>
          <w:szCs w:val="26"/>
        </w:rPr>
        <w:t xml:space="preserve">2.1 Definition</w:t>
      </w:r>
    </w:p>
    <w:p>
      <w:pPr>
        <w:spacing w:after="120"/>
      </w:pPr>
      <w:r>
        <w:rPr>
          <w:rFonts w:ascii="Arial" w:cs="Arial" w:eastAsia="Arial" w:hAnsi="Arial"/>
          <w:sz w:val="22"/>
          <w:szCs w:val="22"/>
        </w:rPr>
        <w:t xml:space="preserve">Variance measures how far each data point is from the mean, on average. The bigger the variance, the more spread out the data is.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4"/>
              <w:left w:val="single" w:color="2E5FA3" w:sz="4"/>
              <w:bottom w:val="single" w:color="2E5FA3" w:sz="4"/>
              <w:right w:val="single" w:color="2E5FA3" w:sz="4"/>
            </w:tcBorders>
            <w:shd w:fill="EEF4FB" w:val="clear"/>
            <w:tcMar>
              <w:top w:type="dxa" w:w="160"/>
              <w:left w:type="dxa" w:w="200"/>
              <w:bottom w:type="dxa" w:w="160"/>
              <w:right w:type="dxa" w:w="200"/>
            </w:tcMar>
          </w:tcPr>
          <w:p>
            <w:pPr>
              <w:spacing w:after="60"/>
              <w:jc w:val="center"/>
            </w:pPr>
            <w:r>
              <w:rPr>
                <w:rFonts w:ascii="Courier New" w:cs="Courier New" w:eastAsia="Courier New" w:hAnsi="Courier New"/>
                <w:b/>
                <w:bCs/>
                <w:color w:val="2E5FA3"/>
                <w:sz w:val="26"/>
                <w:szCs w:val="26"/>
              </w:rPr>
              <w:t xml:space="preserve">σ² = Σ (xᵢ − μ)² / N</w:t>
            </w:r>
          </w:p>
          <w:p>
            <w:pPr>
              <w:jc w:val="center"/>
            </w:pPr>
            <w:r>
              <w:rPr>
                <w:rFonts w:ascii="Arial" w:cs="Arial" w:eastAsia="Arial" w:hAnsi="Arial"/>
                <w:i/>
                <w:iCs/>
                <w:color w:val="888888"/>
                <w:sz w:val="18"/>
                <w:szCs w:val="18"/>
              </w:rPr>
              <w:t xml:space="preserve">Population Variance — sigma squared</w:t>
            </w:r>
          </w:p>
        </w:tc>
      </w:tr>
    </w:tbl>
    <w:p>
      <w:pPr>
        <w:spacing w:before="160"/>
      </w:pPr>
    </w:p>
    <w:p>
      <w:pPr>
        <w:spacing w:after="80" w:before="200"/>
      </w:pPr>
      <w:r>
        <w:rPr>
          <w:rFonts w:ascii="Arial" w:cs="Arial" w:eastAsia="Arial" w:hAnsi="Arial"/>
          <w:b/>
          <w:bCs/>
          <w:color w:val="1D8A5E"/>
          <w:sz w:val="22"/>
          <w:szCs w:val="22"/>
        </w:rPr>
        <w:t xml:space="preserve">Where:</w:t>
      </w:r>
    </w:p>
    <w:p>
      <w:pPr>
        <w:pStyle w:val="ListParagraph"/>
        <w:numPr>
          <w:ilvl w:val="0"/>
          <w:numId w:val="2"/>
        </w:numPr>
        <w:spacing w:after="80"/>
      </w:pPr>
      <w:r>
        <w:rPr>
          <w:rFonts w:ascii="Arial" w:cs="Arial" w:eastAsia="Arial" w:hAnsi="Arial"/>
          <w:sz w:val="22"/>
          <w:szCs w:val="22"/>
        </w:rPr>
        <w:t xml:space="preserve">xᵢ  — each individual value</w:t>
      </w:r>
    </w:p>
    <w:p>
      <w:pPr>
        <w:pStyle w:val="ListParagraph"/>
        <w:numPr>
          <w:ilvl w:val="0"/>
          <w:numId w:val="2"/>
        </w:numPr>
        <w:spacing w:after="80"/>
      </w:pPr>
      <w:r>
        <w:rPr>
          <w:rFonts w:ascii="Arial" w:cs="Arial" w:eastAsia="Arial" w:hAnsi="Arial"/>
          <w:sz w:val="22"/>
          <w:szCs w:val="22"/>
        </w:rPr>
        <w:t xml:space="preserve">μ (mu)  — the mean of all values</w:t>
      </w:r>
    </w:p>
    <w:p>
      <w:pPr>
        <w:pStyle w:val="ListParagraph"/>
        <w:numPr>
          <w:ilvl w:val="0"/>
          <w:numId w:val="2"/>
        </w:numPr>
        <w:spacing w:after="80"/>
      </w:pPr>
      <w:r>
        <w:rPr>
          <w:rFonts w:ascii="Arial" w:cs="Arial" w:eastAsia="Arial" w:hAnsi="Arial"/>
          <w:sz w:val="22"/>
          <w:szCs w:val="22"/>
        </w:rPr>
        <w:t xml:space="preserve">N  — total number of data points</w:t>
      </w:r>
    </w:p>
    <w:p>
      <w:pPr>
        <w:pStyle w:val="ListParagraph"/>
        <w:numPr>
          <w:ilvl w:val="0"/>
          <w:numId w:val="2"/>
        </w:numPr>
        <w:spacing w:after="80"/>
      </w:pPr>
      <w:r>
        <w:rPr>
          <w:rFonts w:ascii="Arial" w:cs="Arial" w:eastAsia="Arial" w:hAnsi="Arial"/>
          <w:sz w:val="22"/>
          <w:szCs w:val="22"/>
        </w:rPr>
        <w:t xml:space="preserve">Σ  — sum everything up</w:t>
      </w:r>
    </w:p>
    <w:p>
      <w:pPr>
        <w:spacing w:before="160"/>
      </w:pPr>
    </w:p>
    <w:p>
      <w:pPr>
        <w:pStyle w:val="Heading2"/>
        <w:spacing w:after="120" w:before="280"/>
      </w:pPr>
      <w:r>
        <w:rPr>
          <w:rFonts w:ascii="Arial" w:cs="Arial" w:eastAsia="Arial" w:hAnsi="Arial"/>
          <w:b/>
          <w:bCs/>
          <w:color w:val="1A1A2E"/>
          <w:sz w:val="26"/>
          <w:szCs w:val="26"/>
        </w:rPr>
        <w:t xml:space="preserve">2.2 Step-by-Step Calculation</w:t>
      </w:r>
    </w:p>
    <w:p>
      <w:pPr>
        <w:pStyle w:val="ListParagraph"/>
        <w:numPr>
          <w:ilvl w:val="0"/>
          <w:numId w:val="3"/>
        </w:numPr>
        <w:spacing w:after="80"/>
      </w:pPr>
      <w:r>
        <w:rPr>
          <w:rFonts w:ascii="Arial" w:cs="Arial" w:eastAsia="Arial" w:hAnsi="Arial"/>
          <w:sz w:val="22"/>
          <w:szCs w:val="22"/>
        </w:rPr>
        <w:t xml:space="preserve">Find the Mean</w:t>
      </w:r>
    </w:p>
    <w:p>
      <w:pPr>
        <w:spacing w:after="120"/>
      </w:pPr>
      <w:r>
        <w:rPr>
          <w:rFonts w:ascii="Arial" w:cs="Arial" w:eastAsia="Arial" w:hAnsi="Arial"/>
          <w:sz w:val="22"/>
          <w:szCs w:val="22"/>
        </w:rPr>
        <w:t xml:space="preserve">   </w:t>
      </w:r>
      <w:r>
        <w:rPr>
          <w:rFonts w:ascii="Arial" w:cs="Arial" w:eastAsia="Arial" w:hAnsi="Arial"/>
          <w:sz w:val="22"/>
          <w:szCs w:val="22"/>
        </w:rPr>
      </w:r>
    </w:p>
    <w:p>
      <w:pPr>
        <w:pStyle w:val="ListParagraph"/>
        <w:numPr>
          <w:ilvl w:val="0"/>
          <w:numId w:val="3"/>
        </w:numPr>
        <w:spacing w:after="80"/>
      </w:pPr>
      <w:r>
        <w:rPr>
          <w:rFonts w:ascii="Arial" w:cs="Arial" w:eastAsia="Arial" w:hAnsi="Arial"/>
          <w:sz w:val="22"/>
          <w:szCs w:val="22"/>
        </w:rPr>
        <w:t xml:space="preserve">Subtract Mean from Each Value (Deviation)</w:t>
      </w:r>
    </w:p>
    <w:p>
      <w:pPr>
        <w:spacing w:after="120"/>
      </w:pPr>
      <w:r>
        <w:rPr>
          <w:rFonts w:ascii="Arial" w:cs="Arial" w:eastAsia="Arial" w:hAnsi="Arial"/>
          <w:sz w:val="22"/>
          <w:szCs w:val="22"/>
        </w:rPr>
        <w:t xml:space="preserve">   </w:t>
      </w:r>
      <w:r>
        <w:rPr>
          <w:rFonts w:ascii="Arial" w:cs="Arial" w:eastAsia="Arial" w:hAnsi="Arial"/>
          <w:sz w:val="22"/>
          <w:szCs w:val="22"/>
        </w:rPr>
      </w:r>
    </w:p>
    <w:p>
      <w:pPr>
        <w:spacing w:after="120"/>
      </w:pPr>
      <w:r>
        <w:rPr>
          <w:rFonts w:ascii="Arial" w:cs="Arial" w:eastAsia="Arial" w:hAnsi="Arial"/>
          <w:sz w:val="22"/>
          <w:szCs w:val="22"/>
        </w:rPr>
        <w:t xml:space="preserve">   </w:t>
      </w:r>
      <w:r>
        <w:rPr>
          <w:rFonts w:ascii="Arial" w:cs="Arial" w:eastAsia="Arial" w:hAnsi="Arial"/>
          <w:sz w:val="22"/>
          <w:szCs w:val="22"/>
        </w:rPr>
      </w:r>
    </w:p>
    <w:p>
      <w:pPr>
        <w:spacing w:after="120"/>
      </w:pPr>
      <w:r>
        <w:rPr>
          <w:rFonts w:ascii="Arial" w:cs="Arial" w:eastAsia="Arial" w:hAnsi="Arial"/>
          <w:sz w:val="22"/>
          <w:szCs w:val="22"/>
        </w:rPr>
        <w:t xml:space="preserve">   Note: deviations always sum to zero!</w:t>
      </w:r>
    </w:p>
    <w:p>
      <w:pPr>
        <w:pStyle w:val="ListParagraph"/>
        <w:numPr>
          <w:ilvl w:val="0"/>
          <w:numId w:val="3"/>
        </w:numPr>
        <w:spacing w:after="80"/>
      </w:pPr>
      <w:r>
        <w:rPr>
          <w:rFonts w:ascii="Arial" w:cs="Arial" w:eastAsia="Arial" w:hAnsi="Arial"/>
          <w:sz w:val="22"/>
          <w:szCs w:val="22"/>
        </w:rPr>
        <w:t xml:space="preserve">Square Each Deviation (to eliminate negatives)</w:t>
      </w:r>
    </w:p>
    <w:p>
      <w:pPr>
        <w:spacing w:after="120"/>
      </w:pPr>
      <w:r>
        <w:rPr>
          <w:rFonts w:ascii="Arial" w:cs="Arial" w:eastAsia="Arial" w:hAnsi="Arial"/>
          <w:sz w:val="22"/>
          <w:szCs w:val="22"/>
        </w:rPr>
        <w:t xml:space="preserve">   </w:t>
      </w:r>
      <w:r>
        <w:rPr>
          <w:rFonts w:ascii="Arial" w:cs="Arial" w:eastAsia="Arial" w:hAnsi="Arial"/>
          <w:sz w:val="22"/>
          <w:szCs w:val="22"/>
        </w:rPr>
      </w:r>
    </w:p>
    <w:p>
      <w:pPr>
        <w:spacing w:after="120"/>
      </w:pPr>
      <w:r>
        <w:rPr>
          <w:rFonts w:ascii="Arial" w:cs="Arial" w:eastAsia="Arial" w:hAnsi="Arial"/>
          <w:sz w:val="22"/>
          <w:szCs w:val="22"/>
        </w:rPr>
        <w:t xml:space="preserve">   </w:t>
      </w:r>
      <w:r>
        <w:rPr>
          <w:rFonts w:ascii="Arial" w:cs="Arial" w:eastAsia="Arial" w:hAnsi="Arial"/>
          <w:sz w:val="22"/>
          <w:szCs w:val="22"/>
        </w:rPr>
      </w:r>
    </w:p>
    <w:p>
      <w:pPr>
        <w:pStyle w:val="ListParagraph"/>
        <w:numPr>
          <w:ilvl w:val="0"/>
          <w:numId w:val="3"/>
        </w:numPr>
        <w:spacing w:after="80"/>
      </w:pPr>
      <w:r>
        <w:rPr>
          <w:rFonts w:ascii="Arial" w:cs="Arial" w:eastAsia="Arial" w:hAnsi="Arial"/>
          <w:sz w:val="22"/>
          <w:szCs w:val="22"/>
        </w:rPr>
        <w:t xml:space="preserve">Sum All Squared Deviations</w:t>
      </w:r>
    </w:p>
    <w:p>
      <w:pPr>
        <w:spacing w:after="120"/>
      </w:pPr>
      <w:r>
        <w:rPr>
          <w:rFonts w:ascii="Arial" w:cs="Arial" w:eastAsia="Arial" w:hAnsi="Arial"/>
          <w:sz w:val="22"/>
          <w:szCs w:val="22"/>
        </w:rPr>
        <w:t xml:space="preserve">   </w:t>
      </w:r>
      <w:r>
        <w:rPr>
          <w:rFonts w:ascii="Arial" w:cs="Arial" w:eastAsia="Arial" w:hAnsi="Arial"/>
          <w:sz w:val="22"/>
          <w:szCs w:val="22"/>
        </w:rPr>
      </w:r>
    </w:p>
    <w:p>
      <w:pPr>
        <w:pStyle w:val="ListParagraph"/>
        <w:numPr>
          <w:ilvl w:val="0"/>
          <w:numId w:val="3"/>
        </w:numPr>
        <w:spacing w:after="80"/>
      </w:pPr>
      <w:r>
        <w:rPr>
          <w:rFonts w:ascii="Arial" w:cs="Arial" w:eastAsia="Arial" w:hAnsi="Arial"/>
          <w:sz w:val="22"/>
          <w:szCs w:val="22"/>
        </w:rPr>
        <w:t xml:space="preserve">Divide by N</w:t>
      </w:r>
    </w:p>
    <w:p>
      <w:pPr>
        <w:spacing w:after="120"/>
      </w:pPr>
      <w:r>
        <w:rPr>
          <w:rFonts w:ascii="Arial" w:cs="Arial" w:eastAsia="Arial" w:hAnsi="Arial"/>
          <w:sz w:val="22"/>
          <w:szCs w:val="22"/>
        </w:rPr>
        <w:t xml:space="preserve">   </w:t>
      </w:r>
      <w:r>
        <w:rPr>
          <w:rFonts w:ascii="Arial" w:cs="Arial" w:eastAsia="Arial" w:hAnsi="Arial"/>
          <w:sz w:val="22"/>
          <w:szCs w:val="22"/>
        </w:rPr>
      </w:r>
    </w:p>
    <w:p>
      <w:pPr>
        <w:spacing w:before="160"/>
      </w:pPr>
    </w:p>
    <w:p>
      <w:pPr>
        <w:pStyle w:val="Heading2"/>
        <w:spacing w:after="120" w:before="280"/>
      </w:pPr>
      <w:r>
        <w:rPr>
          <w:rFonts w:ascii="Arial" w:cs="Arial" w:eastAsia="Arial" w:hAnsi="Arial"/>
          <w:b/>
          <w:bCs/>
          <w:color w:val="1A1A2E"/>
          <w:sz w:val="26"/>
          <w:szCs w:val="26"/>
        </w:rPr>
        <w:t xml:space="preserve">2.3 Detailed Calculation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Student</w:t>
            </w:r>
          </w:p>
        </w:tc>
        <w:tc>
          <w:tcPr>
            <w:tcW w:type="dxa" w:w="234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Score (xᵢ)</w:t>
            </w:r>
          </w:p>
        </w:tc>
        <w:tc>
          <w:tcPr>
            <w:tcW w:type="dxa" w:w="234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Deviation (xᵢ − μ)</w:t>
            </w:r>
          </w:p>
        </w:tc>
        <w:tc>
          <w:tcPr>
            <w:tcW w:type="dxa" w:w="234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Squared Deviation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93.51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Bob</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−6.67</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44.49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2.79</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David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+3.33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11.09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40.07</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Frank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+8.33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69.39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261.34</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8"/>
              <w:bottom w:val="single" w:color="C0392B" w:sz="4"/>
              <w:right w:val="single" w:color="C0392B" w:sz="4"/>
            </w:tcBorders>
            <w:shd w:fill="FEE8E8" w:val="clear"/>
            <w:tcMar>
              <w:top w:type="dxa" w:w="120"/>
              <w:left w:type="dxa" w:w="200"/>
              <w:bottom w:type="dxa" w:w="120"/>
              <w:right w:type="dxa" w:w="200"/>
            </w:tcMar>
          </w:tcPr>
          <w:p>
            <w:pPr>
              <w:spacing w:after="60"/>
            </w:pPr>
            <w:r>
              <w:rPr>
                <w:rFonts w:ascii="Arial" w:cs="Arial" w:eastAsia="Arial" w:hAnsi="Arial"/>
                <w:b/>
                <w:bCs/>
                <w:color w:val="C0392B"/>
                <w:sz w:val="20"/>
                <w:szCs w:val="20"/>
              </w:rPr>
              <w:t xml:space="preserve">⚠  The Problem with Variance</w:t>
            </w:r>
          </w:p>
          <w:p>
            <w:r>
              <w:rPr>
                <w:rFonts w:ascii="Arial" w:cs="Arial" w:eastAsia="Arial" w:hAnsi="Arial"/>
                <w:color w:val="333333"/>
                <w:sz w:val="20"/>
                <w:szCs w:val="20"/>
              </w:rPr>
              <w:t xml:space="preserve">Variance is in squared units. If scores are in 'points', variance is in 'points squared' — which is hard to interpret! That is why we need Standard Deviation.</w:t>
            </w:r>
          </w:p>
        </w:tc>
      </w:tr>
    </w:tbl>
    <w:p>
      <w:pPr>
        <w:pBdr>
          <w:bottom w:val="single" w:color="CCCCCC" w:sz="4" w:space="1"/>
        </w:pBdr>
        <w:spacing w:after="160"/>
      </w:pPr>
    </w:p>
    <w:p>
      <w:pPr>
        <w:pStyle w:val="Heading1"/>
        <w:spacing w:after="160" w:before="360"/>
      </w:pPr>
      <w:r>
        <w:rPr>
          <w:rFonts w:ascii="Arial" w:cs="Arial" w:eastAsia="Arial" w:hAnsi="Arial"/>
          <w:b/>
          <w:bCs/>
          <w:color w:val="2E5FA3"/>
          <w:sz w:val="32"/>
          <w:szCs w:val="32"/>
        </w:rPr>
        <w:t xml:space="preserve">3. Standard Deviation</w:t>
      </w:r>
    </w:p>
    <w:p>
      <w:pPr>
        <w:pStyle w:val="Heading2"/>
        <w:spacing w:after="120" w:before="280"/>
      </w:pPr>
      <w:r>
        <w:rPr>
          <w:rFonts w:ascii="Arial" w:cs="Arial" w:eastAsia="Arial" w:hAnsi="Arial"/>
          <w:b/>
          <w:bCs/>
          <w:color w:val="1A1A2E"/>
          <w:sz w:val="26"/>
          <w:szCs w:val="26"/>
        </w:rPr>
        <w:t xml:space="preserve">3.1 Definition</w:t>
      </w:r>
    </w:p>
    <w:p>
      <w:pPr>
        <w:spacing w:after="120"/>
      </w:pPr>
      <w:r>
        <w:rPr>
          <w:rFonts w:ascii="Arial" w:cs="Arial" w:eastAsia="Arial" w:hAnsi="Arial"/>
          <w:sz w:val="22"/>
          <w:szCs w:val="22"/>
        </w:rPr>
        <w:t xml:space="preserve">Standard Deviation is the square root of Variance. This brings it back to the original unit, making it human-readable and directly interpretable.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4"/>
              <w:left w:val="single" w:color="2E5FA3" w:sz="4"/>
              <w:bottom w:val="single" w:color="2E5FA3" w:sz="4"/>
              <w:right w:val="single" w:color="2E5FA3" w:sz="4"/>
            </w:tcBorders>
            <w:shd w:fill="EEF4FB" w:val="clear"/>
            <w:tcMar>
              <w:top w:type="dxa" w:w="160"/>
              <w:left w:type="dxa" w:w="200"/>
              <w:bottom w:type="dxa" w:w="160"/>
              <w:right w:type="dxa" w:w="200"/>
            </w:tcMar>
          </w:tcPr>
          <w:p>
            <w:pPr>
              <w:spacing w:after="60"/>
              <w:jc w:val="center"/>
            </w:pPr>
            <w:r>
              <w:rPr>
                <w:rFonts w:ascii="Courier New" w:cs="Courier New" w:eastAsia="Courier New" w:hAnsi="Courier New"/>
                <w:b/>
                <w:bCs/>
                <w:color w:val="2E5FA3"/>
                <w:sz w:val="26"/>
                <w:szCs w:val="26"/>
              </w:rPr>
              <w:t xml:space="preserve">σ = √(Variance) = √(σ²)</w:t>
            </w:r>
          </w:p>
          <w:p>
            <w:pPr>
              <w:jc w:val="center"/>
            </w:pPr>
            <w:r>
              <w:rPr>
                <w:rFonts w:ascii="Arial" w:cs="Arial" w:eastAsia="Arial" w:hAnsi="Arial"/>
                <w:i/>
                <w:iCs/>
                <w:color w:val="888888"/>
                <w:sz w:val="18"/>
                <w:szCs w:val="18"/>
              </w:rPr>
              <w:t xml:space="preserve">Standard Deviation = square root of variance</w:t>
            </w:r>
          </w:p>
        </w:tc>
      </w:tr>
    </w:tbl>
    <w:p>
      <w:pPr>
        <w:spacing w:before="160"/>
      </w:pPr>
    </w:p>
    <w:p>
      <w:pPr>
        <w:pStyle w:val="Heading2"/>
        <w:spacing w:after="120" w:before="280"/>
      </w:pPr>
      <w:r>
        <w:rPr>
          <w:rFonts w:ascii="Arial" w:cs="Arial" w:eastAsia="Arial" w:hAnsi="Arial"/>
          <w:b/>
          <w:bCs/>
          <w:color w:val="1A1A2E"/>
          <w:sz w:val="26"/>
          <w:szCs w:val="26"/>
        </w:rPr>
        <w:t xml:space="preserve">3.2 Calculation</w:t>
      </w:r>
    </w:p>
    <w:p>
      <w:pPr>
        <w:pStyle w:val="ListParagraph"/>
        <w:numPr>
          <w:ilvl w:val="0"/>
          <w:numId w:val="3"/>
        </w:numPr>
        <w:spacing w:after="80"/>
      </w:pPr>
      <w:r>
        <w:rPr>
          <w:rFonts w:ascii="Arial" w:cs="Arial" w:eastAsia="Arial" w:hAnsi="Arial"/>
          <w:sz w:val="22"/>
          <w:szCs w:val="22"/>
        </w:rPr>
        <w:t xml:space="preserve">Take the Square Root of Variance</w:t>
      </w:r>
    </w:p>
    <w:p>
      <w:pPr>
        <w:spacing w:after="120"/>
      </w:pPr>
      <w:r>
        <w:rPr>
          <w:rFonts w:ascii="Arial" w:cs="Arial" w:eastAsia="Arial" w:hAnsi="Arial"/>
          <w:sz w:val="22"/>
          <w:szCs w:val="22"/>
        </w:rPr>
        <w:t xml:space="preserve">   </w:t>
      </w:r>
      <w:r>
        <w:rPr>
          <w:rFonts w:ascii="Arial" w:cs="Arial" w:eastAsia="Arial" w:hAnsi="Arial"/>
          <w:sz w:val="22"/>
          <w:szCs w:val="22"/>
        </w:rPr>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8A5E" w:sz="4"/>
              <w:left w:val="single" w:color="1D8A5E" w:sz="8"/>
              <w:bottom w:val="single" w:color="1D8A5E" w:sz="4"/>
              <w:right w:val="single" w:color="1D8A5E" w:sz="4"/>
            </w:tcBorders>
            <w:shd w:fill="EEF9F4" w:val="clear"/>
            <w:tcMar>
              <w:top w:type="dxa" w:w="120"/>
              <w:left w:type="dxa" w:w="200"/>
              <w:bottom w:type="dxa" w:w="120"/>
              <w:right w:type="dxa" w:w="200"/>
            </w:tcMar>
          </w:tcPr>
          <w:p>
            <w:pPr>
              <w:spacing w:after="60"/>
            </w:pPr>
            <w:r>
              <w:rPr>
                <w:rFonts w:ascii="Arial" w:cs="Arial" w:eastAsia="Arial" w:hAnsi="Arial"/>
                <w:b/>
                <w:bCs/>
                <w:color w:val="1D8A5E"/>
                <w:sz w:val="20"/>
                <w:szCs w:val="20"/>
              </w:rPr>
              <w:t xml:space="preserve">💡  How to Interpret</w:t>
            </w:r>
          </w:p>
          <w:p>
            <w:r>
              <w:rPr>
                <w:rFonts w:ascii="Arial" w:cs="Arial" w:eastAsia="Arial" w:hAnsi="Arial"/>
                <w:color w:val="333333"/>
                <w:sz w:val="20"/>
                <w:szCs w:val="20"/>
              </w:rPr>
              <w:t xml:space="preserve">A standard deviation of 6.60 points means each student's score differs from the mean (81.67) by about 6.60 points on average. Most scores fall in the range: 81.67 ± 6.60 = [75.07, 88.27].</w:t>
            </w:r>
          </w:p>
        </w:tc>
      </w:tr>
    </w:tbl>
    <w:p>
      <w:pPr>
        <w:spacing w:before="160"/>
      </w:pPr>
    </w:p>
    <w:p>
      <w:pPr>
        <w:pStyle w:val="Heading2"/>
        <w:spacing w:after="120" w:before="280"/>
      </w:pPr>
      <w:r>
        <w:rPr>
          <w:rFonts w:ascii="Arial" w:cs="Arial" w:eastAsia="Arial" w:hAnsi="Arial"/>
          <w:b/>
          <w:bCs/>
          <w:color w:val="1A1A2E"/>
          <w:sz w:val="26"/>
          <w:szCs w:val="26"/>
        </w:rPr>
        <w:t xml:space="preserve">3.3 Variance vs Standard Deviation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Property</w:t>
            </w:r>
          </w:p>
        </w:tc>
        <w:tc>
          <w:tcPr>
            <w:tcW w:type="dxa" w:w="312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Variance (σ²)</w:t>
            </w:r>
          </w:p>
        </w:tc>
        <w:tc>
          <w:tcPr>
            <w:tcW w:type="dxa" w:w="312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Standard Deviation (σ)</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Squared (points²)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(points)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Interpretable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to read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Easy to read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Our Example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used for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Math / comparing sets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Reporting spread</w:t>
            </w:r>
          </w:p>
        </w:tc>
      </w:tr>
    </w:tbl>
    <w:p>
      <w:pPr>
        <w:pBdr>
          <w:bottom w:val="single" w:color="CCCCCC" w:sz="4" w:space="1"/>
        </w:pBdr>
        <w:spacing w:after="160"/>
      </w:pPr>
    </w:p>
    <w:p>
      <w:pPr>
        <w:pStyle w:val="Heading1"/>
        <w:spacing w:after="160" w:before="360"/>
      </w:pPr>
      <w:r>
        <w:rPr>
          <w:rFonts w:ascii="Arial" w:cs="Arial" w:eastAsia="Arial" w:hAnsi="Arial"/>
          <w:b/>
          <w:bCs/>
          <w:color w:val="2E5FA3"/>
          <w:sz w:val="32"/>
          <w:szCs w:val="32"/>
        </w:rPr>
        <w:t xml:space="preserve">4. Population vs Sample</w:t>
      </w:r>
    </w:p>
    <w:p>
      <w:pPr>
        <w:spacing w:after="120"/>
      </w:pPr>
      <w:r>
        <w:rPr>
          <w:rFonts w:ascii="Arial" w:cs="Arial" w:eastAsia="Arial" w:hAnsi="Arial"/>
          <w:sz w:val="22"/>
          <w:szCs w:val="22"/>
        </w:rPr>
        <w:t xml:space="preserve">In real data science, you rarely have the entire population. You have a sample. This changes the formula slightly.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
            </w:r>
          </w:p>
        </w:tc>
        <w:tc>
          <w:tcPr>
            <w:tcW w:type="dxa" w:w="351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Population</w:t>
            </w:r>
          </w:p>
        </w:tc>
        <w:tc>
          <w:tcPr>
            <w:tcW w:type="dxa" w:w="351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Sample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Symbol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σ²</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s²</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Formula</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Σ(xᵢ−μ)² / 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Σ(xᵢ−x̄)² / (N−1)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Divisor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 (Bessel's correction)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Example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43.56</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52.27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 Dev</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σ = 6.60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 7.23</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4"/>
              <w:left w:val="single" w:color="2E5FA3" w:sz="8"/>
              <w:bottom w:val="single" w:color="2E5FA3" w:sz="4"/>
              <w:right w:val="single" w:color="2E5FA3" w:sz="4"/>
            </w:tcBorders>
            <w:shd w:fill="EEF4FB" w:val="clear"/>
            <w:tcMar>
              <w:top w:type="dxa" w:w="120"/>
              <w:left w:type="dxa" w:w="200"/>
              <w:bottom w:type="dxa" w:w="120"/>
              <w:right w:type="dxa" w:w="200"/>
            </w:tcMar>
          </w:tcPr>
          <w:p>
            <w:pPr>
              <w:spacing w:after="60"/>
            </w:pPr>
            <w:r>
              <w:rPr>
                <w:rFonts w:ascii="Arial" w:cs="Arial" w:eastAsia="Arial" w:hAnsi="Arial"/>
                <w:b/>
                <w:bCs/>
                <w:color w:val="2E5FA3"/>
                <w:sz w:val="20"/>
                <w:szCs w:val="20"/>
              </w:rPr>
              <w:t xml:space="preserve">Why N−1?</w:t>
            </w:r>
          </w:p>
          <w:p>
            <w:r>
              <w:rPr>
                <w:rFonts w:ascii="Arial" w:cs="Arial" w:eastAsia="Arial" w:hAnsi="Arial"/>
                <w:color w:val="333333"/>
                <w:sz w:val="20"/>
                <w:szCs w:val="20"/>
              </w:rPr>
              <w:t xml:space="preserve">When using a sample, you are estimating the true mean. Dividing by N−1 corrects for this bias and gives a more accurate estimate of the true population variance. In Python: use ddof=1 in numpy.std() for sample standard deviation.</w:t>
            </w:r>
          </w:p>
        </w:tc>
      </w:tr>
    </w:tbl>
    <w:p>
      <w:pPr>
        <w:pBdr>
          <w:bottom w:val="single" w:color="CCCCCC" w:sz="4" w:space="1"/>
        </w:pBdr>
        <w:spacing w:after="160"/>
      </w:pPr>
    </w:p>
    <w:p>
      <w:pPr>
        <w:pStyle w:val="Heading1"/>
        <w:spacing w:after="160" w:before="360"/>
      </w:pPr>
      <w:r>
        <w:rPr>
          <w:rFonts w:ascii="Arial" w:cs="Arial" w:eastAsia="Arial" w:hAnsi="Arial"/>
          <w:b/>
          <w:bCs/>
          <w:color w:val="2E5FA3"/>
          <w:sz w:val="32"/>
          <w:szCs w:val="32"/>
        </w:rPr>
        <w:t xml:space="preserve">5. Python Code Example</w:t>
      </w:r>
    </w:p>
    <w:p>
      <w:pPr>
        <w:spacing w:after="120"/>
      </w:pPr>
      <w:r>
        <w:rPr>
          <w:rFonts w:ascii="Arial" w:cs="Arial" w:eastAsia="Arial" w:hAnsi="Arial"/>
          <w:sz w:val="22"/>
          <w:szCs w:val="22"/>
        </w:rPr>
        <w:t xml:space="preserve">Using NumPy — the standard library for numerical computing in Python: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after="60"/>
            </w:pPr>
            <w:r>
              <w:rPr>
                <w:rFonts w:ascii="Courier New" w:cs="Courier New" w:eastAsia="Courier New" w:hAnsi="Courier New"/>
                <w:color w:val="79C0FF"/>
                <w:sz w:val="20"/>
                <w:szCs w:val="20"/>
              </w:rPr>
              <w:t xml:space="preserve">import numpy as np</w:t>
            </w:r>
          </w:p>
          <w:p>
            <w:pPr>
              <w:spacing w:after="120"/>
            </w:pPr>
          </w:p>
          <w:p>
            <w:pPr>
              <w:spacing w:after="60"/>
            </w:pPr>
            <w:r>
              <w:rPr>
                <w:rFonts w:ascii="Courier New" w:cs="Courier New" w:eastAsia="Courier New" w:hAnsi="Courier New"/>
                <w:color w:val="E6EDF3"/>
                <w:sz w:val="20"/>
                <w:szCs w:val="20"/>
              </w:rPr>
              <w:t xml:space="preserve">scores = [72, 75, 80, 85, 88, 90]</w:t>
            </w:r>
          </w:p>
          <w:p>
            <w:pPr>
              <w:spacing w:after="120"/>
            </w:pPr>
          </w:p>
          <w:p>
            <w:pPr>
              <w:spacing w:after="60"/>
            </w:pPr>
            <w:r>
              <w:rPr>
                <w:rFonts w:ascii="Courier New" w:cs="Courier New" w:eastAsia="Courier New" w:hAnsi="Courier New"/>
                <w:color w:val="E6EDF3"/>
                <w:sz w:val="20"/>
                <w:szCs w:val="20"/>
              </w:rPr>
              <w:t xml:space="preserve">mean      = np.mean(scores)          # 81.67</w:t>
            </w:r>
          </w:p>
          <w:p>
            <w:pPr>
              <w:spacing w:after="60"/>
            </w:pPr>
            <w:r>
              <w:rPr>
                <w:rFonts w:ascii="Courier New" w:cs="Courier New" w:eastAsia="Courier New" w:hAnsi="Courier New"/>
                <w:color w:val="E6EDF3"/>
                <w:sz w:val="20"/>
                <w:szCs w:val="20"/>
              </w:rPr>
              <w:t xml:space="preserve">variance  = np.var(scores)           # 43.56  population</w:t>
            </w:r>
          </w:p>
          <w:p>
            <w:pPr>
              <w:spacing w:after="120"/>
            </w:pPr>
            <w:r>
              <w:rPr>
                <w:rFonts w:ascii="Courier New" w:cs="Courier New" w:eastAsia="Courier New" w:hAnsi="Courier New"/>
                <w:color w:val="E6EDF3"/>
                <w:sz w:val="20"/>
                <w:szCs w:val="20"/>
              </w:rPr>
              <w:t xml:space="preserve">std_dev   = np.std(scores)           # 6.60   population</w:t>
            </w:r>
          </w:p>
          <w:p>
            <w:pPr>
              <w:spacing w:after="60"/>
            </w:pPr>
            <w:r>
              <w:rPr>
                <w:rFonts w:ascii="Courier New" w:cs="Courier New" w:eastAsia="Courier New" w:hAnsi="Courier New"/>
                <w:color w:val="E6EDF3"/>
                <w:sz w:val="20"/>
                <w:szCs w:val="20"/>
              </w:rPr>
              <w:t xml:space="preserve">s_var     = np.var(scores, ddof=1)   # 52.27  sample</w:t>
            </w:r>
          </w:p>
          <w:p>
            <w:pPr>
              <w:spacing w:after="60"/>
            </w:pPr>
            <w:r>
              <w:rPr>
                <w:rFonts w:ascii="Courier New" w:cs="Courier New" w:eastAsia="Courier New" w:hAnsi="Courier New"/>
                <w:color w:val="E6EDF3"/>
                <w:sz w:val="20"/>
                <w:szCs w:val="20"/>
              </w:rPr>
              <w:t xml:space="preserve">s_std     = np.std(scores, ddof=1)   # 7.23   sample</w:t>
            </w:r>
          </w:p>
        </w:tc>
      </w:tr>
    </w:tbl>
    <w:p>
      <w:pPr>
        <w:pBdr>
          <w:bottom w:val="single" w:color="CCCCCC" w:sz="4" w:space="1"/>
        </w:pBdr>
        <w:spacing w:after="160"/>
      </w:pPr>
    </w:p>
    <w:p>
      <w:pPr>
        <w:pStyle w:val="Heading1"/>
        <w:spacing w:after="160" w:before="360"/>
      </w:pPr>
      <w:r>
        <w:rPr>
          <w:rFonts w:ascii="Arial" w:cs="Arial" w:eastAsia="Arial" w:hAnsi="Arial"/>
          <w:b/>
          <w:bCs/>
          <w:color w:val="2E5FA3"/>
          <w:sz w:val="32"/>
          <w:szCs w:val="32"/>
        </w:rPr>
        <w:t xml:space="preserve">6. Real-World Applications</w:t>
      </w:r>
    </w:p>
    <w:p>
      <w:pPr>
        <w:spacing w:after="120"/>
      </w:pPr>
      <w:r>
        <w:rPr>
          <w:rFonts w:ascii="Arial" w:cs="Arial" w:eastAsia="Arial" w:hAnsi="Arial"/>
          <w:sz w:val="22"/>
          <w:szCs w:val="22"/>
        </w:rPr>
        <w:t xml:space="preserve">Variance and Standard Deviation are fundamental across nearly every area of data science.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Field</w:t>
            </w:r>
          </w:p>
        </w:tc>
        <w:tc>
          <w:tcPr>
            <w:tcW w:type="dxa" w:w="586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Application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&amp; Stocks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std dev = high risk/volatility. Measures how much a stock price fluctuates.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Machine Learning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normalization (StandardScaler) divides by std dev so features are comparable during model training.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Control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Manufacturing uses std dev to ensure products meet specs. Low std dev = consistent products.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Medical Research</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Clinical trials use std dev to measure variation in patient responses from the average.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 Testing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 dev is used to calculate statistical significance when comparing two feature versions.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Weather Forecasting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Variance in temperature data helps meteorologists understand weather unpredictability.</w:t>
            </w:r>
          </w:p>
        </w:tc>
      </w:tr>
    </w:tbl>
    <w:p>
      <w:pPr>
        <w:pBdr>
          <w:bottom w:val="single" w:color="CCCCCC" w:sz="4" w:space="1"/>
        </w:pBdr>
        <w:spacing w:after="160"/>
      </w:pPr>
    </w:p>
    <w:p>
      <w:pPr>
        <w:pStyle w:val="Heading1"/>
        <w:spacing w:after="160" w:before="360"/>
      </w:pPr>
      <w:r>
        <w:rPr>
          <w:rFonts w:ascii="Arial" w:cs="Arial" w:eastAsia="Arial" w:hAnsi="Arial"/>
          <w:b/>
          <w:bCs/>
          <w:color w:val="2E5FA3"/>
          <w:sz w:val="32"/>
          <w:szCs w:val="32"/>
        </w:rPr>
        <w:t xml:space="preserve">7. Summary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Concept</w:t>
            </w:r>
          </w:p>
        </w:tc>
        <w:tc>
          <w:tcPr>
            <w:tcW w:type="dxa" w:w="234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Formula</w:t>
            </w:r>
          </w:p>
        </w:tc>
        <w:tc>
          <w:tcPr>
            <w:tcW w:type="dxa" w:w="234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Our Example</w:t>
            </w:r>
          </w:p>
        </w:tc>
        <w:tc>
          <w:tcPr>
            <w:tcW w:type="dxa" w:w="234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Meaning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Σxᵢ / 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81.67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Center of data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Deviation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xᵢ − μ</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−9.67 to +8.33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Distance from mean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Variance (pop.)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Σ(xᵢ−μ)² / 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squared spread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Variance (sample)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Σ(xᵢ−x̄)² / (N−1)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52.27</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Estimated pop. variance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 Dev (pop.)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√(σ²)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spread, same unit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 Dev (sample)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√(s²)</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7.23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Sample spread estimate</w:t>
            </w:r>
          </w:p>
        </w:tc>
      </w:tr>
    </w:tbl>
    <w:p>
      <w:pPr>
        <w:spacing w:before="240"/>
      </w:pPr>
    </w:p>
    <w:p>
      <w:pPr>
        <w:pBdr>
          <w:bottom w:val="single" w:color="CCCCCC" w:sz="4" w:space="1"/>
        </w:pBdr>
        <w:spacing w:after="160"/>
      </w:pPr>
    </w:p>
    <w:p>
      <w:pPr>
        <w:spacing w:before="240"/>
        <w:jc w:val="center"/>
      </w:pPr>
      <w:r>
        <w:rPr>
          <w:rFonts w:ascii="Arial" w:cs="Arial" w:eastAsia="Arial" w:hAnsi="Arial"/>
          <w:color w:val="888888"/>
          <w:sz w:val="18"/>
          <w:szCs w:val="18"/>
        </w:rPr>
        <w:t xml:space="preserve">© 2025 Sim Vattanac  |  vattanacsim99@gmail.com  |  Data Science Fundamentals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100"/>
    </w:pPr>
    <w:r>
      <w:rPr>
        <w:rFonts w:ascii="Arial" w:cs="Arial" w:eastAsia="Arial" w:hAnsi="Arial"/>
        <w:color w:val="888888"/>
        <w:sz w:val="18"/>
        <w:szCs w:val="18"/>
      </w:rPr>
      <w:t xml:space="preserve">© 2025 Sim Vattanac  |  vattanacsim99@gmail.com</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120"/>
    </w:pPr>
    <w:r>
      <w:rPr>
        <w:rFonts w:ascii="Arial" w:cs="Arial" w:eastAsia="Arial" w:hAnsi="Arial"/>
        <w:b/>
        <w:bCs/>
        <w:color w:val="2E5FA3"/>
        <w:sz w:val="20"/>
        <w:szCs w:val="20"/>
      </w:rPr>
      <w:t xml:space="preserve">Variance &amp; Standard Deviation</w:t>
    </w:r>
    <w:r>
      <w:rPr>
        <w:rFonts w:ascii="Arial" w:cs="Arial" w:eastAsia="Arial" w:hAnsi="Arial"/>
        <w:color w:val="888888"/>
        <w:sz w:val="18"/>
        <w:szCs w:val="18"/>
      </w:rPr>
      <w:t xml:space="preserve">  |  Data Science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2026-03-16T09:16:02.203Z</dcterms:created>
  <dcterms:modified xsi:type="dcterms:W3CDTF">2026-03-16T09:16:02.204Z</dcterms:modified>
</cp:coreProperties>
</file>

<file path=docProps/custom.xml><?xml version="1.0" encoding="utf-8"?>
<Properties xmlns="http://schemas.openxmlformats.org/officeDocument/2006/custom-properties" xmlns:vt="http://schemas.openxmlformats.org/officeDocument/2006/docPropsVTypes"/>
</file>