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Flocks, Herds, and Schools: A Distributed Behavioral Model</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Craig W. Reynolds</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1987 — SIGGRAPH Conference Proceedings, Computer Graphics, 21(4), pp. 25-34</w:t>
      </w:r>
    </w:p>
    <w:p>
      <w:pPr>
        <w:spacing w:after="300"/>
      </w:pPr>
      <w:hyperlink w:history="1" r:id="rIdw-ieipxtgozsb6rcvfn1g">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This foundational paper introduced the "Boids" model — a distributed behavioral simulation that produces realistic flocking behavior using only three simple rules applied to each individual agent. Before this paper, simulating group movement required scripting each entity's path individually. Reynolds showed that complex collective motion emerges naturally from simple local rules.</w:t>
      </w:r>
    </w:p>
    <w:p>
      <w:pPr>
        <w:pStyle w:val="Heading1"/>
        <w:spacing w:after="120" w:before="240"/>
      </w:pPr>
      <w:r>
        <w:rPr>
          <w:rFonts w:ascii="Arial" w:cs="Arial" w:eastAsia="Arial" w:hAnsi="Arial"/>
          <w:b/>
          <w:bCs/>
          <w:sz w:val="28"/>
          <w:szCs w:val="28"/>
        </w:rPr>
        <w:t xml:space="preserve">The Three Rules Explained</w:t>
      </w:r>
    </w:p>
    <w:p>
      <w:pPr>
        <w:pStyle w:val="Heading2"/>
        <w:spacing w:after="120" w:before="240"/>
      </w:pPr>
      <w:r>
        <w:rPr>
          <w:rFonts w:ascii="Arial" w:cs="Arial" w:eastAsia="Arial" w:hAnsi="Arial"/>
          <w:b/>
          <w:bCs/>
          <w:sz w:val="26"/>
          <w:szCs w:val="26"/>
        </w:rPr>
        <w:t xml:space="preserve">Rule 1: Separation (Don't Crowd)</w:t>
      </w:r>
    </w:p>
    <w:p>
      <w:pPr>
        <w:spacing w:after="200"/>
      </w:pPr>
      <w:r>
        <w:rPr>
          <w:rFonts w:ascii="Arial" w:cs="Arial" w:eastAsia="Arial" w:hAnsi="Arial"/>
          <w:sz w:val="24"/>
          <w:szCs w:val="24"/>
        </w:rPr>
        <w:t xml:space="preserve">Each boid steers away from nearby flockmates to avoid collision. Think of it like personal space on a crowded subway — if someone gets too close, you instinctively move away. Mathematically, each boid computes a repulsion vector from all neighbors within a certain radius, with strength inversely proportional to distance.</w:t>
      </w:r>
    </w:p>
    <w:p>
      <w:pPr>
        <w:pStyle w:val="Heading2"/>
        <w:spacing w:after="120" w:before="240"/>
      </w:pPr>
      <w:r>
        <w:rPr>
          <w:rFonts w:ascii="Arial" w:cs="Arial" w:eastAsia="Arial" w:hAnsi="Arial"/>
          <w:b/>
          <w:bCs/>
          <w:sz w:val="26"/>
          <w:szCs w:val="26"/>
        </w:rPr>
        <w:t xml:space="preserve">Rule 2: Alignment (Steer Together)</w:t>
      </w:r>
    </w:p>
    <w:p>
      <w:pPr>
        <w:spacing w:after="200"/>
      </w:pPr>
      <w:r>
        <w:rPr>
          <w:rFonts w:ascii="Arial" w:cs="Arial" w:eastAsia="Arial" w:hAnsi="Arial"/>
          <w:sz w:val="24"/>
          <w:szCs w:val="24"/>
        </w:rPr>
        <w:t xml:space="preserve">Each boid adjusts its heading to match the average direction of nearby flockmates. Imagine walking with a group of friends — you naturally match your walking speed and direction. The boid computes the average velocity vector of its neighbors and blends it into its own heading.</w:t>
      </w:r>
    </w:p>
    <w:p>
      <w:pPr>
        <w:pStyle w:val="Heading2"/>
        <w:spacing w:after="120" w:before="240"/>
      </w:pPr>
      <w:r>
        <w:rPr>
          <w:rFonts w:ascii="Arial" w:cs="Arial" w:eastAsia="Arial" w:hAnsi="Arial"/>
          <w:b/>
          <w:bCs/>
          <w:sz w:val="26"/>
          <w:szCs w:val="26"/>
        </w:rPr>
        <w:t xml:space="preserve">Rule 3: Cohesion (Stay Close)</w:t>
      </w:r>
    </w:p>
    <w:p>
      <w:pPr>
        <w:spacing w:after="200"/>
      </w:pPr>
      <w:r>
        <w:rPr>
          <w:rFonts w:ascii="Arial" w:cs="Arial" w:eastAsia="Arial" w:hAnsi="Arial"/>
          <w:sz w:val="24"/>
          <w:szCs w:val="24"/>
        </w:rPr>
        <w:t xml:space="preserve">Each boid steers toward the average position (center of mass) of nearby flockmates. This is like a magnetic pull keeping the group together — if you drift to the edge of a crowd, you feel compelled to move back toward the center. The boid computes the centroid of its neighbors and steers toward it.</w:t>
      </w:r>
    </w:p>
    <w:p>
      <w:pPr>
        <w:pStyle w:val="Heading1"/>
        <w:spacing w:after="120" w:before="240"/>
      </w:pPr>
      <w:r>
        <w:rPr>
          <w:rFonts w:ascii="Arial" w:cs="Arial" w:eastAsia="Arial" w:hAnsi="Arial"/>
          <w:b/>
          <w:bCs/>
          <w:sz w:val="28"/>
          <w:szCs w:val="28"/>
        </w:rPr>
        <w:t xml:space="preserve">Real-World Analogy: The School Dance</w:t>
      </w:r>
    </w:p>
    <w:p>
      <w:pPr>
        <w:spacing w:after="200"/>
      </w:pPr>
      <w:r>
        <w:rPr>
          <w:rFonts w:ascii="Arial" w:cs="Arial" w:eastAsia="Arial" w:hAnsi="Arial"/>
          <w:sz w:val="24"/>
          <w:szCs w:val="24"/>
        </w:rPr>
        <w:t xml:space="preserve">Imagine a school dance floor. Separation is like not stepping on others' toes. Alignment is everyone moving to the same beat. Cohesion is staying on the dance floor rather than wandering into the hallway. No choreographer is needed — the dance emerges naturally from these three social rules.</w:t>
      </w:r>
    </w:p>
    <w:p>
      <w:pPr>
        <w:pStyle w:val="Heading1"/>
        <w:spacing w:after="120" w:before="240"/>
      </w:pPr>
      <w:r>
        <w:rPr>
          <w:rFonts w:ascii="Arial" w:cs="Arial" w:eastAsia="Arial" w:hAnsi="Arial"/>
          <w:b/>
          <w:bCs/>
          <w:sz w:val="28"/>
          <w:szCs w:val="28"/>
        </w:rPr>
        <w:t xml:space="preserve">Real-World Applications</w:t>
      </w:r>
    </w:p>
    <w:p>
      <w:pPr>
        <w:spacing w:after="200"/>
      </w:pPr>
      <w:r>
        <w:rPr>
          <w:rFonts w:ascii="Arial" w:cs="Arial" w:eastAsia="Arial" w:hAnsi="Arial"/>
          <w:sz w:val="24"/>
          <w:szCs w:val="24"/>
        </w:rPr>
        <w:t xml:space="preserve">Reynolds' Boids model has been used extensively in entertainment (Pixar's crowd simulations, video game AI), robotics (drone swarm controllers often start with Boids-like rules), traffic simulation, evacuation modeling, and even financial market modeling. The model's beauty is its simplicity — complex emergent behavior from minimal rules.</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Complex group behavior can emerge from simple individual rules — no central controller needed.</w:t>
      </w:r>
    </w:p>
    <w:p>
      <w:pPr>
        <w:pStyle w:val="ListParagraph"/>
        <w:numPr>
          <w:ilvl w:val="0"/>
          <w:numId w:val="2"/>
        </w:numPr>
        <w:spacing w:after="80"/>
      </w:pPr>
      <w:r>
        <w:rPr>
          <w:rFonts w:ascii="Arial" w:cs="Arial" w:eastAsia="Arial" w:hAnsi="Arial"/>
          <w:sz w:val="24"/>
          <w:szCs w:val="24"/>
        </w:rPr>
        <w:t xml:space="preserve">Three rules (separation, alignment, cohesion) are sufficient to produce realistic flocking.</w:t>
      </w:r>
    </w:p>
    <w:p>
      <w:pPr>
        <w:pStyle w:val="ListParagraph"/>
        <w:numPr>
          <w:ilvl w:val="0"/>
          <w:numId w:val="2"/>
        </w:numPr>
        <w:spacing w:after="80"/>
      </w:pPr>
      <w:r>
        <w:rPr>
          <w:rFonts w:ascii="Arial" w:cs="Arial" w:eastAsia="Arial" w:hAnsi="Arial"/>
          <w:sz w:val="24"/>
          <w:szCs w:val="24"/>
        </w:rPr>
        <w:t xml:space="preserve">Local interactions produce global patterns — each agent only needs to know about nearby neighbors.</w:t>
      </w:r>
    </w:p>
    <w:p>
      <w:pPr>
        <w:pStyle w:val="ListParagraph"/>
        <w:numPr>
          <w:ilvl w:val="0"/>
          <w:numId w:val="2"/>
        </w:numPr>
        <w:spacing w:after="80"/>
      </w:pPr>
      <w:r>
        <w:rPr>
          <w:rFonts w:ascii="Arial" w:cs="Arial" w:eastAsia="Arial" w:hAnsi="Arial"/>
          <w:sz w:val="24"/>
          <w:szCs w:val="24"/>
        </w:rPr>
        <w:t xml:space="preserve">This paper is the foundation of nearly all swarm intelligence research that followed.</w:t>
      </w:r>
    </w:p>
    <w:p>
      <w:pPr>
        <w:pStyle w:val="ListParagraph"/>
        <w:numPr>
          <w:ilvl w:val="0"/>
          <w:numId w:val="2"/>
        </w:numPr>
        <w:spacing w:after="80"/>
      </w:pPr>
      <w:r>
        <w:rPr>
          <w:rFonts w:ascii="Arial" w:cs="Arial" w:eastAsia="Arial" w:hAnsi="Arial"/>
          <w:sz w:val="24"/>
          <w:szCs w:val="24"/>
        </w:rPr>
        <w:t xml:space="preserve">The model applies far beyond birds — it works for fish, crowds, robots, and drones.</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eipxtgozsb6rcvfn1g" Type="http://schemas.openxmlformats.org/officeDocument/2006/relationships/hyperlink" Target="https://www.red3d.com/cwr/papers/1987/SIGGRAPH87.pdf"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2026-03-28T16:23:31.206Z</dcterms:created>
  <dcterms:modified xsi:type="dcterms:W3CDTF">2026-03-28T16:23:31.207Z</dcterms:modified>
</cp:coreProperties>
</file>

<file path=docProps/custom.xml><?xml version="1.0" encoding="utf-8"?>
<Properties xmlns="http://schemas.openxmlformats.org/officeDocument/2006/custom-properties" xmlns:vt="http://schemas.openxmlformats.org/officeDocument/2006/docPropsVTypes"/>
</file>